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BB671" w14:textId="3BF5CA72" w:rsidR="005704AC" w:rsidRPr="00B20AC3" w:rsidRDefault="005704AC" w:rsidP="009F338A">
      <w:pPr>
        <w:ind w:firstLine="0"/>
        <w:rPr>
          <w:rFonts w:ascii="Times New Roman" w:hAnsi="Times New Roman"/>
          <w:sz w:val="48"/>
        </w:rPr>
      </w:pPr>
      <w:bookmarkStart w:id="0" w:name="_Ref408998319"/>
      <w:bookmarkStart w:id="1" w:name="_Ref408999150"/>
      <w:bookmarkStart w:id="2" w:name="_Toc535578917"/>
      <w:bookmarkStart w:id="3" w:name="_Toc535578918"/>
      <w:bookmarkStart w:id="4" w:name="_Toc22189187"/>
      <w:bookmarkStart w:id="5" w:name="_Toc23652496"/>
      <w:bookmarkStart w:id="6" w:name="_GoBack"/>
      <w:bookmarkEnd w:id="6"/>
    </w:p>
    <w:p w14:paraId="1919F0B1" w14:textId="3A5570EF" w:rsidR="005704AC" w:rsidRPr="00FA603A" w:rsidRDefault="005704AC" w:rsidP="00FA603A">
      <w:pPr>
        <w:jc w:val="center"/>
        <w:rPr>
          <w:rFonts w:ascii="Times New Roman" w:hAnsi="Times New Roman"/>
          <w:sz w:val="44"/>
        </w:rPr>
      </w:pPr>
      <w:r w:rsidRPr="00B20AC3">
        <w:rPr>
          <w:rFonts w:ascii="Times New Roman" w:hAnsi="Times New Roman"/>
          <w:sz w:val="44"/>
        </w:rPr>
        <w:t xml:space="preserve">Tools for Analyzing Talk </w:t>
      </w:r>
    </w:p>
    <w:p w14:paraId="13337AA3" w14:textId="77777777" w:rsidR="005704AC" w:rsidRPr="00B20AC3" w:rsidRDefault="005704AC" w:rsidP="005704AC">
      <w:pPr>
        <w:jc w:val="center"/>
        <w:rPr>
          <w:rFonts w:ascii="Times New Roman" w:hAnsi="Times New Roman"/>
          <w:sz w:val="36"/>
        </w:rPr>
      </w:pPr>
    </w:p>
    <w:p w14:paraId="38F48BDE" w14:textId="71A0C7E6" w:rsidR="005704AC" w:rsidRPr="00B20AC3" w:rsidRDefault="00270CC0" w:rsidP="005704AC">
      <w:pPr>
        <w:jc w:val="center"/>
        <w:rPr>
          <w:rFonts w:ascii="Times New Roman" w:hAnsi="Times New Roman"/>
          <w:sz w:val="44"/>
        </w:rPr>
      </w:pPr>
      <w:r>
        <w:rPr>
          <w:rFonts w:ascii="Times New Roman" w:hAnsi="Times New Roman"/>
          <w:sz w:val="44"/>
        </w:rPr>
        <w:t xml:space="preserve">Part 1:  The CHAT Transcription </w:t>
      </w:r>
      <w:r w:rsidR="005704AC" w:rsidRPr="00B20AC3">
        <w:rPr>
          <w:rFonts w:ascii="Times New Roman" w:hAnsi="Times New Roman"/>
          <w:sz w:val="44"/>
        </w:rPr>
        <w:t>Format</w:t>
      </w:r>
    </w:p>
    <w:p w14:paraId="18A69686" w14:textId="77777777" w:rsidR="005704AC" w:rsidRPr="00B20AC3" w:rsidRDefault="005704AC" w:rsidP="005704AC">
      <w:pPr>
        <w:jc w:val="center"/>
        <w:rPr>
          <w:rFonts w:ascii="Times New Roman" w:hAnsi="Times New Roman"/>
          <w:sz w:val="36"/>
        </w:rPr>
      </w:pPr>
    </w:p>
    <w:p w14:paraId="49E9421C" w14:textId="77777777" w:rsidR="005704AC" w:rsidRPr="00B20AC3" w:rsidRDefault="005704AC" w:rsidP="005704AC">
      <w:pPr>
        <w:jc w:val="center"/>
        <w:rPr>
          <w:rFonts w:ascii="Times New Roman" w:hAnsi="Times New Roman"/>
          <w:sz w:val="36"/>
        </w:rPr>
      </w:pPr>
    </w:p>
    <w:p w14:paraId="149A0531" w14:textId="77777777" w:rsidR="005704AC" w:rsidRPr="00B20AC3" w:rsidRDefault="005704AC" w:rsidP="005704AC">
      <w:pPr>
        <w:jc w:val="center"/>
        <w:rPr>
          <w:rFonts w:ascii="Times New Roman" w:hAnsi="Times New Roman"/>
          <w:sz w:val="36"/>
        </w:rPr>
      </w:pPr>
      <w:r w:rsidRPr="00B20AC3">
        <w:rPr>
          <w:rFonts w:ascii="Times New Roman" w:hAnsi="Times New Roman"/>
          <w:sz w:val="36"/>
        </w:rPr>
        <w:t>Brian MacWhinney</w:t>
      </w:r>
    </w:p>
    <w:p w14:paraId="73C5D42E" w14:textId="77777777" w:rsidR="005704AC" w:rsidRPr="00B20AC3" w:rsidRDefault="005704AC" w:rsidP="005704AC">
      <w:pPr>
        <w:jc w:val="center"/>
        <w:rPr>
          <w:rFonts w:ascii="Times New Roman" w:hAnsi="Times New Roman"/>
          <w:sz w:val="36"/>
        </w:rPr>
      </w:pPr>
      <w:r w:rsidRPr="00B20AC3">
        <w:rPr>
          <w:rFonts w:ascii="Times New Roman" w:hAnsi="Times New Roman"/>
          <w:sz w:val="36"/>
        </w:rPr>
        <w:t>Carnegie Mellon University</w:t>
      </w:r>
    </w:p>
    <w:p w14:paraId="0769EF70" w14:textId="77777777" w:rsidR="005704AC" w:rsidRPr="00B20AC3" w:rsidRDefault="005704AC" w:rsidP="005704AC">
      <w:pPr>
        <w:jc w:val="center"/>
        <w:rPr>
          <w:rFonts w:ascii="Times New Roman" w:hAnsi="Times New Roman"/>
          <w:sz w:val="36"/>
        </w:rPr>
      </w:pPr>
    </w:p>
    <w:p w14:paraId="06133F95" w14:textId="3704E625" w:rsidR="005704AC" w:rsidRPr="00B20AC3" w:rsidRDefault="004F2A65" w:rsidP="009B4C9E">
      <w:pPr>
        <w:jc w:val="center"/>
      </w:pPr>
      <w:r w:rsidRPr="00B20AC3">
        <w:fldChar w:fldCharType="begin"/>
      </w:r>
      <w:r w:rsidR="005704AC" w:rsidRPr="00B20AC3">
        <w:instrText xml:space="preserve"> TIME \@ "MMMM d, yyyy" </w:instrText>
      </w:r>
      <w:r w:rsidRPr="00B20AC3">
        <w:fldChar w:fldCharType="separate"/>
      </w:r>
      <w:r w:rsidR="00105C6F">
        <w:rPr>
          <w:noProof/>
        </w:rPr>
        <w:t>April 6, 2018</w:t>
      </w:r>
      <w:r w:rsidRPr="00B20AC3">
        <w:fldChar w:fldCharType="end"/>
      </w:r>
    </w:p>
    <w:p w14:paraId="2B7AEAD5" w14:textId="77777777" w:rsidR="005704AC" w:rsidRPr="00B20AC3" w:rsidRDefault="005704AC" w:rsidP="009B4C9E"/>
    <w:p w14:paraId="258FAD98" w14:textId="77777777" w:rsidR="005704AC" w:rsidRPr="00B20AC3" w:rsidRDefault="005704AC" w:rsidP="009B4C9E"/>
    <w:p w14:paraId="14036D3F" w14:textId="77777777" w:rsidR="005704AC" w:rsidRPr="00B20AC3" w:rsidRDefault="005704AC" w:rsidP="009B4C9E"/>
    <w:p w14:paraId="6282D93C" w14:textId="77777777" w:rsidR="005704AC" w:rsidRPr="00B20AC3" w:rsidRDefault="005704AC" w:rsidP="009B4C9E"/>
    <w:p w14:paraId="50D4BA59" w14:textId="77777777" w:rsidR="005704AC" w:rsidRPr="00B20AC3" w:rsidRDefault="005704AC" w:rsidP="009B4C9E"/>
    <w:p w14:paraId="0BFDC339" w14:textId="77777777" w:rsidR="005704AC" w:rsidRPr="00B20AC3" w:rsidRDefault="005704AC" w:rsidP="009B4C9E"/>
    <w:p w14:paraId="121A34FA" w14:textId="3C6590B2" w:rsidR="00380068" w:rsidRPr="0049530B" w:rsidRDefault="00380068" w:rsidP="009B4C9E">
      <w:r w:rsidRPr="0049530B">
        <w:t xml:space="preserve">When citing the use of </w:t>
      </w:r>
      <w:r w:rsidR="0049530B">
        <w:t>TalkBank and CHILDES</w:t>
      </w:r>
      <w:r w:rsidRPr="0049530B">
        <w:t xml:space="preserve"> facilities, please use this reference to the last printed version</w:t>
      </w:r>
      <w:r w:rsidR="006512E6">
        <w:t xml:space="preserve"> of the CHILDES manual</w:t>
      </w:r>
      <w:r w:rsidRPr="0049530B">
        <w:t>:</w:t>
      </w:r>
    </w:p>
    <w:p w14:paraId="126F26E0" w14:textId="77777777" w:rsidR="00380068" w:rsidRPr="0018402A" w:rsidRDefault="00380068" w:rsidP="009B4C9E"/>
    <w:p w14:paraId="4D3320DD" w14:textId="77777777" w:rsidR="00380068" w:rsidRPr="00380068" w:rsidRDefault="00380068" w:rsidP="009B4C9E">
      <w:r w:rsidRPr="0049530B">
        <w:t>MacWhinney, B. (2000).  The CHILDES Project: Tools for Analyzing Talk. 3</w:t>
      </w:r>
      <w:r w:rsidRPr="0049530B">
        <w:rPr>
          <w:vertAlign w:val="superscript"/>
        </w:rPr>
        <w:t>rd</w:t>
      </w:r>
      <w:r w:rsidRPr="0049530B">
        <w:t xml:space="preserve"> Edition.  Mahwah, NJ: Lawrence Erlbaum Associates</w:t>
      </w:r>
    </w:p>
    <w:p w14:paraId="5BEB4FC9" w14:textId="77777777" w:rsidR="005704AC" w:rsidRDefault="005704AC" w:rsidP="009B4C9E"/>
    <w:p w14:paraId="452C7349" w14:textId="4D0ED44C" w:rsidR="002414FF" w:rsidRDefault="004B0927" w:rsidP="004B0927">
      <w:r>
        <w:t>This allows us to systematically track usage of the programs and data through scholar.google.com.</w:t>
      </w:r>
    </w:p>
    <w:p w14:paraId="4CF34ABD" w14:textId="77777777" w:rsidR="002414FF" w:rsidRDefault="002414FF">
      <w:pPr>
        <w:jc w:val="left"/>
      </w:pPr>
      <w:r>
        <w:br w:type="page"/>
      </w:r>
    </w:p>
    <w:p w14:paraId="221CFC7C" w14:textId="77777777" w:rsidR="004B0927" w:rsidRPr="004B0927" w:rsidRDefault="004B0927" w:rsidP="004B0927"/>
    <w:bookmarkStart w:id="7" w:name="_Toc466064756"/>
    <w:p w14:paraId="4267377F" w14:textId="15682E78" w:rsidR="009727FA" w:rsidRDefault="009727FA">
      <w:pPr>
        <w:pStyle w:val="TOC1"/>
        <w:tabs>
          <w:tab w:val="left" w:pos="960"/>
          <w:tab w:val="right" w:leader="dot" w:pos="8630"/>
        </w:tabs>
        <w:rPr>
          <w:rFonts w:eastAsiaTheme="minorEastAsia" w:cstheme="minorBidi"/>
          <w:b w:val="0"/>
          <w:bCs w:val="0"/>
          <w:noProof/>
        </w:rPr>
      </w:pPr>
      <w:r>
        <w:rPr>
          <w:rFonts w:asciiTheme="majorHAnsi" w:hAnsiTheme="majorHAnsi"/>
          <w:bCs w:val="0"/>
          <w:caps/>
        </w:rPr>
        <w:fldChar w:fldCharType="begin"/>
      </w:r>
      <w:r>
        <w:rPr>
          <w:rFonts w:asciiTheme="majorHAnsi" w:hAnsiTheme="majorHAnsi"/>
          <w:bCs w:val="0"/>
          <w:caps/>
        </w:rPr>
        <w:instrText xml:space="preserve"> TOC \o "1-3" \h \z </w:instrText>
      </w:r>
      <w:r>
        <w:rPr>
          <w:rFonts w:asciiTheme="majorHAnsi" w:hAnsiTheme="majorHAnsi"/>
          <w:bCs w:val="0"/>
          <w:caps/>
        </w:rPr>
        <w:fldChar w:fldCharType="separate"/>
      </w:r>
      <w:hyperlink w:anchor="_Toc486414353" w:history="1">
        <w:r w:rsidRPr="00DD760F">
          <w:rPr>
            <w:rStyle w:val="Hyperlink"/>
            <w:noProof/>
          </w:rPr>
          <w:t>1</w:t>
        </w:r>
        <w:r>
          <w:rPr>
            <w:rFonts w:eastAsiaTheme="minorEastAsia" w:cstheme="minorBidi"/>
            <w:b w:val="0"/>
            <w:bCs w:val="0"/>
            <w:noProof/>
          </w:rPr>
          <w:tab/>
        </w:r>
        <w:r w:rsidRPr="00DD760F">
          <w:rPr>
            <w:rStyle w:val="Hyperlink"/>
            <w:noProof/>
          </w:rPr>
          <w:t>Introduction</w:t>
        </w:r>
        <w:r>
          <w:rPr>
            <w:noProof/>
            <w:webHidden/>
          </w:rPr>
          <w:tab/>
        </w:r>
        <w:r>
          <w:rPr>
            <w:noProof/>
            <w:webHidden/>
          </w:rPr>
          <w:fldChar w:fldCharType="begin"/>
        </w:r>
        <w:r>
          <w:rPr>
            <w:noProof/>
            <w:webHidden/>
          </w:rPr>
          <w:instrText xml:space="preserve"> PAGEREF _Toc486414353 \h </w:instrText>
        </w:r>
        <w:r>
          <w:rPr>
            <w:noProof/>
            <w:webHidden/>
          </w:rPr>
        </w:r>
        <w:r>
          <w:rPr>
            <w:noProof/>
            <w:webHidden/>
          </w:rPr>
          <w:fldChar w:fldCharType="separate"/>
        </w:r>
        <w:r w:rsidR="00105C6F">
          <w:rPr>
            <w:noProof/>
            <w:webHidden/>
          </w:rPr>
          <w:t>5</w:t>
        </w:r>
        <w:r>
          <w:rPr>
            <w:noProof/>
            <w:webHidden/>
          </w:rPr>
          <w:fldChar w:fldCharType="end"/>
        </w:r>
      </w:hyperlink>
    </w:p>
    <w:p w14:paraId="0CC8CAD9" w14:textId="11B709C3" w:rsidR="009727FA" w:rsidRDefault="00105C6F">
      <w:pPr>
        <w:pStyle w:val="TOC1"/>
        <w:tabs>
          <w:tab w:val="left" w:pos="960"/>
          <w:tab w:val="right" w:leader="dot" w:pos="8630"/>
        </w:tabs>
        <w:rPr>
          <w:rFonts w:eastAsiaTheme="minorEastAsia" w:cstheme="minorBidi"/>
          <w:b w:val="0"/>
          <w:bCs w:val="0"/>
          <w:noProof/>
        </w:rPr>
      </w:pPr>
      <w:hyperlink w:anchor="_Toc486414354" w:history="1">
        <w:r w:rsidR="009727FA" w:rsidRPr="00DD760F">
          <w:rPr>
            <w:rStyle w:val="Hyperlink"/>
            <w:noProof/>
          </w:rPr>
          <w:t>2</w:t>
        </w:r>
        <w:r w:rsidR="009727FA">
          <w:rPr>
            <w:rFonts w:eastAsiaTheme="minorEastAsia" w:cstheme="minorBidi"/>
            <w:b w:val="0"/>
            <w:bCs w:val="0"/>
            <w:noProof/>
          </w:rPr>
          <w:tab/>
        </w:r>
        <w:r w:rsidR="009727FA" w:rsidRPr="00DD760F">
          <w:rPr>
            <w:rStyle w:val="Hyperlink"/>
            <w:noProof/>
          </w:rPr>
          <w:t>The CHILDES Project</w:t>
        </w:r>
        <w:r w:rsidR="009727FA">
          <w:rPr>
            <w:noProof/>
            <w:webHidden/>
          </w:rPr>
          <w:tab/>
        </w:r>
        <w:r w:rsidR="009727FA">
          <w:rPr>
            <w:noProof/>
            <w:webHidden/>
          </w:rPr>
          <w:fldChar w:fldCharType="begin"/>
        </w:r>
        <w:r w:rsidR="009727FA">
          <w:rPr>
            <w:noProof/>
            <w:webHidden/>
          </w:rPr>
          <w:instrText xml:space="preserve"> PAGEREF _Toc486414354 \h </w:instrText>
        </w:r>
        <w:r w:rsidR="009727FA">
          <w:rPr>
            <w:noProof/>
            <w:webHidden/>
          </w:rPr>
        </w:r>
        <w:r w:rsidR="009727FA">
          <w:rPr>
            <w:noProof/>
            <w:webHidden/>
          </w:rPr>
          <w:fldChar w:fldCharType="separate"/>
        </w:r>
        <w:r>
          <w:rPr>
            <w:noProof/>
            <w:webHidden/>
          </w:rPr>
          <w:t>7</w:t>
        </w:r>
        <w:r w:rsidR="009727FA">
          <w:rPr>
            <w:noProof/>
            <w:webHidden/>
          </w:rPr>
          <w:fldChar w:fldCharType="end"/>
        </w:r>
      </w:hyperlink>
    </w:p>
    <w:p w14:paraId="0E1A93CB" w14:textId="731B8914"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55" w:history="1">
        <w:r w:rsidR="009727FA" w:rsidRPr="00DD760F">
          <w:rPr>
            <w:rStyle w:val="Hyperlink"/>
            <w:noProof/>
          </w:rPr>
          <w:t>2.1</w:t>
        </w:r>
        <w:r w:rsidR="009727FA">
          <w:rPr>
            <w:rFonts w:eastAsiaTheme="minorEastAsia" w:cstheme="minorBidi"/>
            <w:b w:val="0"/>
            <w:bCs w:val="0"/>
            <w:noProof/>
            <w:sz w:val="24"/>
            <w:szCs w:val="24"/>
          </w:rPr>
          <w:tab/>
        </w:r>
        <w:r w:rsidR="009727FA" w:rsidRPr="00DD760F">
          <w:rPr>
            <w:rStyle w:val="Hyperlink"/>
            <w:noProof/>
          </w:rPr>
          <w:t>Impressionistic Observation</w:t>
        </w:r>
        <w:r w:rsidR="009727FA">
          <w:rPr>
            <w:noProof/>
            <w:webHidden/>
          </w:rPr>
          <w:tab/>
        </w:r>
        <w:r w:rsidR="009727FA">
          <w:rPr>
            <w:noProof/>
            <w:webHidden/>
          </w:rPr>
          <w:fldChar w:fldCharType="begin"/>
        </w:r>
        <w:r w:rsidR="009727FA">
          <w:rPr>
            <w:noProof/>
            <w:webHidden/>
          </w:rPr>
          <w:instrText xml:space="preserve"> PAGEREF _Toc486414355 \h </w:instrText>
        </w:r>
        <w:r w:rsidR="009727FA">
          <w:rPr>
            <w:noProof/>
            <w:webHidden/>
          </w:rPr>
        </w:r>
        <w:r w:rsidR="009727FA">
          <w:rPr>
            <w:noProof/>
            <w:webHidden/>
          </w:rPr>
          <w:fldChar w:fldCharType="separate"/>
        </w:r>
        <w:r>
          <w:rPr>
            <w:noProof/>
            <w:webHidden/>
          </w:rPr>
          <w:t>7</w:t>
        </w:r>
        <w:r w:rsidR="009727FA">
          <w:rPr>
            <w:noProof/>
            <w:webHidden/>
          </w:rPr>
          <w:fldChar w:fldCharType="end"/>
        </w:r>
      </w:hyperlink>
    </w:p>
    <w:p w14:paraId="2CA485A0" w14:textId="3A558F4F"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56" w:history="1">
        <w:r w:rsidR="009727FA" w:rsidRPr="00DD760F">
          <w:rPr>
            <w:rStyle w:val="Hyperlink"/>
            <w:noProof/>
          </w:rPr>
          <w:t>2.2</w:t>
        </w:r>
        <w:r w:rsidR="009727FA">
          <w:rPr>
            <w:rFonts w:eastAsiaTheme="minorEastAsia" w:cstheme="minorBidi"/>
            <w:b w:val="0"/>
            <w:bCs w:val="0"/>
            <w:noProof/>
            <w:sz w:val="24"/>
            <w:szCs w:val="24"/>
          </w:rPr>
          <w:tab/>
        </w:r>
        <w:r w:rsidR="009727FA" w:rsidRPr="00DD760F">
          <w:rPr>
            <w:rStyle w:val="Hyperlink"/>
            <w:noProof/>
          </w:rPr>
          <w:t>Baby Biographies</w:t>
        </w:r>
        <w:r w:rsidR="009727FA">
          <w:rPr>
            <w:noProof/>
            <w:webHidden/>
          </w:rPr>
          <w:tab/>
        </w:r>
        <w:r w:rsidR="009727FA">
          <w:rPr>
            <w:noProof/>
            <w:webHidden/>
          </w:rPr>
          <w:fldChar w:fldCharType="begin"/>
        </w:r>
        <w:r w:rsidR="009727FA">
          <w:rPr>
            <w:noProof/>
            <w:webHidden/>
          </w:rPr>
          <w:instrText xml:space="preserve"> PAGEREF _Toc486414356 \h </w:instrText>
        </w:r>
        <w:r w:rsidR="009727FA">
          <w:rPr>
            <w:noProof/>
            <w:webHidden/>
          </w:rPr>
        </w:r>
        <w:r w:rsidR="009727FA">
          <w:rPr>
            <w:noProof/>
            <w:webHidden/>
          </w:rPr>
          <w:fldChar w:fldCharType="separate"/>
        </w:r>
        <w:r>
          <w:rPr>
            <w:noProof/>
            <w:webHidden/>
          </w:rPr>
          <w:t>8</w:t>
        </w:r>
        <w:r w:rsidR="009727FA">
          <w:rPr>
            <w:noProof/>
            <w:webHidden/>
          </w:rPr>
          <w:fldChar w:fldCharType="end"/>
        </w:r>
      </w:hyperlink>
    </w:p>
    <w:p w14:paraId="3EA70B6A" w14:textId="44A97CF0"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57" w:history="1">
        <w:r w:rsidR="009727FA" w:rsidRPr="00DD760F">
          <w:rPr>
            <w:rStyle w:val="Hyperlink"/>
            <w:noProof/>
          </w:rPr>
          <w:t>2.3</w:t>
        </w:r>
        <w:r w:rsidR="009727FA">
          <w:rPr>
            <w:rFonts w:eastAsiaTheme="minorEastAsia" w:cstheme="minorBidi"/>
            <w:b w:val="0"/>
            <w:bCs w:val="0"/>
            <w:noProof/>
            <w:sz w:val="24"/>
            <w:szCs w:val="24"/>
          </w:rPr>
          <w:tab/>
        </w:r>
        <w:r w:rsidR="009727FA" w:rsidRPr="00DD760F">
          <w:rPr>
            <w:rStyle w:val="Hyperlink"/>
            <w:noProof/>
          </w:rPr>
          <w:t>Transcripts</w:t>
        </w:r>
        <w:r w:rsidR="009727FA">
          <w:rPr>
            <w:noProof/>
            <w:webHidden/>
          </w:rPr>
          <w:tab/>
        </w:r>
        <w:r w:rsidR="009727FA">
          <w:rPr>
            <w:noProof/>
            <w:webHidden/>
          </w:rPr>
          <w:fldChar w:fldCharType="begin"/>
        </w:r>
        <w:r w:rsidR="009727FA">
          <w:rPr>
            <w:noProof/>
            <w:webHidden/>
          </w:rPr>
          <w:instrText xml:space="preserve"> PAGEREF _Toc486414357 \h </w:instrText>
        </w:r>
        <w:r w:rsidR="009727FA">
          <w:rPr>
            <w:noProof/>
            <w:webHidden/>
          </w:rPr>
        </w:r>
        <w:r w:rsidR="009727FA">
          <w:rPr>
            <w:noProof/>
            <w:webHidden/>
          </w:rPr>
          <w:fldChar w:fldCharType="separate"/>
        </w:r>
        <w:r>
          <w:rPr>
            <w:noProof/>
            <w:webHidden/>
          </w:rPr>
          <w:t>8</w:t>
        </w:r>
        <w:r w:rsidR="009727FA">
          <w:rPr>
            <w:noProof/>
            <w:webHidden/>
          </w:rPr>
          <w:fldChar w:fldCharType="end"/>
        </w:r>
      </w:hyperlink>
    </w:p>
    <w:p w14:paraId="296DB581" w14:textId="4A459201"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58" w:history="1">
        <w:r w:rsidR="009727FA" w:rsidRPr="00DD760F">
          <w:rPr>
            <w:rStyle w:val="Hyperlink"/>
            <w:noProof/>
          </w:rPr>
          <w:t>2.4</w:t>
        </w:r>
        <w:r w:rsidR="009727FA">
          <w:rPr>
            <w:rFonts w:eastAsiaTheme="minorEastAsia" w:cstheme="minorBidi"/>
            <w:b w:val="0"/>
            <w:bCs w:val="0"/>
            <w:noProof/>
            <w:sz w:val="24"/>
            <w:szCs w:val="24"/>
          </w:rPr>
          <w:tab/>
        </w:r>
        <w:r w:rsidR="009727FA" w:rsidRPr="00DD760F">
          <w:rPr>
            <w:rStyle w:val="Hyperlink"/>
            <w:noProof/>
          </w:rPr>
          <w:t>Computers</w:t>
        </w:r>
        <w:r w:rsidR="009727FA">
          <w:rPr>
            <w:noProof/>
            <w:webHidden/>
          </w:rPr>
          <w:tab/>
        </w:r>
        <w:r w:rsidR="009727FA">
          <w:rPr>
            <w:noProof/>
            <w:webHidden/>
          </w:rPr>
          <w:fldChar w:fldCharType="begin"/>
        </w:r>
        <w:r w:rsidR="009727FA">
          <w:rPr>
            <w:noProof/>
            <w:webHidden/>
          </w:rPr>
          <w:instrText xml:space="preserve"> PAGEREF _Toc486414358 \h </w:instrText>
        </w:r>
        <w:r w:rsidR="009727FA">
          <w:rPr>
            <w:noProof/>
            <w:webHidden/>
          </w:rPr>
        </w:r>
        <w:r w:rsidR="009727FA">
          <w:rPr>
            <w:noProof/>
            <w:webHidden/>
          </w:rPr>
          <w:fldChar w:fldCharType="separate"/>
        </w:r>
        <w:r>
          <w:rPr>
            <w:noProof/>
            <w:webHidden/>
          </w:rPr>
          <w:t>10</w:t>
        </w:r>
        <w:r w:rsidR="009727FA">
          <w:rPr>
            <w:noProof/>
            <w:webHidden/>
          </w:rPr>
          <w:fldChar w:fldCharType="end"/>
        </w:r>
      </w:hyperlink>
    </w:p>
    <w:p w14:paraId="70D8E117" w14:textId="7A5965FD"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59" w:history="1">
        <w:r w:rsidR="009727FA" w:rsidRPr="00DD760F">
          <w:rPr>
            <w:rStyle w:val="Hyperlink"/>
            <w:noProof/>
          </w:rPr>
          <w:t>2.5</w:t>
        </w:r>
        <w:r w:rsidR="009727FA">
          <w:rPr>
            <w:rFonts w:eastAsiaTheme="minorEastAsia" w:cstheme="minorBidi"/>
            <w:b w:val="0"/>
            <w:bCs w:val="0"/>
            <w:noProof/>
            <w:sz w:val="24"/>
            <w:szCs w:val="24"/>
          </w:rPr>
          <w:tab/>
        </w:r>
        <w:r w:rsidR="009727FA" w:rsidRPr="00DD760F">
          <w:rPr>
            <w:rStyle w:val="Hyperlink"/>
            <w:noProof/>
          </w:rPr>
          <w:t>Connectivity</w:t>
        </w:r>
        <w:r w:rsidR="009727FA">
          <w:rPr>
            <w:noProof/>
            <w:webHidden/>
          </w:rPr>
          <w:tab/>
        </w:r>
        <w:r w:rsidR="009727FA">
          <w:rPr>
            <w:noProof/>
            <w:webHidden/>
          </w:rPr>
          <w:fldChar w:fldCharType="begin"/>
        </w:r>
        <w:r w:rsidR="009727FA">
          <w:rPr>
            <w:noProof/>
            <w:webHidden/>
          </w:rPr>
          <w:instrText xml:space="preserve"> PAGEREF _Toc486414359 \h </w:instrText>
        </w:r>
        <w:r w:rsidR="009727FA">
          <w:rPr>
            <w:noProof/>
            <w:webHidden/>
          </w:rPr>
        </w:r>
        <w:r w:rsidR="009727FA">
          <w:rPr>
            <w:noProof/>
            <w:webHidden/>
          </w:rPr>
          <w:fldChar w:fldCharType="separate"/>
        </w:r>
        <w:r>
          <w:rPr>
            <w:noProof/>
            <w:webHidden/>
          </w:rPr>
          <w:t>10</w:t>
        </w:r>
        <w:r w:rsidR="009727FA">
          <w:rPr>
            <w:noProof/>
            <w:webHidden/>
          </w:rPr>
          <w:fldChar w:fldCharType="end"/>
        </w:r>
      </w:hyperlink>
    </w:p>
    <w:p w14:paraId="4B401748" w14:textId="73A09537" w:rsidR="009727FA" w:rsidRDefault="00105C6F">
      <w:pPr>
        <w:pStyle w:val="TOC1"/>
        <w:tabs>
          <w:tab w:val="left" w:pos="960"/>
          <w:tab w:val="right" w:leader="dot" w:pos="8630"/>
        </w:tabs>
        <w:rPr>
          <w:rFonts w:eastAsiaTheme="minorEastAsia" w:cstheme="minorBidi"/>
          <w:b w:val="0"/>
          <w:bCs w:val="0"/>
          <w:noProof/>
        </w:rPr>
      </w:pPr>
      <w:hyperlink w:anchor="_Toc486414360" w:history="1">
        <w:r w:rsidR="009727FA" w:rsidRPr="00DD760F">
          <w:rPr>
            <w:rStyle w:val="Hyperlink"/>
            <w:noProof/>
          </w:rPr>
          <w:t>3</w:t>
        </w:r>
        <w:r w:rsidR="009727FA">
          <w:rPr>
            <w:rFonts w:eastAsiaTheme="minorEastAsia" w:cstheme="minorBidi"/>
            <w:b w:val="0"/>
            <w:bCs w:val="0"/>
            <w:noProof/>
          </w:rPr>
          <w:tab/>
        </w:r>
        <w:r w:rsidR="009727FA" w:rsidRPr="00DD760F">
          <w:rPr>
            <w:rStyle w:val="Hyperlink"/>
            <w:noProof/>
          </w:rPr>
          <w:t>From CHILDES to TalkBank</w:t>
        </w:r>
        <w:r w:rsidR="009727FA">
          <w:rPr>
            <w:noProof/>
            <w:webHidden/>
          </w:rPr>
          <w:tab/>
        </w:r>
        <w:r w:rsidR="009727FA">
          <w:rPr>
            <w:noProof/>
            <w:webHidden/>
          </w:rPr>
          <w:fldChar w:fldCharType="begin"/>
        </w:r>
        <w:r w:rsidR="009727FA">
          <w:rPr>
            <w:noProof/>
            <w:webHidden/>
          </w:rPr>
          <w:instrText xml:space="preserve"> PAGEREF _Toc486414360 \h </w:instrText>
        </w:r>
        <w:r w:rsidR="009727FA">
          <w:rPr>
            <w:noProof/>
            <w:webHidden/>
          </w:rPr>
        </w:r>
        <w:r w:rsidR="009727FA">
          <w:rPr>
            <w:noProof/>
            <w:webHidden/>
          </w:rPr>
          <w:fldChar w:fldCharType="separate"/>
        </w:r>
        <w:r>
          <w:rPr>
            <w:noProof/>
            <w:webHidden/>
          </w:rPr>
          <w:t>12</w:t>
        </w:r>
        <w:r w:rsidR="009727FA">
          <w:rPr>
            <w:noProof/>
            <w:webHidden/>
          </w:rPr>
          <w:fldChar w:fldCharType="end"/>
        </w:r>
      </w:hyperlink>
    </w:p>
    <w:p w14:paraId="74C9FC98" w14:textId="177AA96A"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61" w:history="1">
        <w:r w:rsidR="009727FA" w:rsidRPr="00DD760F">
          <w:rPr>
            <w:rStyle w:val="Hyperlink"/>
            <w:noProof/>
          </w:rPr>
          <w:t>3.1</w:t>
        </w:r>
        <w:r w:rsidR="009727FA">
          <w:rPr>
            <w:rFonts w:eastAsiaTheme="minorEastAsia" w:cstheme="minorBidi"/>
            <w:b w:val="0"/>
            <w:bCs w:val="0"/>
            <w:noProof/>
            <w:sz w:val="24"/>
            <w:szCs w:val="24"/>
          </w:rPr>
          <w:tab/>
        </w:r>
        <w:r w:rsidR="009727FA" w:rsidRPr="00DD760F">
          <w:rPr>
            <w:rStyle w:val="Hyperlink"/>
            <w:noProof/>
          </w:rPr>
          <w:t>Three Tools</w:t>
        </w:r>
        <w:r w:rsidR="009727FA">
          <w:rPr>
            <w:noProof/>
            <w:webHidden/>
          </w:rPr>
          <w:tab/>
        </w:r>
        <w:r w:rsidR="009727FA">
          <w:rPr>
            <w:noProof/>
            <w:webHidden/>
          </w:rPr>
          <w:fldChar w:fldCharType="begin"/>
        </w:r>
        <w:r w:rsidR="009727FA">
          <w:rPr>
            <w:noProof/>
            <w:webHidden/>
          </w:rPr>
          <w:instrText xml:space="preserve"> PAGEREF _Toc486414361 \h </w:instrText>
        </w:r>
        <w:r w:rsidR="009727FA">
          <w:rPr>
            <w:noProof/>
            <w:webHidden/>
          </w:rPr>
        </w:r>
        <w:r w:rsidR="009727FA">
          <w:rPr>
            <w:noProof/>
            <w:webHidden/>
          </w:rPr>
          <w:fldChar w:fldCharType="separate"/>
        </w:r>
        <w:r>
          <w:rPr>
            <w:noProof/>
            <w:webHidden/>
          </w:rPr>
          <w:t>12</w:t>
        </w:r>
        <w:r w:rsidR="009727FA">
          <w:rPr>
            <w:noProof/>
            <w:webHidden/>
          </w:rPr>
          <w:fldChar w:fldCharType="end"/>
        </w:r>
      </w:hyperlink>
    </w:p>
    <w:p w14:paraId="03EC5273" w14:textId="46D4F215"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62" w:history="1">
        <w:r w:rsidR="009727FA" w:rsidRPr="00DD760F">
          <w:rPr>
            <w:rStyle w:val="Hyperlink"/>
            <w:noProof/>
          </w:rPr>
          <w:t>3.2</w:t>
        </w:r>
        <w:r w:rsidR="009727FA">
          <w:rPr>
            <w:rFonts w:eastAsiaTheme="minorEastAsia" w:cstheme="minorBidi"/>
            <w:b w:val="0"/>
            <w:bCs w:val="0"/>
            <w:noProof/>
            <w:sz w:val="24"/>
            <w:szCs w:val="24"/>
          </w:rPr>
          <w:tab/>
        </w:r>
        <w:r w:rsidR="009727FA" w:rsidRPr="00DD760F">
          <w:rPr>
            <w:rStyle w:val="Hyperlink"/>
            <w:noProof/>
          </w:rPr>
          <w:t>Shaping CHAT</w:t>
        </w:r>
        <w:r w:rsidR="009727FA">
          <w:rPr>
            <w:noProof/>
            <w:webHidden/>
          </w:rPr>
          <w:tab/>
        </w:r>
        <w:r w:rsidR="009727FA">
          <w:rPr>
            <w:noProof/>
            <w:webHidden/>
          </w:rPr>
          <w:fldChar w:fldCharType="begin"/>
        </w:r>
        <w:r w:rsidR="009727FA">
          <w:rPr>
            <w:noProof/>
            <w:webHidden/>
          </w:rPr>
          <w:instrText xml:space="preserve"> PAGEREF _Toc486414362 \h </w:instrText>
        </w:r>
        <w:r w:rsidR="009727FA">
          <w:rPr>
            <w:noProof/>
            <w:webHidden/>
          </w:rPr>
        </w:r>
        <w:r w:rsidR="009727FA">
          <w:rPr>
            <w:noProof/>
            <w:webHidden/>
          </w:rPr>
          <w:fldChar w:fldCharType="separate"/>
        </w:r>
        <w:r>
          <w:rPr>
            <w:noProof/>
            <w:webHidden/>
          </w:rPr>
          <w:t>13</w:t>
        </w:r>
        <w:r w:rsidR="009727FA">
          <w:rPr>
            <w:noProof/>
            <w:webHidden/>
          </w:rPr>
          <w:fldChar w:fldCharType="end"/>
        </w:r>
      </w:hyperlink>
    </w:p>
    <w:p w14:paraId="1C23C9BD" w14:textId="31B5B17E"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63" w:history="1">
        <w:r w:rsidR="009727FA" w:rsidRPr="00DD760F">
          <w:rPr>
            <w:rStyle w:val="Hyperlink"/>
            <w:noProof/>
          </w:rPr>
          <w:t>3.3</w:t>
        </w:r>
        <w:r w:rsidR="009727FA">
          <w:rPr>
            <w:rFonts w:eastAsiaTheme="minorEastAsia" w:cstheme="minorBidi"/>
            <w:b w:val="0"/>
            <w:bCs w:val="0"/>
            <w:noProof/>
            <w:sz w:val="24"/>
            <w:szCs w:val="24"/>
          </w:rPr>
          <w:tab/>
        </w:r>
        <w:r w:rsidR="009727FA" w:rsidRPr="00DD760F">
          <w:rPr>
            <w:rStyle w:val="Hyperlink"/>
            <w:noProof/>
          </w:rPr>
          <w:t>Building CLAN</w:t>
        </w:r>
        <w:r w:rsidR="009727FA">
          <w:rPr>
            <w:noProof/>
            <w:webHidden/>
          </w:rPr>
          <w:tab/>
        </w:r>
        <w:r w:rsidR="009727FA">
          <w:rPr>
            <w:noProof/>
            <w:webHidden/>
          </w:rPr>
          <w:fldChar w:fldCharType="begin"/>
        </w:r>
        <w:r w:rsidR="009727FA">
          <w:rPr>
            <w:noProof/>
            <w:webHidden/>
          </w:rPr>
          <w:instrText xml:space="preserve"> PAGEREF _Toc486414363 \h </w:instrText>
        </w:r>
        <w:r w:rsidR="009727FA">
          <w:rPr>
            <w:noProof/>
            <w:webHidden/>
          </w:rPr>
        </w:r>
        <w:r w:rsidR="009727FA">
          <w:rPr>
            <w:noProof/>
            <w:webHidden/>
          </w:rPr>
          <w:fldChar w:fldCharType="separate"/>
        </w:r>
        <w:r>
          <w:rPr>
            <w:noProof/>
            <w:webHidden/>
          </w:rPr>
          <w:t>13</w:t>
        </w:r>
        <w:r w:rsidR="009727FA">
          <w:rPr>
            <w:noProof/>
            <w:webHidden/>
          </w:rPr>
          <w:fldChar w:fldCharType="end"/>
        </w:r>
      </w:hyperlink>
    </w:p>
    <w:p w14:paraId="23FF27D6" w14:textId="61FC6C29"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64" w:history="1">
        <w:r w:rsidR="009727FA" w:rsidRPr="00DD760F">
          <w:rPr>
            <w:rStyle w:val="Hyperlink"/>
            <w:noProof/>
          </w:rPr>
          <w:t>3.4</w:t>
        </w:r>
        <w:r w:rsidR="009727FA">
          <w:rPr>
            <w:rFonts w:eastAsiaTheme="minorEastAsia" w:cstheme="minorBidi"/>
            <w:b w:val="0"/>
            <w:bCs w:val="0"/>
            <w:noProof/>
            <w:sz w:val="24"/>
            <w:szCs w:val="24"/>
          </w:rPr>
          <w:tab/>
        </w:r>
        <w:r w:rsidR="009727FA" w:rsidRPr="00DD760F">
          <w:rPr>
            <w:rStyle w:val="Hyperlink"/>
            <w:noProof/>
          </w:rPr>
          <w:t>Constructing the Database</w:t>
        </w:r>
        <w:r w:rsidR="009727FA">
          <w:rPr>
            <w:noProof/>
            <w:webHidden/>
          </w:rPr>
          <w:tab/>
        </w:r>
        <w:r w:rsidR="009727FA">
          <w:rPr>
            <w:noProof/>
            <w:webHidden/>
          </w:rPr>
          <w:fldChar w:fldCharType="begin"/>
        </w:r>
        <w:r w:rsidR="009727FA">
          <w:rPr>
            <w:noProof/>
            <w:webHidden/>
          </w:rPr>
          <w:instrText xml:space="preserve"> PAGEREF _Toc486414364 \h </w:instrText>
        </w:r>
        <w:r w:rsidR="009727FA">
          <w:rPr>
            <w:noProof/>
            <w:webHidden/>
          </w:rPr>
        </w:r>
        <w:r w:rsidR="009727FA">
          <w:rPr>
            <w:noProof/>
            <w:webHidden/>
          </w:rPr>
          <w:fldChar w:fldCharType="separate"/>
        </w:r>
        <w:r>
          <w:rPr>
            <w:noProof/>
            <w:webHidden/>
          </w:rPr>
          <w:t>14</w:t>
        </w:r>
        <w:r w:rsidR="009727FA">
          <w:rPr>
            <w:noProof/>
            <w:webHidden/>
          </w:rPr>
          <w:fldChar w:fldCharType="end"/>
        </w:r>
      </w:hyperlink>
    </w:p>
    <w:p w14:paraId="0EA7FDDC" w14:textId="2228CA8A"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65" w:history="1">
        <w:r w:rsidR="009727FA" w:rsidRPr="00DD760F">
          <w:rPr>
            <w:rStyle w:val="Hyperlink"/>
            <w:noProof/>
          </w:rPr>
          <w:t>3.5</w:t>
        </w:r>
        <w:r w:rsidR="009727FA">
          <w:rPr>
            <w:rFonts w:eastAsiaTheme="minorEastAsia" w:cstheme="minorBidi"/>
            <w:b w:val="0"/>
            <w:bCs w:val="0"/>
            <w:noProof/>
            <w:sz w:val="24"/>
            <w:szCs w:val="24"/>
          </w:rPr>
          <w:tab/>
        </w:r>
        <w:r w:rsidR="009727FA" w:rsidRPr="00DD760F">
          <w:rPr>
            <w:rStyle w:val="Hyperlink"/>
            <w:noProof/>
          </w:rPr>
          <w:t>Dissemination</w:t>
        </w:r>
        <w:r w:rsidR="009727FA">
          <w:rPr>
            <w:noProof/>
            <w:webHidden/>
          </w:rPr>
          <w:tab/>
        </w:r>
        <w:r w:rsidR="009727FA">
          <w:rPr>
            <w:noProof/>
            <w:webHidden/>
          </w:rPr>
          <w:fldChar w:fldCharType="begin"/>
        </w:r>
        <w:r w:rsidR="009727FA">
          <w:rPr>
            <w:noProof/>
            <w:webHidden/>
          </w:rPr>
          <w:instrText xml:space="preserve"> PAGEREF _Toc486414365 \h </w:instrText>
        </w:r>
        <w:r w:rsidR="009727FA">
          <w:rPr>
            <w:noProof/>
            <w:webHidden/>
          </w:rPr>
        </w:r>
        <w:r w:rsidR="009727FA">
          <w:rPr>
            <w:noProof/>
            <w:webHidden/>
          </w:rPr>
          <w:fldChar w:fldCharType="separate"/>
        </w:r>
        <w:r>
          <w:rPr>
            <w:noProof/>
            <w:webHidden/>
          </w:rPr>
          <w:t>14</w:t>
        </w:r>
        <w:r w:rsidR="009727FA">
          <w:rPr>
            <w:noProof/>
            <w:webHidden/>
          </w:rPr>
          <w:fldChar w:fldCharType="end"/>
        </w:r>
      </w:hyperlink>
    </w:p>
    <w:p w14:paraId="5DC28E7A" w14:textId="129069CB"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66" w:history="1">
        <w:r w:rsidR="009727FA" w:rsidRPr="00DD760F">
          <w:rPr>
            <w:rStyle w:val="Hyperlink"/>
            <w:noProof/>
          </w:rPr>
          <w:t>3.6</w:t>
        </w:r>
        <w:r w:rsidR="009727FA">
          <w:rPr>
            <w:rFonts w:eastAsiaTheme="minorEastAsia" w:cstheme="minorBidi"/>
            <w:b w:val="0"/>
            <w:bCs w:val="0"/>
            <w:noProof/>
            <w:sz w:val="24"/>
            <w:szCs w:val="24"/>
          </w:rPr>
          <w:tab/>
        </w:r>
        <w:r w:rsidR="009727FA" w:rsidRPr="00DD760F">
          <w:rPr>
            <w:rStyle w:val="Hyperlink"/>
            <w:noProof/>
          </w:rPr>
          <w:t>Funding</w:t>
        </w:r>
        <w:r w:rsidR="009727FA">
          <w:rPr>
            <w:noProof/>
            <w:webHidden/>
          </w:rPr>
          <w:tab/>
        </w:r>
        <w:r w:rsidR="009727FA">
          <w:rPr>
            <w:noProof/>
            <w:webHidden/>
          </w:rPr>
          <w:fldChar w:fldCharType="begin"/>
        </w:r>
        <w:r w:rsidR="009727FA">
          <w:rPr>
            <w:noProof/>
            <w:webHidden/>
          </w:rPr>
          <w:instrText xml:space="preserve"> PAGEREF _Toc486414366 \h </w:instrText>
        </w:r>
        <w:r w:rsidR="009727FA">
          <w:rPr>
            <w:noProof/>
            <w:webHidden/>
          </w:rPr>
        </w:r>
        <w:r w:rsidR="009727FA">
          <w:rPr>
            <w:noProof/>
            <w:webHidden/>
          </w:rPr>
          <w:fldChar w:fldCharType="separate"/>
        </w:r>
        <w:r>
          <w:rPr>
            <w:noProof/>
            <w:webHidden/>
          </w:rPr>
          <w:t>15</w:t>
        </w:r>
        <w:r w:rsidR="009727FA">
          <w:rPr>
            <w:noProof/>
            <w:webHidden/>
          </w:rPr>
          <w:fldChar w:fldCharType="end"/>
        </w:r>
      </w:hyperlink>
    </w:p>
    <w:p w14:paraId="0BE0C8F2" w14:textId="66F95F1F"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67" w:history="1">
        <w:r w:rsidR="009727FA" w:rsidRPr="00DD760F">
          <w:rPr>
            <w:rStyle w:val="Hyperlink"/>
            <w:noProof/>
          </w:rPr>
          <w:t>3.7</w:t>
        </w:r>
        <w:r w:rsidR="009727FA">
          <w:rPr>
            <w:rFonts w:eastAsiaTheme="minorEastAsia" w:cstheme="minorBidi"/>
            <w:b w:val="0"/>
            <w:bCs w:val="0"/>
            <w:noProof/>
            <w:sz w:val="24"/>
            <w:szCs w:val="24"/>
          </w:rPr>
          <w:tab/>
        </w:r>
        <w:r w:rsidR="009727FA" w:rsidRPr="00DD760F">
          <w:rPr>
            <w:rStyle w:val="Hyperlink"/>
            <w:noProof/>
          </w:rPr>
          <w:t>How to Use These Manuals</w:t>
        </w:r>
        <w:r w:rsidR="009727FA">
          <w:rPr>
            <w:noProof/>
            <w:webHidden/>
          </w:rPr>
          <w:tab/>
        </w:r>
        <w:r w:rsidR="009727FA">
          <w:rPr>
            <w:noProof/>
            <w:webHidden/>
          </w:rPr>
          <w:fldChar w:fldCharType="begin"/>
        </w:r>
        <w:r w:rsidR="009727FA">
          <w:rPr>
            <w:noProof/>
            <w:webHidden/>
          </w:rPr>
          <w:instrText xml:space="preserve"> PAGEREF _Toc486414367 \h </w:instrText>
        </w:r>
        <w:r w:rsidR="009727FA">
          <w:rPr>
            <w:noProof/>
            <w:webHidden/>
          </w:rPr>
        </w:r>
        <w:r w:rsidR="009727FA">
          <w:rPr>
            <w:noProof/>
            <w:webHidden/>
          </w:rPr>
          <w:fldChar w:fldCharType="separate"/>
        </w:r>
        <w:r>
          <w:rPr>
            <w:noProof/>
            <w:webHidden/>
          </w:rPr>
          <w:t>15</w:t>
        </w:r>
        <w:r w:rsidR="009727FA">
          <w:rPr>
            <w:noProof/>
            <w:webHidden/>
          </w:rPr>
          <w:fldChar w:fldCharType="end"/>
        </w:r>
      </w:hyperlink>
    </w:p>
    <w:p w14:paraId="4989B199" w14:textId="608D6199"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68" w:history="1">
        <w:r w:rsidR="009727FA" w:rsidRPr="00DD760F">
          <w:rPr>
            <w:rStyle w:val="Hyperlink"/>
            <w:noProof/>
          </w:rPr>
          <w:t>3.8</w:t>
        </w:r>
        <w:r w:rsidR="009727FA">
          <w:rPr>
            <w:rFonts w:eastAsiaTheme="minorEastAsia" w:cstheme="minorBidi"/>
            <w:b w:val="0"/>
            <w:bCs w:val="0"/>
            <w:noProof/>
            <w:sz w:val="24"/>
            <w:szCs w:val="24"/>
          </w:rPr>
          <w:tab/>
        </w:r>
        <w:r w:rsidR="009727FA" w:rsidRPr="00DD760F">
          <w:rPr>
            <w:rStyle w:val="Hyperlink"/>
            <w:noProof/>
          </w:rPr>
          <w:t>Changes</w:t>
        </w:r>
        <w:r w:rsidR="009727FA">
          <w:rPr>
            <w:noProof/>
            <w:webHidden/>
          </w:rPr>
          <w:tab/>
        </w:r>
        <w:r w:rsidR="009727FA">
          <w:rPr>
            <w:noProof/>
            <w:webHidden/>
          </w:rPr>
          <w:fldChar w:fldCharType="begin"/>
        </w:r>
        <w:r w:rsidR="009727FA">
          <w:rPr>
            <w:noProof/>
            <w:webHidden/>
          </w:rPr>
          <w:instrText xml:space="preserve"> PAGEREF _Toc486414368 \h </w:instrText>
        </w:r>
        <w:r w:rsidR="009727FA">
          <w:rPr>
            <w:noProof/>
            <w:webHidden/>
          </w:rPr>
        </w:r>
        <w:r w:rsidR="009727FA">
          <w:rPr>
            <w:noProof/>
            <w:webHidden/>
          </w:rPr>
          <w:fldChar w:fldCharType="separate"/>
        </w:r>
        <w:r>
          <w:rPr>
            <w:noProof/>
            <w:webHidden/>
          </w:rPr>
          <w:t>16</w:t>
        </w:r>
        <w:r w:rsidR="009727FA">
          <w:rPr>
            <w:noProof/>
            <w:webHidden/>
          </w:rPr>
          <w:fldChar w:fldCharType="end"/>
        </w:r>
      </w:hyperlink>
    </w:p>
    <w:p w14:paraId="426F1193" w14:textId="55D42E70" w:rsidR="009727FA" w:rsidRDefault="00105C6F">
      <w:pPr>
        <w:pStyle w:val="TOC1"/>
        <w:tabs>
          <w:tab w:val="left" w:pos="960"/>
          <w:tab w:val="right" w:leader="dot" w:pos="8630"/>
        </w:tabs>
        <w:rPr>
          <w:rFonts w:eastAsiaTheme="minorEastAsia" w:cstheme="minorBidi"/>
          <w:b w:val="0"/>
          <w:bCs w:val="0"/>
          <w:noProof/>
        </w:rPr>
      </w:pPr>
      <w:hyperlink w:anchor="_Toc486414369" w:history="1">
        <w:r w:rsidR="009727FA" w:rsidRPr="00DD760F">
          <w:rPr>
            <w:rStyle w:val="Hyperlink"/>
            <w:rFonts w:ascii="Times New Roman" w:hAnsi="Times New Roman"/>
            <w:noProof/>
          </w:rPr>
          <w:t>4</w:t>
        </w:r>
        <w:r w:rsidR="009727FA">
          <w:rPr>
            <w:rFonts w:eastAsiaTheme="minorEastAsia" w:cstheme="minorBidi"/>
            <w:b w:val="0"/>
            <w:bCs w:val="0"/>
            <w:noProof/>
          </w:rPr>
          <w:tab/>
        </w:r>
        <w:r w:rsidR="009727FA" w:rsidRPr="00DD760F">
          <w:rPr>
            <w:rStyle w:val="Hyperlink"/>
            <w:rFonts w:ascii="Times New Roman" w:hAnsi="Times New Roman"/>
            <w:noProof/>
          </w:rPr>
          <w:t>Principles</w:t>
        </w:r>
        <w:r w:rsidR="009727FA">
          <w:rPr>
            <w:noProof/>
            <w:webHidden/>
          </w:rPr>
          <w:tab/>
        </w:r>
        <w:r w:rsidR="009727FA">
          <w:rPr>
            <w:noProof/>
            <w:webHidden/>
          </w:rPr>
          <w:fldChar w:fldCharType="begin"/>
        </w:r>
        <w:r w:rsidR="009727FA">
          <w:rPr>
            <w:noProof/>
            <w:webHidden/>
          </w:rPr>
          <w:instrText xml:space="preserve"> PAGEREF _Toc486414369 \h </w:instrText>
        </w:r>
        <w:r w:rsidR="009727FA">
          <w:rPr>
            <w:noProof/>
            <w:webHidden/>
          </w:rPr>
        </w:r>
        <w:r w:rsidR="009727FA">
          <w:rPr>
            <w:noProof/>
            <w:webHidden/>
          </w:rPr>
          <w:fldChar w:fldCharType="separate"/>
        </w:r>
        <w:r>
          <w:rPr>
            <w:noProof/>
            <w:webHidden/>
          </w:rPr>
          <w:t>17</w:t>
        </w:r>
        <w:r w:rsidR="009727FA">
          <w:rPr>
            <w:noProof/>
            <w:webHidden/>
          </w:rPr>
          <w:fldChar w:fldCharType="end"/>
        </w:r>
      </w:hyperlink>
    </w:p>
    <w:p w14:paraId="3A0209D2" w14:textId="3A0B5BD9"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70" w:history="1">
        <w:r w:rsidR="009727FA" w:rsidRPr="00DD760F">
          <w:rPr>
            <w:rStyle w:val="Hyperlink"/>
            <w:noProof/>
          </w:rPr>
          <w:t>4.1</w:t>
        </w:r>
        <w:r w:rsidR="009727FA">
          <w:rPr>
            <w:rFonts w:eastAsiaTheme="minorEastAsia" w:cstheme="minorBidi"/>
            <w:b w:val="0"/>
            <w:bCs w:val="0"/>
            <w:noProof/>
            <w:sz w:val="24"/>
            <w:szCs w:val="24"/>
          </w:rPr>
          <w:tab/>
        </w:r>
        <w:r w:rsidR="009727FA" w:rsidRPr="00DD760F">
          <w:rPr>
            <w:rStyle w:val="Hyperlink"/>
            <w:noProof/>
          </w:rPr>
          <w:t>Computerization</w:t>
        </w:r>
        <w:r w:rsidR="009727FA">
          <w:rPr>
            <w:noProof/>
            <w:webHidden/>
          </w:rPr>
          <w:tab/>
        </w:r>
        <w:r w:rsidR="009727FA">
          <w:rPr>
            <w:noProof/>
            <w:webHidden/>
          </w:rPr>
          <w:fldChar w:fldCharType="begin"/>
        </w:r>
        <w:r w:rsidR="009727FA">
          <w:rPr>
            <w:noProof/>
            <w:webHidden/>
          </w:rPr>
          <w:instrText xml:space="preserve"> PAGEREF _Toc486414370 \h </w:instrText>
        </w:r>
        <w:r w:rsidR="009727FA">
          <w:rPr>
            <w:noProof/>
            <w:webHidden/>
          </w:rPr>
        </w:r>
        <w:r w:rsidR="009727FA">
          <w:rPr>
            <w:noProof/>
            <w:webHidden/>
          </w:rPr>
          <w:fldChar w:fldCharType="separate"/>
        </w:r>
        <w:r>
          <w:rPr>
            <w:noProof/>
            <w:webHidden/>
          </w:rPr>
          <w:t>17</w:t>
        </w:r>
        <w:r w:rsidR="009727FA">
          <w:rPr>
            <w:noProof/>
            <w:webHidden/>
          </w:rPr>
          <w:fldChar w:fldCharType="end"/>
        </w:r>
      </w:hyperlink>
    </w:p>
    <w:p w14:paraId="7B3F99D2" w14:textId="10EE6E50"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71" w:history="1">
        <w:r w:rsidR="009727FA" w:rsidRPr="00DD760F">
          <w:rPr>
            <w:rStyle w:val="Hyperlink"/>
            <w:noProof/>
          </w:rPr>
          <w:t>4.2</w:t>
        </w:r>
        <w:r w:rsidR="009727FA">
          <w:rPr>
            <w:rFonts w:eastAsiaTheme="minorEastAsia" w:cstheme="minorBidi"/>
            <w:b w:val="0"/>
            <w:bCs w:val="0"/>
            <w:noProof/>
            <w:sz w:val="24"/>
            <w:szCs w:val="24"/>
          </w:rPr>
          <w:tab/>
        </w:r>
        <w:r w:rsidR="009727FA" w:rsidRPr="00DD760F">
          <w:rPr>
            <w:rStyle w:val="Hyperlink"/>
            <w:noProof/>
          </w:rPr>
          <w:t>Words of Caution</w:t>
        </w:r>
        <w:r w:rsidR="009727FA">
          <w:rPr>
            <w:noProof/>
            <w:webHidden/>
          </w:rPr>
          <w:tab/>
        </w:r>
        <w:r w:rsidR="009727FA">
          <w:rPr>
            <w:noProof/>
            <w:webHidden/>
          </w:rPr>
          <w:fldChar w:fldCharType="begin"/>
        </w:r>
        <w:r w:rsidR="009727FA">
          <w:rPr>
            <w:noProof/>
            <w:webHidden/>
          </w:rPr>
          <w:instrText xml:space="preserve"> PAGEREF _Toc486414371 \h </w:instrText>
        </w:r>
        <w:r w:rsidR="009727FA">
          <w:rPr>
            <w:noProof/>
            <w:webHidden/>
          </w:rPr>
        </w:r>
        <w:r w:rsidR="009727FA">
          <w:rPr>
            <w:noProof/>
            <w:webHidden/>
          </w:rPr>
          <w:fldChar w:fldCharType="separate"/>
        </w:r>
        <w:r>
          <w:rPr>
            <w:noProof/>
            <w:webHidden/>
          </w:rPr>
          <w:t>18</w:t>
        </w:r>
        <w:r w:rsidR="009727FA">
          <w:rPr>
            <w:noProof/>
            <w:webHidden/>
          </w:rPr>
          <w:fldChar w:fldCharType="end"/>
        </w:r>
      </w:hyperlink>
    </w:p>
    <w:p w14:paraId="51FD1A01" w14:textId="053BA46D" w:rsidR="009727FA" w:rsidRDefault="00105C6F">
      <w:pPr>
        <w:pStyle w:val="TOC3"/>
        <w:tabs>
          <w:tab w:val="left" w:pos="1680"/>
          <w:tab w:val="right" w:leader="dot" w:pos="8630"/>
        </w:tabs>
        <w:rPr>
          <w:rFonts w:eastAsiaTheme="minorEastAsia" w:cstheme="minorBidi"/>
          <w:noProof/>
          <w:sz w:val="24"/>
          <w:szCs w:val="24"/>
        </w:rPr>
      </w:pPr>
      <w:hyperlink w:anchor="_Toc486414372" w:history="1">
        <w:r w:rsidR="009727FA" w:rsidRPr="00DD760F">
          <w:rPr>
            <w:rStyle w:val="Hyperlink"/>
            <w:noProof/>
          </w:rPr>
          <w:t>4.2.1</w:t>
        </w:r>
        <w:r w:rsidR="009727FA">
          <w:rPr>
            <w:rFonts w:eastAsiaTheme="minorEastAsia" w:cstheme="minorBidi"/>
            <w:noProof/>
            <w:sz w:val="24"/>
            <w:szCs w:val="24"/>
          </w:rPr>
          <w:tab/>
        </w:r>
        <w:r w:rsidR="009727FA" w:rsidRPr="00DD760F">
          <w:rPr>
            <w:rStyle w:val="Hyperlink"/>
            <w:noProof/>
          </w:rPr>
          <w:t>The Dominance of the Written Word</w:t>
        </w:r>
        <w:r w:rsidR="009727FA">
          <w:rPr>
            <w:noProof/>
            <w:webHidden/>
          </w:rPr>
          <w:tab/>
        </w:r>
        <w:r w:rsidR="009727FA">
          <w:rPr>
            <w:noProof/>
            <w:webHidden/>
          </w:rPr>
          <w:fldChar w:fldCharType="begin"/>
        </w:r>
        <w:r w:rsidR="009727FA">
          <w:rPr>
            <w:noProof/>
            <w:webHidden/>
          </w:rPr>
          <w:instrText xml:space="preserve"> PAGEREF _Toc486414372 \h </w:instrText>
        </w:r>
        <w:r w:rsidR="009727FA">
          <w:rPr>
            <w:noProof/>
            <w:webHidden/>
          </w:rPr>
        </w:r>
        <w:r w:rsidR="009727FA">
          <w:rPr>
            <w:noProof/>
            <w:webHidden/>
          </w:rPr>
          <w:fldChar w:fldCharType="separate"/>
        </w:r>
        <w:r>
          <w:rPr>
            <w:noProof/>
            <w:webHidden/>
          </w:rPr>
          <w:t>18</w:t>
        </w:r>
        <w:r w:rsidR="009727FA">
          <w:rPr>
            <w:noProof/>
            <w:webHidden/>
          </w:rPr>
          <w:fldChar w:fldCharType="end"/>
        </w:r>
      </w:hyperlink>
    </w:p>
    <w:p w14:paraId="75DB76FF" w14:textId="41A08D2E" w:rsidR="009727FA" w:rsidRDefault="00105C6F">
      <w:pPr>
        <w:pStyle w:val="TOC3"/>
        <w:tabs>
          <w:tab w:val="left" w:pos="1680"/>
          <w:tab w:val="right" w:leader="dot" w:pos="8630"/>
        </w:tabs>
        <w:rPr>
          <w:rFonts w:eastAsiaTheme="minorEastAsia" w:cstheme="minorBidi"/>
          <w:noProof/>
          <w:sz w:val="24"/>
          <w:szCs w:val="24"/>
        </w:rPr>
      </w:pPr>
      <w:hyperlink w:anchor="_Toc486414373" w:history="1">
        <w:r w:rsidR="009727FA" w:rsidRPr="00DD760F">
          <w:rPr>
            <w:rStyle w:val="Hyperlink"/>
            <w:noProof/>
          </w:rPr>
          <w:t>4.2.2</w:t>
        </w:r>
        <w:r w:rsidR="009727FA">
          <w:rPr>
            <w:rFonts w:eastAsiaTheme="minorEastAsia" w:cstheme="minorBidi"/>
            <w:noProof/>
            <w:sz w:val="24"/>
            <w:szCs w:val="24"/>
          </w:rPr>
          <w:tab/>
        </w:r>
        <w:r w:rsidR="009727FA" w:rsidRPr="00DD760F">
          <w:rPr>
            <w:rStyle w:val="Hyperlink"/>
            <w:noProof/>
          </w:rPr>
          <w:t>The Misuse of Standard Punctuation</w:t>
        </w:r>
        <w:r w:rsidR="009727FA">
          <w:rPr>
            <w:noProof/>
            <w:webHidden/>
          </w:rPr>
          <w:tab/>
        </w:r>
        <w:r w:rsidR="009727FA">
          <w:rPr>
            <w:noProof/>
            <w:webHidden/>
          </w:rPr>
          <w:fldChar w:fldCharType="begin"/>
        </w:r>
        <w:r w:rsidR="009727FA">
          <w:rPr>
            <w:noProof/>
            <w:webHidden/>
          </w:rPr>
          <w:instrText xml:space="preserve"> PAGEREF _Toc486414373 \h </w:instrText>
        </w:r>
        <w:r w:rsidR="009727FA">
          <w:rPr>
            <w:noProof/>
            <w:webHidden/>
          </w:rPr>
        </w:r>
        <w:r w:rsidR="009727FA">
          <w:rPr>
            <w:noProof/>
            <w:webHidden/>
          </w:rPr>
          <w:fldChar w:fldCharType="separate"/>
        </w:r>
        <w:r>
          <w:rPr>
            <w:noProof/>
            <w:webHidden/>
          </w:rPr>
          <w:t>19</w:t>
        </w:r>
        <w:r w:rsidR="009727FA">
          <w:rPr>
            <w:noProof/>
            <w:webHidden/>
          </w:rPr>
          <w:fldChar w:fldCharType="end"/>
        </w:r>
      </w:hyperlink>
    </w:p>
    <w:p w14:paraId="7F70FE48" w14:textId="23251CD3" w:rsidR="009727FA" w:rsidRDefault="00105C6F">
      <w:pPr>
        <w:pStyle w:val="TOC3"/>
        <w:tabs>
          <w:tab w:val="left" w:pos="1680"/>
          <w:tab w:val="right" w:leader="dot" w:pos="8630"/>
        </w:tabs>
        <w:rPr>
          <w:rFonts w:eastAsiaTheme="minorEastAsia" w:cstheme="minorBidi"/>
          <w:noProof/>
          <w:sz w:val="24"/>
          <w:szCs w:val="24"/>
        </w:rPr>
      </w:pPr>
      <w:hyperlink w:anchor="_Toc486414374" w:history="1">
        <w:r w:rsidR="009727FA" w:rsidRPr="00DD760F">
          <w:rPr>
            <w:rStyle w:val="Hyperlink"/>
            <w:noProof/>
          </w:rPr>
          <w:t>4.2.3</w:t>
        </w:r>
        <w:r w:rsidR="009727FA">
          <w:rPr>
            <w:rFonts w:eastAsiaTheme="minorEastAsia" w:cstheme="minorBidi"/>
            <w:noProof/>
            <w:sz w:val="24"/>
            <w:szCs w:val="24"/>
          </w:rPr>
          <w:tab/>
        </w:r>
        <w:r w:rsidR="009727FA" w:rsidRPr="00DD760F">
          <w:rPr>
            <w:rStyle w:val="Hyperlink"/>
            <w:noProof/>
          </w:rPr>
          <w:t>Working With Video</w:t>
        </w:r>
        <w:r w:rsidR="009727FA">
          <w:rPr>
            <w:noProof/>
            <w:webHidden/>
          </w:rPr>
          <w:tab/>
        </w:r>
        <w:r w:rsidR="009727FA">
          <w:rPr>
            <w:noProof/>
            <w:webHidden/>
          </w:rPr>
          <w:fldChar w:fldCharType="begin"/>
        </w:r>
        <w:r w:rsidR="009727FA">
          <w:rPr>
            <w:noProof/>
            <w:webHidden/>
          </w:rPr>
          <w:instrText xml:space="preserve"> PAGEREF _Toc486414374 \h </w:instrText>
        </w:r>
        <w:r w:rsidR="009727FA">
          <w:rPr>
            <w:noProof/>
            <w:webHidden/>
          </w:rPr>
        </w:r>
        <w:r w:rsidR="009727FA">
          <w:rPr>
            <w:noProof/>
            <w:webHidden/>
          </w:rPr>
          <w:fldChar w:fldCharType="separate"/>
        </w:r>
        <w:r>
          <w:rPr>
            <w:noProof/>
            <w:webHidden/>
          </w:rPr>
          <w:t>19</w:t>
        </w:r>
        <w:r w:rsidR="009727FA">
          <w:rPr>
            <w:noProof/>
            <w:webHidden/>
          </w:rPr>
          <w:fldChar w:fldCharType="end"/>
        </w:r>
      </w:hyperlink>
    </w:p>
    <w:p w14:paraId="2CD814DB" w14:textId="74CC941E"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75" w:history="1">
        <w:r w:rsidR="009727FA" w:rsidRPr="00DD760F">
          <w:rPr>
            <w:rStyle w:val="Hyperlink"/>
            <w:noProof/>
          </w:rPr>
          <w:t>4.3</w:t>
        </w:r>
        <w:r w:rsidR="009727FA">
          <w:rPr>
            <w:rFonts w:eastAsiaTheme="minorEastAsia" w:cstheme="minorBidi"/>
            <w:b w:val="0"/>
            <w:bCs w:val="0"/>
            <w:noProof/>
            <w:sz w:val="24"/>
            <w:szCs w:val="24"/>
          </w:rPr>
          <w:tab/>
        </w:r>
        <w:r w:rsidR="009727FA" w:rsidRPr="00DD760F">
          <w:rPr>
            <w:rStyle w:val="Hyperlink"/>
            <w:noProof/>
          </w:rPr>
          <w:t>Problems With Forced Decisions</w:t>
        </w:r>
        <w:r w:rsidR="009727FA">
          <w:rPr>
            <w:noProof/>
            <w:webHidden/>
          </w:rPr>
          <w:tab/>
        </w:r>
        <w:r w:rsidR="009727FA">
          <w:rPr>
            <w:noProof/>
            <w:webHidden/>
          </w:rPr>
          <w:fldChar w:fldCharType="begin"/>
        </w:r>
        <w:r w:rsidR="009727FA">
          <w:rPr>
            <w:noProof/>
            <w:webHidden/>
          </w:rPr>
          <w:instrText xml:space="preserve"> PAGEREF _Toc486414375 \h </w:instrText>
        </w:r>
        <w:r w:rsidR="009727FA">
          <w:rPr>
            <w:noProof/>
            <w:webHidden/>
          </w:rPr>
        </w:r>
        <w:r w:rsidR="009727FA">
          <w:rPr>
            <w:noProof/>
            <w:webHidden/>
          </w:rPr>
          <w:fldChar w:fldCharType="separate"/>
        </w:r>
        <w:r>
          <w:rPr>
            <w:noProof/>
            <w:webHidden/>
          </w:rPr>
          <w:t>20</w:t>
        </w:r>
        <w:r w:rsidR="009727FA">
          <w:rPr>
            <w:noProof/>
            <w:webHidden/>
          </w:rPr>
          <w:fldChar w:fldCharType="end"/>
        </w:r>
      </w:hyperlink>
    </w:p>
    <w:p w14:paraId="78A4E368" w14:textId="30612E44"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76" w:history="1">
        <w:r w:rsidR="009727FA" w:rsidRPr="00DD760F">
          <w:rPr>
            <w:rStyle w:val="Hyperlink"/>
            <w:noProof/>
          </w:rPr>
          <w:t>4.4</w:t>
        </w:r>
        <w:r w:rsidR="009727FA">
          <w:rPr>
            <w:rFonts w:eastAsiaTheme="minorEastAsia" w:cstheme="minorBidi"/>
            <w:b w:val="0"/>
            <w:bCs w:val="0"/>
            <w:noProof/>
            <w:sz w:val="24"/>
            <w:szCs w:val="24"/>
          </w:rPr>
          <w:tab/>
        </w:r>
        <w:r w:rsidR="009727FA" w:rsidRPr="00DD760F">
          <w:rPr>
            <w:rStyle w:val="Hyperlink"/>
            <w:noProof/>
          </w:rPr>
          <w:t>Transcription and Coding</w:t>
        </w:r>
        <w:r w:rsidR="009727FA">
          <w:rPr>
            <w:noProof/>
            <w:webHidden/>
          </w:rPr>
          <w:tab/>
        </w:r>
        <w:r w:rsidR="009727FA">
          <w:rPr>
            <w:noProof/>
            <w:webHidden/>
          </w:rPr>
          <w:fldChar w:fldCharType="begin"/>
        </w:r>
        <w:r w:rsidR="009727FA">
          <w:rPr>
            <w:noProof/>
            <w:webHidden/>
          </w:rPr>
          <w:instrText xml:space="preserve"> PAGEREF _Toc486414376 \h </w:instrText>
        </w:r>
        <w:r w:rsidR="009727FA">
          <w:rPr>
            <w:noProof/>
            <w:webHidden/>
          </w:rPr>
        </w:r>
        <w:r w:rsidR="009727FA">
          <w:rPr>
            <w:noProof/>
            <w:webHidden/>
          </w:rPr>
          <w:fldChar w:fldCharType="separate"/>
        </w:r>
        <w:r>
          <w:rPr>
            <w:noProof/>
            <w:webHidden/>
          </w:rPr>
          <w:t>20</w:t>
        </w:r>
        <w:r w:rsidR="009727FA">
          <w:rPr>
            <w:noProof/>
            <w:webHidden/>
          </w:rPr>
          <w:fldChar w:fldCharType="end"/>
        </w:r>
      </w:hyperlink>
    </w:p>
    <w:p w14:paraId="68B5026B" w14:textId="6A2892B6"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77" w:history="1">
        <w:r w:rsidR="009727FA" w:rsidRPr="00DD760F">
          <w:rPr>
            <w:rStyle w:val="Hyperlink"/>
            <w:noProof/>
          </w:rPr>
          <w:t>4.5</w:t>
        </w:r>
        <w:r w:rsidR="009727FA">
          <w:rPr>
            <w:rFonts w:eastAsiaTheme="minorEastAsia" w:cstheme="minorBidi"/>
            <w:b w:val="0"/>
            <w:bCs w:val="0"/>
            <w:noProof/>
            <w:sz w:val="24"/>
            <w:szCs w:val="24"/>
          </w:rPr>
          <w:tab/>
        </w:r>
        <w:r w:rsidR="009727FA" w:rsidRPr="00DD760F">
          <w:rPr>
            <w:rStyle w:val="Hyperlink"/>
            <w:noProof/>
          </w:rPr>
          <w:t>Three Goals</w:t>
        </w:r>
        <w:r w:rsidR="009727FA">
          <w:rPr>
            <w:noProof/>
            <w:webHidden/>
          </w:rPr>
          <w:tab/>
        </w:r>
        <w:r w:rsidR="009727FA">
          <w:rPr>
            <w:noProof/>
            <w:webHidden/>
          </w:rPr>
          <w:fldChar w:fldCharType="begin"/>
        </w:r>
        <w:r w:rsidR="009727FA">
          <w:rPr>
            <w:noProof/>
            <w:webHidden/>
          </w:rPr>
          <w:instrText xml:space="preserve"> PAGEREF _Toc486414377 \h </w:instrText>
        </w:r>
        <w:r w:rsidR="009727FA">
          <w:rPr>
            <w:noProof/>
            <w:webHidden/>
          </w:rPr>
        </w:r>
        <w:r w:rsidR="009727FA">
          <w:rPr>
            <w:noProof/>
            <w:webHidden/>
          </w:rPr>
          <w:fldChar w:fldCharType="separate"/>
        </w:r>
        <w:r>
          <w:rPr>
            <w:noProof/>
            <w:webHidden/>
          </w:rPr>
          <w:t>21</w:t>
        </w:r>
        <w:r w:rsidR="009727FA">
          <w:rPr>
            <w:noProof/>
            <w:webHidden/>
          </w:rPr>
          <w:fldChar w:fldCharType="end"/>
        </w:r>
      </w:hyperlink>
    </w:p>
    <w:p w14:paraId="032AA39C" w14:textId="2B5C32A6" w:rsidR="009727FA" w:rsidRDefault="00105C6F">
      <w:pPr>
        <w:pStyle w:val="TOC1"/>
        <w:tabs>
          <w:tab w:val="left" w:pos="960"/>
          <w:tab w:val="right" w:leader="dot" w:pos="8630"/>
        </w:tabs>
        <w:rPr>
          <w:rFonts w:eastAsiaTheme="minorEastAsia" w:cstheme="minorBidi"/>
          <w:b w:val="0"/>
          <w:bCs w:val="0"/>
          <w:noProof/>
        </w:rPr>
      </w:pPr>
      <w:hyperlink w:anchor="_Toc486414378" w:history="1">
        <w:r w:rsidR="009727FA" w:rsidRPr="00DD760F">
          <w:rPr>
            <w:rStyle w:val="Hyperlink"/>
            <w:rFonts w:ascii="Times New Roman" w:hAnsi="Times New Roman"/>
            <w:noProof/>
          </w:rPr>
          <w:t>5</w:t>
        </w:r>
        <w:r w:rsidR="009727FA">
          <w:rPr>
            <w:rFonts w:eastAsiaTheme="minorEastAsia" w:cstheme="minorBidi"/>
            <w:b w:val="0"/>
            <w:bCs w:val="0"/>
            <w:noProof/>
          </w:rPr>
          <w:tab/>
        </w:r>
        <w:r w:rsidR="009727FA" w:rsidRPr="00DD760F">
          <w:rPr>
            <w:rStyle w:val="Hyperlink"/>
            <w:rFonts w:ascii="Times New Roman" w:hAnsi="Times New Roman"/>
            <w:noProof/>
          </w:rPr>
          <w:t>minCHAT</w:t>
        </w:r>
        <w:r w:rsidR="009727FA">
          <w:rPr>
            <w:noProof/>
            <w:webHidden/>
          </w:rPr>
          <w:tab/>
        </w:r>
        <w:r w:rsidR="009727FA">
          <w:rPr>
            <w:noProof/>
            <w:webHidden/>
          </w:rPr>
          <w:fldChar w:fldCharType="begin"/>
        </w:r>
        <w:r w:rsidR="009727FA">
          <w:rPr>
            <w:noProof/>
            <w:webHidden/>
          </w:rPr>
          <w:instrText xml:space="preserve"> PAGEREF _Toc486414378 \h </w:instrText>
        </w:r>
        <w:r w:rsidR="009727FA">
          <w:rPr>
            <w:noProof/>
            <w:webHidden/>
          </w:rPr>
        </w:r>
        <w:r w:rsidR="009727FA">
          <w:rPr>
            <w:noProof/>
            <w:webHidden/>
          </w:rPr>
          <w:fldChar w:fldCharType="separate"/>
        </w:r>
        <w:r>
          <w:rPr>
            <w:noProof/>
            <w:webHidden/>
          </w:rPr>
          <w:t>22</w:t>
        </w:r>
        <w:r w:rsidR="009727FA">
          <w:rPr>
            <w:noProof/>
            <w:webHidden/>
          </w:rPr>
          <w:fldChar w:fldCharType="end"/>
        </w:r>
      </w:hyperlink>
    </w:p>
    <w:p w14:paraId="15D337E5" w14:textId="7906EFC3"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79" w:history="1">
        <w:r w:rsidR="009727FA" w:rsidRPr="00DD760F">
          <w:rPr>
            <w:rStyle w:val="Hyperlink"/>
            <w:noProof/>
          </w:rPr>
          <w:t>5.1</w:t>
        </w:r>
        <w:r w:rsidR="009727FA">
          <w:rPr>
            <w:rFonts w:eastAsiaTheme="minorEastAsia" w:cstheme="minorBidi"/>
            <w:b w:val="0"/>
            <w:bCs w:val="0"/>
            <w:noProof/>
            <w:sz w:val="24"/>
            <w:szCs w:val="24"/>
          </w:rPr>
          <w:tab/>
        </w:r>
        <w:r w:rsidR="009727FA" w:rsidRPr="00DD760F">
          <w:rPr>
            <w:rStyle w:val="Hyperlink"/>
            <w:noProof/>
          </w:rPr>
          <w:t>minCHAT – the Form of Files</w:t>
        </w:r>
        <w:r w:rsidR="009727FA">
          <w:rPr>
            <w:noProof/>
            <w:webHidden/>
          </w:rPr>
          <w:tab/>
        </w:r>
        <w:r w:rsidR="009727FA">
          <w:rPr>
            <w:noProof/>
            <w:webHidden/>
          </w:rPr>
          <w:fldChar w:fldCharType="begin"/>
        </w:r>
        <w:r w:rsidR="009727FA">
          <w:rPr>
            <w:noProof/>
            <w:webHidden/>
          </w:rPr>
          <w:instrText xml:space="preserve"> PAGEREF _Toc486414379 \h </w:instrText>
        </w:r>
        <w:r w:rsidR="009727FA">
          <w:rPr>
            <w:noProof/>
            <w:webHidden/>
          </w:rPr>
        </w:r>
        <w:r w:rsidR="009727FA">
          <w:rPr>
            <w:noProof/>
            <w:webHidden/>
          </w:rPr>
          <w:fldChar w:fldCharType="separate"/>
        </w:r>
        <w:r>
          <w:rPr>
            <w:noProof/>
            <w:webHidden/>
          </w:rPr>
          <w:t>22</w:t>
        </w:r>
        <w:r w:rsidR="009727FA">
          <w:rPr>
            <w:noProof/>
            <w:webHidden/>
          </w:rPr>
          <w:fldChar w:fldCharType="end"/>
        </w:r>
      </w:hyperlink>
    </w:p>
    <w:p w14:paraId="631403B7" w14:textId="30925845"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80" w:history="1">
        <w:r w:rsidR="009727FA" w:rsidRPr="00DD760F">
          <w:rPr>
            <w:rStyle w:val="Hyperlink"/>
            <w:noProof/>
          </w:rPr>
          <w:t>5.2</w:t>
        </w:r>
        <w:r w:rsidR="009727FA">
          <w:rPr>
            <w:rFonts w:eastAsiaTheme="minorEastAsia" w:cstheme="minorBidi"/>
            <w:b w:val="0"/>
            <w:bCs w:val="0"/>
            <w:noProof/>
            <w:sz w:val="24"/>
            <w:szCs w:val="24"/>
          </w:rPr>
          <w:tab/>
        </w:r>
        <w:r w:rsidR="009727FA" w:rsidRPr="00DD760F">
          <w:rPr>
            <w:rStyle w:val="Hyperlink"/>
            <w:noProof/>
          </w:rPr>
          <w:t>minCHAT – Words and Utterances</w:t>
        </w:r>
        <w:r w:rsidR="009727FA">
          <w:rPr>
            <w:noProof/>
            <w:webHidden/>
          </w:rPr>
          <w:tab/>
        </w:r>
        <w:r w:rsidR="009727FA">
          <w:rPr>
            <w:noProof/>
            <w:webHidden/>
          </w:rPr>
          <w:fldChar w:fldCharType="begin"/>
        </w:r>
        <w:r w:rsidR="009727FA">
          <w:rPr>
            <w:noProof/>
            <w:webHidden/>
          </w:rPr>
          <w:instrText xml:space="preserve"> PAGEREF _Toc486414380 \h </w:instrText>
        </w:r>
        <w:r w:rsidR="009727FA">
          <w:rPr>
            <w:noProof/>
            <w:webHidden/>
          </w:rPr>
        </w:r>
        <w:r w:rsidR="009727FA">
          <w:rPr>
            <w:noProof/>
            <w:webHidden/>
          </w:rPr>
          <w:fldChar w:fldCharType="separate"/>
        </w:r>
        <w:r>
          <w:rPr>
            <w:noProof/>
            <w:webHidden/>
          </w:rPr>
          <w:t>22</w:t>
        </w:r>
        <w:r w:rsidR="009727FA">
          <w:rPr>
            <w:noProof/>
            <w:webHidden/>
          </w:rPr>
          <w:fldChar w:fldCharType="end"/>
        </w:r>
      </w:hyperlink>
    </w:p>
    <w:p w14:paraId="11DF64D1" w14:textId="3617666F"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81" w:history="1">
        <w:r w:rsidR="009727FA" w:rsidRPr="00DD760F">
          <w:rPr>
            <w:rStyle w:val="Hyperlink"/>
            <w:noProof/>
          </w:rPr>
          <w:t>5.3</w:t>
        </w:r>
        <w:r w:rsidR="009727FA">
          <w:rPr>
            <w:rFonts w:eastAsiaTheme="minorEastAsia" w:cstheme="minorBidi"/>
            <w:b w:val="0"/>
            <w:bCs w:val="0"/>
            <w:noProof/>
            <w:sz w:val="24"/>
            <w:szCs w:val="24"/>
          </w:rPr>
          <w:tab/>
        </w:r>
        <w:r w:rsidR="009727FA" w:rsidRPr="00DD760F">
          <w:rPr>
            <w:rStyle w:val="Hyperlink"/>
            <w:noProof/>
          </w:rPr>
          <w:t>Analyzing One Small File</w:t>
        </w:r>
        <w:r w:rsidR="009727FA">
          <w:rPr>
            <w:noProof/>
            <w:webHidden/>
          </w:rPr>
          <w:tab/>
        </w:r>
        <w:r w:rsidR="009727FA">
          <w:rPr>
            <w:noProof/>
            <w:webHidden/>
          </w:rPr>
          <w:fldChar w:fldCharType="begin"/>
        </w:r>
        <w:r w:rsidR="009727FA">
          <w:rPr>
            <w:noProof/>
            <w:webHidden/>
          </w:rPr>
          <w:instrText xml:space="preserve"> PAGEREF _Toc486414381 \h </w:instrText>
        </w:r>
        <w:r w:rsidR="009727FA">
          <w:rPr>
            <w:noProof/>
            <w:webHidden/>
          </w:rPr>
        </w:r>
        <w:r w:rsidR="009727FA">
          <w:rPr>
            <w:noProof/>
            <w:webHidden/>
          </w:rPr>
          <w:fldChar w:fldCharType="separate"/>
        </w:r>
        <w:r>
          <w:rPr>
            <w:noProof/>
            <w:webHidden/>
          </w:rPr>
          <w:t>23</w:t>
        </w:r>
        <w:r w:rsidR="009727FA">
          <w:rPr>
            <w:noProof/>
            <w:webHidden/>
          </w:rPr>
          <w:fldChar w:fldCharType="end"/>
        </w:r>
      </w:hyperlink>
    </w:p>
    <w:p w14:paraId="422B5787" w14:textId="2BA5188A"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82" w:history="1">
        <w:r w:rsidR="009727FA" w:rsidRPr="00DD760F">
          <w:rPr>
            <w:rStyle w:val="Hyperlink"/>
            <w:noProof/>
          </w:rPr>
          <w:t>5.4</w:t>
        </w:r>
        <w:r w:rsidR="009727FA">
          <w:rPr>
            <w:rFonts w:eastAsiaTheme="minorEastAsia" w:cstheme="minorBidi"/>
            <w:b w:val="0"/>
            <w:bCs w:val="0"/>
            <w:noProof/>
            <w:sz w:val="24"/>
            <w:szCs w:val="24"/>
          </w:rPr>
          <w:tab/>
        </w:r>
        <w:r w:rsidR="009727FA" w:rsidRPr="00DD760F">
          <w:rPr>
            <w:rStyle w:val="Hyperlink"/>
            <w:noProof/>
          </w:rPr>
          <w:t>Next Steps</w:t>
        </w:r>
        <w:r w:rsidR="009727FA">
          <w:rPr>
            <w:noProof/>
            <w:webHidden/>
          </w:rPr>
          <w:tab/>
        </w:r>
        <w:r w:rsidR="009727FA">
          <w:rPr>
            <w:noProof/>
            <w:webHidden/>
          </w:rPr>
          <w:fldChar w:fldCharType="begin"/>
        </w:r>
        <w:r w:rsidR="009727FA">
          <w:rPr>
            <w:noProof/>
            <w:webHidden/>
          </w:rPr>
          <w:instrText xml:space="preserve"> PAGEREF _Toc486414382 \h </w:instrText>
        </w:r>
        <w:r w:rsidR="009727FA">
          <w:rPr>
            <w:noProof/>
            <w:webHidden/>
          </w:rPr>
        </w:r>
        <w:r w:rsidR="009727FA">
          <w:rPr>
            <w:noProof/>
            <w:webHidden/>
          </w:rPr>
          <w:fldChar w:fldCharType="separate"/>
        </w:r>
        <w:r>
          <w:rPr>
            <w:noProof/>
            <w:webHidden/>
          </w:rPr>
          <w:t>24</w:t>
        </w:r>
        <w:r w:rsidR="009727FA">
          <w:rPr>
            <w:noProof/>
            <w:webHidden/>
          </w:rPr>
          <w:fldChar w:fldCharType="end"/>
        </w:r>
      </w:hyperlink>
    </w:p>
    <w:p w14:paraId="13C9B953" w14:textId="7B7DB645"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83" w:history="1">
        <w:r w:rsidR="009727FA" w:rsidRPr="00DD760F">
          <w:rPr>
            <w:rStyle w:val="Hyperlink"/>
            <w:noProof/>
          </w:rPr>
          <w:t>5.5</w:t>
        </w:r>
        <w:r w:rsidR="009727FA">
          <w:rPr>
            <w:rFonts w:eastAsiaTheme="minorEastAsia" w:cstheme="minorBidi"/>
            <w:b w:val="0"/>
            <w:bCs w:val="0"/>
            <w:noProof/>
            <w:sz w:val="24"/>
            <w:szCs w:val="24"/>
          </w:rPr>
          <w:tab/>
        </w:r>
        <w:r w:rsidR="009727FA" w:rsidRPr="00DD760F">
          <w:rPr>
            <w:rStyle w:val="Hyperlink"/>
            <w:noProof/>
          </w:rPr>
          <w:t>Checking Syntactic Accuracy</w:t>
        </w:r>
        <w:r w:rsidR="009727FA">
          <w:rPr>
            <w:noProof/>
            <w:webHidden/>
          </w:rPr>
          <w:tab/>
        </w:r>
        <w:r w:rsidR="009727FA">
          <w:rPr>
            <w:noProof/>
            <w:webHidden/>
          </w:rPr>
          <w:fldChar w:fldCharType="begin"/>
        </w:r>
        <w:r w:rsidR="009727FA">
          <w:rPr>
            <w:noProof/>
            <w:webHidden/>
          </w:rPr>
          <w:instrText xml:space="preserve"> PAGEREF _Toc486414383 \h </w:instrText>
        </w:r>
        <w:r w:rsidR="009727FA">
          <w:rPr>
            <w:noProof/>
            <w:webHidden/>
          </w:rPr>
        </w:r>
        <w:r w:rsidR="009727FA">
          <w:rPr>
            <w:noProof/>
            <w:webHidden/>
          </w:rPr>
          <w:fldChar w:fldCharType="separate"/>
        </w:r>
        <w:r>
          <w:rPr>
            <w:noProof/>
            <w:webHidden/>
          </w:rPr>
          <w:t>24</w:t>
        </w:r>
        <w:r w:rsidR="009727FA">
          <w:rPr>
            <w:noProof/>
            <w:webHidden/>
          </w:rPr>
          <w:fldChar w:fldCharType="end"/>
        </w:r>
      </w:hyperlink>
    </w:p>
    <w:p w14:paraId="3CD7727B" w14:textId="7779B63A" w:rsidR="009727FA" w:rsidRDefault="00105C6F">
      <w:pPr>
        <w:pStyle w:val="TOC1"/>
        <w:tabs>
          <w:tab w:val="left" w:pos="960"/>
          <w:tab w:val="right" w:leader="dot" w:pos="8630"/>
        </w:tabs>
        <w:rPr>
          <w:rFonts w:eastAsiaTheme="minorEastAsia" w:cstheme="minorBidi"/>
          <w:b w:val="0"/>
          <w:bCs w:val="0"/>
          <w:noProof/>
        </w:rPr>
      </w:pPr>
      <w:hyperlink w:anchor="_Toc486414384" w:history="1">
        <w:r w:rsidR="009727FA" w:rsidRPr="00DD760F">
          <w:rPr>
            <w:rStyle w:val="Hyperlink"/>
            <w:noProof/>
          </w:rPr>
          <w:t>6</w:t>
        </w:r>
        <w:r w:rsidR="009727FA">
          <w:rPr>
            <w:rFonts w:eastAsiaTheme="minorEastAsia" w:cstheme="minorBidi"/>
            <w:b w:val="0"/>
            <w:bCs w:val="0"/>
            <w:noProof/>
          </w:rPr>
          <w:tab/>
        </w:r>
        <w:r w:rsidR="009727FA" w:rsidRPr="00DD760F">
          <w:rPr>
            <w:rStyle w:val="Hyperlink"/>
            <w:noProof/>
          </w:rPr>
          <w:t>Corpus Organization</w:t>
        </w:r>
        <w:r w:rsidR="009727FA">
          <w:rPr>
            <w:noProof/>
            <w:webHidden/>
          </w:rPr>
          <w:tab/>
        </w:r>
        <w:r w:rsidR="009727FA">
          <w:rPr>
            <w:noProof/>
            <w:webHidden/>
          </w:rPr>
          <w:fldChar w:fldCharType="begin"/>
        </w:r>
        <w:r w:rsidR="009727FA">
          <w:rPr>
            <w:noProof/>
            <w:webHidden/>
          </w:rPr>
          <w:instrText xml:space="preserve"> PAGEREF _Toc486414384 \h </w:instrText>
        </w:r>
        <w:r w:rsidR="009727FA">
          <w:rPr>
            <w:noProof/>
            <w:webHidden/>
          </w:rPr>
        </w:r>
        <w:r w:rsidR="009727FA">
          <w:rPr>
            <w:noProof/>
            <w:webHidden/>
          </w:rPr>
          <w:fldChar w:fldCharType="separate"/>
        </w:r>
        <w:r>
          <w:rPr>
            <w:noProof/>
            <w:webHidden/>
          </w:rPr>
          <w:t>25</w:t>
        </w:r>
        <w:r w:rsidR="009727FA">
          <w:rPr>
            <w:noProof/>
            <w:webHidden/>
          </w:rPr>
          <w:fldChar w:fldCharType="end"/>
        </w:r>
      </w:hyperlink>
    </w:p>
    <w:p w14:paraId="304F9D8B" w14:textId="1B32C486"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85" w:history="1">
        <w:r w:rsidR="009727FA" w:rsidRPr="00DD760F">
          <w:rPr>
            <w:rStyle w:val="Hyperlink"/>
            <w:noProof/>
          </w:rPr>
          <w:t>6.1</w:t>
        </w:r>
        <w:r w:rsidR="009727FA">
          <w:rPr>
            <w:rFonts w:eastAsiaTheme="minorEastAsia" w:cstheme="minorBidi"/>
            <w:b w:val="0"/>
            <w:bCs w:val="0"/>
            <w:noProof/>
            <w:sz w:val="24"/>
            <w:szCs w:val="24"/>
          </w:rPr>
          <w:tab/>
        </w:r>
        <w:r w:rsidR="009727FA" w:rsidRPr="00DD760F">
          <w:rPr>
            <w:rStyle w:val="Hyperlink"/>
            <w:noProof/>
          </w:rPr>
          <w:t>File Naming</w:t>
        </w:r>
        <w:r w:rsidR="009727FA">
          <w:rPr>
            <w:noProof/>
            <w:webHidden/>
          </w:rPr>
          <w:tab/>
        </w:r>
        <w:r w:rsidR="009727FA">
          <w:rPr>
            <w:noProof/>
            <w:webHidden/>
          </w:rPr>
          <w:fldChar w:fldCharType="begin"/>
        </w:r>
        <w:r w:rsidR="009727FA">
          <w:rPr>
            <w:noProof/>
            <w:webHidden/>
          </w:rPr>
          <w:instrText xml:space="preserve"> PAGEREF _Toc486414385 \h </w:instrText>
        </w:r>
        <w:r w:rsidR="009727FA">
          <w:rPr>
            <w:noProof/>
            <w:webHidden/>
          </w:rPr>
        </w:r>
        <w:r w:rsidR="009727FA">
          <w:rPr>
            <w:noProof/>
            <w:webHidden/>
          </w:rPr>
          <w:fldChar w:fldCharType="separate"/>
        </w:r>
        <w:r>
          <w:rPr>
            <w:noProof/>
            <w:webHidden/>
          </w:rPr>
          <w:t>25</w:t>
        </w:r>
        <w:r w:rsidR="009727FA">
          <w:rPr>
            <w:noProof/>
            <w:webHidden/>
          </w:rPr>
          <w:fldChar w:fldCharType="end"/>
        </w:r>
      </w:hyperlink>
    </w:p>
    <w:p w14:paraId="795BB48F" w14:textId="69EFC603"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86" w:history="1">
        <w:r w:rsidR="009727FA" w:rsidRPr="00DD760F">
          <w:rPr>
            <w:rStyle w:val="Hyperlink"/>
            <w:noProof/>
          </w:rPr>
          <w:t>6.2</w:t>
        </w:r>
        <w:r w:rsidR="009727FA">
          <w:rPr>
            <w:rFonts w:eastAsiaTheme="minorEastAsia" w:cstheme="minorBidi"/>
            <w:b w:val="0"/>
            <w:bCs w:val="0"/>
            <w:noProof/>
            <w:sz w:val="24"/>
            <w:szCs w:val="24"/>
          </w:rPr>
          <w:tab/>
        </w:r>
        <w:r w:rsidR="009727FA" w:rsidRPr="00DD760F">
          <w:rPr>
            <w:rStyle w:val="Hyperlink"/>
            <w:noProof/>
          </w:rPr>
          <w:t>Metadata</w:t>
        </w:r>
        <w:r w:rsidR="009727FA">
          <w:rPr>
            <w:noProof/>
            <w:webHidden/>
          </w:rPr>
          <w:tab/>
        </w:r>
        <w:r w:rsidR="009727FA">
          <w:rPr>
            <w:noProof/>
            <w:webHidden/>
          </w:rPr>
          <w:fldChar w:fldCharType="begin"/>
        </w:r>
        <w:r w:rsidR="009727FA">
          <w:rPr>
            <w:noProof/>
            <w:webHidden/>
          </w:rPr>
          <w:instrText xml:space="preserve"> PAGEREF _Toc486414386 \h </w:instrText>
        </w:r>
        <w:r w:rsidR="009727FA">
          <w:rPr>
            <w:noProof/>
            <w:webHidden/>
          </w:rPr>
        </w:r>
        <w:r w:rsidR="009727FA">
          <w:rPr>
            <w:noProof/>
            <w:webHidden/>
          </w:rPr>
          <w:fldChar w:fldCharType="separate"/>
        </w:r>
        <w:r>
          <w:rPr>
            <w:noProof/>
            <w:webHidden/>
          </w:rPr>
          <w:t>25</w:t>
        </w:r>
        <w:r w:rsidR="009727FA">
          <w:rPr>
            <w:noProof/>
            <w:webHidden/>
          </w:rPr>
          <w:fldChar w:fldCharType="end"/>
        </w:r>
      </w:hyperlink>
    </w:p>
    <w:p w14:paraId="4E2AD4B3" w14:textId="5A5DAD57"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87" w:history="1">
        <w:r w:rsidR="009727FA" w:rsidRPr="00DD760F">
          <w:rPr>
            <w:rStyle w:val="Hyperlink"/>
            <w:noProof/>
          </w:rPr>
          <w:t>6.3</w:t>
        </w:r>
        <w:r w:rsidR="009727FA">
          <w:rPr>
            <w:rFonts w:eastAsiaTheme="minorEastAsia" w:cstheme="minorBidi"/>
            <w:b w:val="0"/>
            <w:bCs w:val="0"/>
            <w:noProof/>
            <w:sz w:val="24"/>
            <w:szCs w:val="24"/>
          </w:rPr>
          <w:tab/>
        </w:r>
        <w:r w:rsidR="009727FA" w:rsidRPr="00DD760F">
          <w:rPr>
            <w:rStyle w:val="Hyperlink"/>
            <w:noProof/>
          </w:rPr>
          <w:t>The Documentation File</w:t>
        </w:r>
        <w:r w:rsidR="009727FA">
          <w:rPr>
            <w:noProof/>
            <w:webHidden/>
          </w:rPr>
          <w:tab/>
        </w:r>
        <w:r w:rsidR="009727FA">
          <w:rPr>
            <w:noProof/>
            <w:webHidden/>
          </w:rPr>
          <w:fldChar w:fldCharType="begin"/>
        </w:r>
        <w:r w:rsidR="009727FA">
          <w:rPr>
            <w:noProof/>
            <w:webHidden/>
          </w:rPr>
          <w:instrText xml:space="preserve"> PAGEREF _Toc486414387 \h </w:instrText>
        </w:r>
        <w:r w:rsidR="009727FA">
          <w:rPr>
            <w:noProof/>
            <w:webHidden/>
          </w:rPr>
        </w:r>
        <w:r w:rsidR="009727FA">
          <w:rPr>
            <w:noProof/>
            <w:webHidden/>
          </w:rPr>
          <w:fldChar w:fldCharType="separate"/>
        </w:r>
        <w:r>
          <w:rPr>
            <w:noProof/>
            <w:webHidden/>
          </w:rPr>
          <w:t>27</w:t>
        </w:r>
        <w:r w:rsidR="009727FA">
          <w:rPr>
            <w:noProof/>
            <w:webHidden/>
          </w:rPr>
          <w:fldChar w:fldCharType="end"/>
        </w:r>
      </w:hyperlink>
    </w:p>
    <w:p w14:paraId="5C2EAF84" w14:textId="7B7747D5" w:rsidR="009727FA" w:rsidRDefault="00105C6F">
      <w:pPr>
        <w:pStyle w:val="TOC1"/>
        <w:tabs>
          <w:tab w:val="left" w:pos="960"/>
          <w:tab w:val="right" w:leader="dot" w:pos="8630"/>
        </w:tabs>
        <w:rPr>
          <w:rFonts w:eastAsiaTheme="minorEastAsia" w:cstheme="minorBidi"/>
          <w:b w:val="0"/>
          <w:bCs w:val="0"/>
          <w:noProof/>
        </w:rPr>
      </w:pPr>
      <w:hyperlink w:anchor="_Toc486414388" w:history="1">
        <w:r w:rsidR="009727FA" w:rsidRPr="00DD760F">
          <w:rPr>
            <w:rStyle w:val="Hyperlink"/>
            <w:rFonts w:ascii="Times New Roman" w:hAnsi="Times New Roman"/>
            <w:noProof/>
          </w:rPr>
          <w:t>7</w:t>
        </w:r>
        <w:r w:rsidR="009727FA">
          <w:rPr>
            <w:rFonts w:eastAsiaTheme="minorEastAsia" w:cstheme="minorBidi"/>
            <w:b w:val="0"/>
            <w:bCs w:val="0"/>
            <w:noProof/>
          </w:rPr>
          <w:tab/>
        </w:r>
        <w:r w:rsidR="009727FA" w:rsidRPr="00DD760F">
          <w:rPr>
            <w:rStyle w:val="Hyperlink"/>
            <w:rFonts w:ascii="Times New Roman" w:hAnsi="Times New Roman"/>
            <w:noProof/>
          </w:rPr>
          <w:t>File Headers</w:t>
        </w:r>
        <w:r w:rsidR="009727FA">
          <w:rPr>
            <w:noProof/>
            <w:webHidden/>
          </w:rPr>
          <w:tab/>
        </w:r>
        <w:r w:rsidR="009727FA">
          <w:rPr>
            <w:noProof/>
            <w:webHidden/>
          </w:rPr>
          <w:fldChar w:fldCharType="begin"/>
        </w:r>
        <w:r w:rsidR="009727FA">
          <w:rPr>
            <w:noProof/>
            <w:webHidden/>
          </w:rPr>
          <w:instrText xml:space="preserve"> PAGEREF _Toc486414388 \h </w:instrText>
        </w:r>
        <w:r w:rsidR="009727FA">
          <w:rPr>
            <w:noProof/>
            <w:webHidden/>
          </w:rPr>
        </w:r>
        <w:r w:rsidR="009727FA">
          <w:rPr>
            <w:noProof/>
            <w:webHidden/>
          </w:rPr>
          <w:fldChar w:fldCharType="separate"/>
        </w:r>
        <w:r>
          <w:rPr>
            <w:noProof/>
            <w:webHidden/>
          </w:rPr>
          <w:t>29</w:t>
        </w:r>
        <w:r w:rsidR="009727FA">
          <w:rPr>
            <w:noProof/>
            <w:webHidden/>
          </w:rPr>
          <w:fldChar w:fldCharType="end"/>
        </w:r>
      </w:hyperlink>
    </w:p>
    <w:p w14:paraId="061048A7" w14:textId="1C5A3B78"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89" w:history="1">
        <w:r w:rsidR="009727FA" w:rsidRPr="00DD760F">
          <w:rPr>
            <w:rStyle w:val="Hyperlink"/>
            <w:noProof/>
          </w:rPr>
          <w:t>7.1</w:t>
        </w:r>
        <w:r w:rsidR="009727FA">
          <w:rPr>
            <w:rFonts w:eastAsiaTheme="minorEastAsia" w:cstheme="minorBidi"/>
            <w:b w:val="0"/>
            <w:bCs w:val="0"/>
            <w:noProof/>
            <w:sz w:val="24"/>
            <w:szCs w:val="24"/>
          </w:rPr>
          <w:tab/>
        </w:r>
        <w:r w:rsidR="009727FA" w:rsidRPr="00DD760F">
          <w:rPr>
            <w:rStyle w:val="Hyperlink"/>
            <w:noProof/>
          </w:rPr>
          <w:t>Hidden Headers</w:t>
        </w:r>
        <w:r w:rsidR="009727FA">
          <w:rPr>
            <w:noProof/>
            <w:webHidden/>
          </w:rPr>
          <w:tab/>
        </w:r>
        <w:r w:rsidR="009727FA">
          <w:rPr>
            <w:noProof/>
            <w:webHidden/>
          </w:rPr>
          <w:fldChar w:fldCharType="begin"/>
        </w:r>
        <w:r w:rsidR="009727FA">
          <w:rPr>
            <w:noProof/>
            <w:webHidden/>
          </w:rPr>
          <w:instrText xml:space="preserve"> PAGEREF _Toc486414389 \h </w:instrText>
        </w:r>
        <w:r w:rsidR="009727FA">
          <w:rPr>
            <w:noProof/>
            <w:webHidden/>
          </w:rPr>
        </w:r>
        <w:r w:rsidR="009727FA">
          <w:rPr>
            <w:noProof/>
            <w:webHidden/>
          </w:rPr>
          <w:fldChar w:fldCharType="separate"/>
        </w:r>
        <w:r>
          <w:rPr>
            <w:noProof/>
            <w:webHidden/>
          </w:rPr>
          <w:t>29</w:t>
        </w:r>
        <w:r w:rsidR="009727FA">
          <w:rPr>
            <w:noProof/>
            <w:webHidden/>
          </w:rPr>
          <w:fldChar w:fldCharType="end"/>
        </w:r>
      </w:hyperlink>
    </w:p>
    <w:p w14:paraId="39BFDF26" w14:textId="6C4DDF67"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90" w:history="1">
        <w:r w:rsidR="009727FA" w:rsidRPr="00DD760F">
          <w:rPr>
            <w:rStyle w:val="Hyperlink"/>
            <w:noProof/>
          </w:rPr>
          <w:t>7.2</w:t>
        </w:r>
        <w:r w:rsidR="009727FA">
          <w:rPr>
            <w:rFonts w:eastAsiaTheme="minorEastAsia" w:cstheme="minorBidi"/>
            <w:b w:val="0"/>
            <w:bCs w:val="0"/>
            <w:noProof/>
            <w:sz w:val="24"/>
            <w:szCs w:val="24"/>
          </w:rPr>
          <w:tab/>
        </w:r>
        <w:r w:rsidR="009727FA" w:rsidRPr="00DD760F">
          <w:rPr>
            <w:rStyle w:val="Hyperlink"/>
            <w:noProof/>
          </w:rPr>
          <w:t>Initial Headers</w:t>
        </w:r>
        <w:r w:rsidR="009727FA">
          <w:rPr>
            <w:noProof/>
            <w:webHidden/>
          </w:rPr>
          <w:tab/>
        </w:r>
        <w:r w:rsidR="009727FA">
          <w:rPr>
            <w:noProof/>
            <w:webHidden/>
          </w:rPr>
          <w:fldChar w:fldCharType="begin"/>
        </w:r>
        <w:r w:rsidR="009727FA">
          <w:rPr>
            <w:noProof/>
            <w:webHidden/>
          </w:rPr>
          <w:instrText xml:space="preserve"> PAGEREF _Toc486414390 \h </w:instrText>
        </w:r>
        <w:r w:rsidR="009727FA">
          <w:rPr>
            <w:noProof/>
            <w:webHidden/>
          </w:rPr>
        </w:r>
        <w:r w:rsidR="009727FA">
          <w:rPr>
            <w:noProof/>
            <w:webHidden/>
          </w:rPr>
          <w:fldChar w:fldCharType="separate"/>
        </w:r>
        <w:r>
          <w:rPr>
            <w:noProof/>
            <w:webHidden/>
          </w:rPr>
          <w:t>30</w:t>
        </w:r>
        <w:r w:rsidR="009727FA">
          <w:rPr>
            <w:noProof/>
            <w:webHidden/>
          </w:rPr>
          <w:fldChar w:fldCharType="end"/>
        </w:r>
      </w:hyperlink>
    </w:p>
    <w:p w14:paraId="10E07C4A" w14:textId="11759512"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91" w:history="1">
        <w:r w:rsidR="009727FA" w:rsidRPr="00DD760F">
          <w:rPr>
            <w:rStyle w:val="Hyperlink"/>
            <w:noProof/>
          </w:rPr>
          <w:t>7.3</w:t>
        </w:r>
        <w:r w:rsidR="009727FA">
          <w:rPr>
            <w:rFonts w:eastAsiaTheme="minorEastAsia" w:cstheme="minorBidi"/>
            <w:b w:val="0"/>
            <w:bCs w:val="0"/>
            <w:noProof/>
            <w:sz w:val="24"/>
            <w:szCs w:val="24"/>
          </w:rPr>
          <w:tab/>
        </w:r>
        <w:r w:rsidR="009727FA" w:rsidRPr="00DD760F">
          <w:rPr>
            <w:rStyle w:val="Hyperlink"/>
            <w:noProof/>
          </w:rPr>
          <w:t>Participant-Specific Headers</w:t>
        </w:r>
        <w:r w:rsidR="009727FA">
          <w:rPr>
            <w:noProof/>
            <w:webHidden/>
          </w:rPr>
          <w:tab/>
        </w:r>
        <w:r w:rsidR="009727FA">
          <w:rPr>
            <w:noProof/>
            <w:webHidden/>
          </w:rPr>
          <w:fldChar w:fldCharType="begin"/>
        </w:r>
        <w:r w:rsidR="009727FA">
          <w:rPr>
            <w:noProof/>
            <w:webHidden/>
          </w:rPr>
          <w:instrText xml:space="preserve"> PAGEREF _Toc486414391 \h </w:instrText>
        </w:r>
        <w:r w:rsidR="009727FA">
          <w:rPr>
            <w:noProof/>
            <w:webHidden/>
          </w:rPr>
        </w:r>
        <w:r w:rsidR="009727FA">
          <w:rPr>
            <w:noProof/>
            <w:webHidden/>
          </w:rPr>
          <w:fldChar w:fldCharType="separate"/>
        </w:r>
        <w:r>
          <w:rPr>
            <w:noProof/>
            <w:webHidden/>
          </w:rPr>
          <w:t>35</w:t>
        </w:r>
        <w:r w:rsidR="009727FA">
          <w:rPr>
            <w:noProof/>
            <w:webHidden/>
          </w:rPr>
          <w:fldChar w:fldCharType="end"/>
        </w:r>
      </w:hyperlink>
    </w:p>
    <w:p w14:paraId="0F0CE14D" w14:textId="69899CB4"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92" w:history="1">
        <w:r w:rsidR="009727FA" w:rsidRPr="00DD760F">
          <w:rPr>
            <w:rStyle w:val="Hyperlink"/>
            <w:noProof/>
          </w:rPr>
          <w:t>7.4</w:t>
        </w:r>
        <w:r w:rsidR="009727FA">
          <w:rPr>
            <w:rFonts w:eastAsiaTheme="minorEastAsia" w:cstheme="minorBidi"/>
            <w:b w:val="0"/>
            <w:bCs w:val="0"/>
            <w:noProof/>
            <w:sz w:val="24"/>
            <w:szCs w:val="24"/>
          </w:rPr>
          <w:tab/>
        </w:r>
        <w:r w:rsidR="009727FA" w:rsidRPr="00DD760F">
          <w:rPr>
            <w:rStyle w:val="Hyperlink"/>
            <w:noProof/>
          </w:rPr>
          <w:t>Constant Headers</w:t>
        </w:r>
        <w:r w:rsidR="009727FA">
          <w:rPr>
            <w:noProof/>
            <w:webHidden/>
          </w:rPr>
          <w:tab/>
        </w:r>
        <w:r w:rsidR="009727FA">
          <w:rPr>
            <w:noProof/>
            <w:webHidden/>
          </w:rPr>
          <w:fldChar w:fldCharType="begin"/>
        </w:r>
        <w:r w:rsidR="009727FA">
          <w:rPr>
            <w:noProof/>
            <w:webHidden/>
          </w:rPr>
          <w:instrText xml:space="preserve"> PAGEREF _Toc486414392 \h </w:instrText>
        </w:r>
        <w:r w:rsidR="009727FA">
          <w:rPr>
            <w:noProof/>
            <w:webHidden/>
          </w:rPr>
        </w:r>
        <w:r w:rsidR="009727FA">
          <w:rPr>
            <w:noProof/>
            <w:webHidden/>
          </w:rPr>
          <w:fldChar w:fldCharType="separate"/>
        </w:r>
        <w:r>
          <w:rPr>
            <w:noProof/>
            <w:webHidden/>
          </w:rPr>
          <w:t>35</w:t>
        </w:r>
        <w:r w:rsidR="009727FA">
          <w:rPr>
            <w:noProof/>
            <w:webHidden/>
          </w:rPr>
          <w:fldChar w:fldCharType="end"/>
        </w:r>
      </w:hyperlink>
    </w:p>
    <w:p w14:paraId="7C2C0635" w14:textId="3BB7C4DD"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93" w:history="1">
        <w:r w:rsidR="009727FA" w:rsidRPr="00DD760F">
          <w:rPr>
            <w:rStyle w:val="Hyperlink"/>
            <w:noProof/>
          </w:rPr>
          <w:t>7.5</w:t>
        </w:r>
        <w:r w:rsidR="009727FA">
          <w:rPr>
            <w:rFonts w:eastAsiaTheme="minorEastAsia" w:cstheme="minorBidi"/>
            <w:b w:val="0"/>
            <w:bCs w:val="0"/>
            <w:noProof/>
            <w:sz w:val="24"/>
            <w:szCs w:val="24"/>
          </w:rPr>
          <w:tab/>
        </w:r>
        <w:r w:rsidR="009727FA" w:rsidRPr="00DD760F">
          <w:rPr>
            <w:rStyle w:val="Hyperlink"/>
            <w:noProof/>
          </w:rPr>
          <w:t>Changeable Headers</w:t>
        </w:r>
        <w:r w:rsidR="009727FA">
          <w:rPr>
            <w:noProof/>
            <w:webHidden/>
          </w:rPr>
          <w:tab/>
        </w:r>
        <w:r w:rsidR="009727FA">
          <w:rPr>
            <w:noProof/>
            <w:webHidden/>
          </w:rPr>
          <w:fldChar w:fldCharType="begin"/>
        </w:r>
        <w:r w:rsidR="009727FA">
          <w:rPr>
            <w:noProof/>
            <w:webHidden/>
          </w:rPr>
          <w:instrText xml:space="preserve"> PAGEREF _Toc486414393 \h </w:instrText>
        </w:r>
        <w:r w:rsidR="009727FA">
          <w:rPr>
            <w:noProof/>
            <w:webHidden/>
          </w:rPr>
        </w:r>
        <w:r w:rsidR="009727FA">
          <w:rPr>
            <w:noProof/>
            <w:webHidden/>
          </w:rPr>
          <w:fldChar w:fldCharType="separate"/>
        </w:r>
        <w:r>
          <w:rPr>
            <w:noProof/>
            <w:webHidden/>
          </w:rPr>
          <w:t>37</w:t>
        </w:r>
        <w:r w:rsidR="009727FA">
          <w:rPr>
            <w:noProof/>
            <w:webHidden/>
          </w:rPr>
          <w:fldChar w:fldCharType="end"/>
        </w:r>
      </w:hyperlink>
    </w:p>
    <w:p w14:paraId="3FF72B25" w14:textId="18695B1C" w:rsidR="009727FA" w:rsidRDefault="00105C6F">
      <w:pPr>
        <w:pStyle w:val="TOC1"/>
        <w:tabs>
          <w:tab w:val="left" w:pos="960"/>
          <w:tab w:val="right" w:leader="dot" w:pos="8630"/>
        </w:tabs>
        <w:rPr>
          <w:rFonts w:eastAsiaTheme="minorEastAsia" w:cstheme="minorBidi"/>
          <w:b w:val="0"/>
          <w:bCs w:val="0"/>
          <w:noProof/>
        </w:rPr>
      </w:pPr>
      <w:hyperlink w:anchor="_Toc486414394" w:history="1">
        <w:r w:rsidR="009727FA" w:rsidRPr="00DD760F">
          <w:rPr>
            <w:rStyle w:val="Hyperlink"/>
            <w:rFonts w:ascii="Times New Roman" w:hAnsi="Times New Roman"/>
            <w:noProof/>
          </w:rPr>
          <w:t>8</w:t>
        </w:r>
        <w:r w:rsidR="009727FA">
          <w:rPr>
            <w:rFonts w:eastAsiaTheme="minorEastAsia" w:cstheme="minorBidi"/>
            <w:b w:val="0"/>
            <w:bCs w:val="0"/>
            <w:noProof/>
          </w:rPr>
          <w:tab/>
        </w:r>
        <w:r w:rsidR="009727FA" w:rsidRPr="00DD760F">
          <w:rPr>
            <w:rStyle w:val="Hyperlink"/>
            <w:rFonts w:ascii="Times New Roman" w:hAnsi="Times New Roman"/>
            <w:noProof/>
          </w:rPr>
          <w:t>Words</w:t>
        </w:r>
        <w:r w:rsidR="009727FA">
          <w:rPr>
            <w:noProof/>
            <w:webHidden/>
          </w:rPr>
          <w:tab/>
        </w:r>
        <w:r w:rsidR="009727FA">
          <w:rPr>
            <w:noProof/>
            <w:webHidden/>
          </w:rPr>
          <w:fldChar w:fldCharType="begin"/>
        </w:r>
        <w:r w:rsidR="009727FA">
          <w:rPr>
            <w:noProof/>
            <w:webHidden/>
          </w:rPr>
          <w:instrText xml:space="preserve"> PAGEREF _Toc486414394 \h </w:instrText>
        </w:r>
        <w:r w:rsidR="009727FA">
          <w:rPr>
            <w:noProof/>
            <w:webHidden/>
          </w:rPr>
        </w:r>
        <w:r w:rsidR="009727FA">
          <w:rPr>
            <w:noProof/>
            <w:webHidden/>
          </w:rPr>
          <w:fldChar w:fldCharType="separate"/>
        </w:r>
        <w:r>
          <w:rPr>
            <w:noProof/>
            <w:webHidden/>
          </w:rPr>
          <w:t>41</w:t>
        </w:r>
        <w:r w:rsidR="009727FA">
          <w:rPr>
            <w:noProof/>
            <w:webHidden/>
          </w:rPr>
          <w:fldChar w:fldCharType="end"/>
        </w:r>
      </w:hyperlink>
    </w:p>
    <w:p w14:paraId="083F0914" w14:textId="4D02B563"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95" w:history="1">
        <w:r w:rsidR="009727FA" w:rsidRPr="00DD760F">
          <w:rPr>
            <w:rStyle w:val="Hyperlink"/>
            <w:noProof/>
          </w:rPr>
          <w:t>8.1</w:t>
        </w:r>
        <w:r w:rsidR="009727FA">
          <w:rPr>
            <w:rFonts w:eastAsiaTheme="minorEastAsia" w:cstheme="minorBidi"/>
            <w:b w:val="0"/>
            <w:bCs w:val="0"/>
            <w:noProof/>
            <w:sz w:val="24"/>
            <w:szCs w:val="24"/>
          </w:rPr>
          <w:tab/>
        </w:r>
        <w:r w:rsidR="009727FA" w:rsidRPr="00DD760F">
          <w:rPr>
            <w:rStyle w:val="Hyperlink"/>
            <w:noProof/>
          </w:rPr>
          <w:t>The Main Line</w:t>
        </w:r>
        <w:r w:rsidR="009727FA">
          <w:rPr>
            <w:noProof/>
            <w:webHidden/>
          </w:rPr>
          <w:tab/>
        </w:r>
        <w:r w:rsidR="009727FA">
          <w:rPr>
            <w:noProof/>
            <w:webHidden/>
          </w:rPr>
          <w:fldChar w:fldCharType="begin"/>
        </w:r>
        <w:r w:rsidR="009727FA">
          <w:rPr>
            <w:noProof/>
            <w:webHidden/>
          </w:rPr>
          <w:instrText xml:space="preserve"> PAGEREF _Toc486414395 \h </w:instrText>
        </w:r>
        <w:r w:rsidR="009727FA">
          <w:rPr>
            <w:noProof/>
            <w:webHidden/>
          </w:rPr>
        </w:r>
        <w:r w:rsidR="009727FA">
          <w:rPr>
            <w:noProof/>
            <w:webHidden/>
          </w:rPr>
          <w:fldChar w:fldCharType="separate"/>
        </w:r>
        <w:r>
          <w:rPr>
            <w:noProof/>
            <w:webHidden/>
          </w:rPr>
          <w:t>42</w:t>
        </w:r>
        <w:r w:rsidR="009727FA">
          <w:rPr>
            <w:noProof/>
            <w:webHidden/>
          </w:rPr>
          <w:fldChar w:fldCharType="end"/>
        </w:r>
      </w:hyperlink>
    </w:p>
    <w:p w14:paraId="754C078C" w14:textId="117CA5F1"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96" w:history="1">
        <w:r w:rsidR="009727FA" w:rsidRPr="00DD760F">
          <w:rPr>
            <w:rStyle w:val="Hyperlink"/>
            <w:noProof/>
          </w:rPr>
          <w:t>8.2</w:t>
        </w:r>
        <w:r w:rsidR="009727FA">
          <w:rPr>
            <w:rFonts w:eastAsiaTheme="minorEastAsia" w:cstheme="minorBidi"/>
            <w:b w:val="0"/>
            <w:bCs w:val="0"/>
            <w:noProof/>
            <w:sz w:val="24"/>
            <w:szCs w:val="24"/>
          </w:rPr>
          <w:tab/>
        </w:r>
        <w:r w:rsidR="009727FA" w:rsidRPr="00DD760F">
          <w:rPr>
            <w:rStyle w:val="Hyperlink"/>
            <w:noProof/>
          </w:rPr>
          <w:t>Basic Words</w:t>
        </w:r>
        <w:r w:rsidR="009727FA">
          <w:rPr>
            <w:noProof/>
            <w:webHidden/>
          </w:rPr>
          <w:tab/>
        </w:r>
        <w:r w:rsidR="009727FA">
          <w:rPr>
            <w:noProof/>
            <w:webHidden/>
          </w:rPr>
          <w:fldChar w:fldCharType="begin"/>
        </w:r>
        <w:r w:rsidR="009727FA">
          <w:rPr>
            <w:noProof/>
            <w:webHidden/>
          </w:rPr>
          <w:instrText xml:space="preserve"> PAGEREF _Toc486414396 \h </w:instrText>
        </w:r>
        <w:r w:rsidR="009727FA">
          <w:rPr>
            <w:noProof/>
            <w:webHidden/>
          </w:rPr>
        </w:r>
        <w:r w:rsidR="009727FA">
          <w:rPr>
            <w:noProof/>
            <w:webHidden/>
          </w:rPr>
          <w:fldChar w:fldCharType="separate"/>
        </w:r>
        <w:r>
          <w:rPr>
            <w:noProof/>
            <w:webHidden/>
          </w:rPr>
          <w:t>42</w:t>
        </w:r>
        <w:r w:rsidR="009727FA">
          <w:rPr>
            <w:noProof/>
            <w:webHidden/>
          </w:rPr>
          <w:fldChar w:fldCharType="end"/>
        </w:r>
      </w:hyperlink>
    </w:p>
    <w:p w14:paraId="00CA8A69" w14:textId="195E371C"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97" w:history="1">
        <w:r w:rsidR="009727FA" w:rsidRPr="00DD760F">
          <w:rPr>
            <w:rStyle w:val="Hyperlink"/>
            <w:noProof/>
          </w:rPr>
          <w:t>8.3</w:t>
        </w:r>
        <w:r w:rsidR="009727FA">
          <w:rPr>
            <w:rFonts w:eastAsiaTheme="minorEastAsia" w:cstheme="minorBidi"/>
            <w:b w:val="0"/>
            <w:bCs w:val="0"/>
            <w:noProof/>
            <w:sz w:val="24"/>
            <w:szCs w:val="24"/>
          </w:rPr>
          <w:tab/>
        </w:r>
        <w:r w:rsidR="009727FA" w:rsidRPr="00DD760F">
          <w:rPr>
            <w:rStyle w:val="Hyperlink"/>
            <w:noProof/>
          </w:rPr>
          <w:t>Special Form Markers</w:t>
        </w:r>
        <w:r w:rsidR="009727FA">
          <w:rPr>
            <w:noProof/>
            <w:webHidden/>
          </w:rPr>
          <w:tab/>
        </w:r>
        <w:r w:rsidR="009727FA">
          <w:rPr>
            <w:noProof/>
            <w:webHidden/>
          </w:rPr>
          <w:fldChar w:fldCharType="begin"/>
        </w:r>
        <w:r w:rsidR="009727FA">
          <w:rPr>
            <w:noProof/>
            <w:webHidden/>
          </w:rPr>
          <w:instrText xml:space="preserve"> PAGEREF _Toc486414397 \h </w:instrText>
        </w:r>
        <w:r w:rsidR="009727FA">
          <w:rPr>
            <w:noProof/>
            <w:webHidden/>
          </w:rPr>
        </w:r>
        <w:r w:rsidR="009727FA">
          <w:rPr>
            <w:noProof/>
            <w:webHidden/>
          </w:rPr>
          <w:fldChar w:fldCharType="separate"/>
        </w:r>
        <w:r>
          <w:rPr>
            <w:noProof/>
            <w:webHidden/>
          </w:rPr>
          <w:t>42</w:t>
        </w:r>
        <w:r w:rsidR="009727FA">
          <w:rPr>
            <w:noProof/>
            <w:webHidden/>
          </w:rPr>
          <w:fldChar w:fldCharType="end"/>
        </w:r>
      </w:hyperlink>
    </w:p>
    <w:p w14:paraId="752C9E0E" w14:textId="77AF7162"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98" w:history="1">
        <w:r w:rsidR="009727FA" w:rsidRPr="00DD760F">
          <w:rPr>
            <w:rStyle w:val="Hyperlink"/>
            <w:noProof/>
          </w:rPr>
          <w:t>8.4</w:t>
        </w:r>
        <w:r w:rsidR="009727FA">
          <w:rPr>
            <w:rFonts w:eastAsiaTheme="minorEastAsia" w:cstheme="minorBidi"/>
            <w:b w:val="0"/>
            <w:bCs w:val="0"/>
            <w:noProof/>
            <w:sz w:val="24"/>
            <w:szCs w:val="24"/>
          </w:rPr>
          <w:tab/>
        </w:r>
        <w:r w:rsidR="009727FA" w:rsidRPr="00DD760F">
          <w:rPr>
            <w:rStyle w:val="Hyperlink"/>
            <w:noProof/>
          </w:rPr>
          <w:t>Unidentifiable Material</w:t>
        </w:r>
        <w:r w:rsidR="009727FA">
          <w:rPr>
            <w:noProof/>
            <w:webHidden/>
          </w:rPr>
          <w:tab/>
        </w:r>
        <w:r w:rsidR="009727FA">
          <w:rPr>
            <w:noProof/>
            <w:webHidden/>
          </w:rPr>
          <w:fldChar w:fldCharType="begin"/>
        </w:r>
        <w:r w:rsidR="009727FA">
          <w:rPr>
            <w:noProof/>
            <w:webHidden/>
          </w:rPr>
          <w:instrText xml:space="preserve"> PAGEREF _Toc486414398 \h </w:instrText>
        </w:r>
        <w:r w:rsidR="009727FA">
          <w:rPr>
            <w:noProof/>
            <w:webHidden/>
          </w:rPr>
        </w:r>
        <w:r w:rsidR="009727FA">
          <w:rPr>
            <w:noProof/>
            <w:webHidden/>
          </w:rPr>
          <w:fldChar w:fldCharType="separate"/>
        </w:r>
        <w:r>
          <w:rPr>
            <w:noProof/>
            <w:webHidden/>
          </w:rPr>
          <w:t>45</w:t>
        </w:r>
        <w:r w:rsidR="009727FA">
          <w:rPr>
            <w:noProof/>
            <w:webHidden/>
          </w:rPr>
          <w:fldChar w:fldCharType="end"/>
        </w:r>
      </w:hyperlink>
    </w:p>
    <w:p w14:paraId="4BB87CF7" w14:textId="5DE84203"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399" w:history="1">
        <w:r w:rsidR="009727FA" w:rsidRPr="00DD760F">
          <w:rPr>
            <w:rStyle w:val="Hyperlink"/>
            <w:noProof/>
          </w:rPr>
          <w:t>8.5</w:t>
        </w:r>
        <w:r w:rsidR="009727FA">
          <w:rPr>
            <w:rFonts w:eastAsiaTheme="minorEastAsia" w:cstheme="minorBidi"/>
            <w:b w:val="0"/>
            <w:bCs w:val="0"/>
            <w:noProof/>
            <w:sz w:val="24"/>
            <w:szCs w:val="24"/>
          </w:rPr>
          <w:tab/>
        </w:r>
        <w:r w:rsidR="009727FA" w:rsidRPr="00DD760F">
          <w:rPr>
            <w:rStyle w:val="Hyperlink"/>
            <w:noProof/>
          </w:rPr>
          <w:t>Incomplete and Omitted Words</w:t>
        </w:r>
        <w:r w:rsidR="009727FA">
          <w:rPr>
            <w:noProof/>
            <w:webHidden/>
          </w:rPr>
          <w:tab/>
        </w:r>
        <w:r w:rsidR="009727FA">
          <w:rPr>
            <w:noProof/>
            <w:webHidden/>
          </w:rPr>
          <w:fldChar w:fldCharType="begin"/>
        </w:r>
        <w:r w:rsidR="009727FA">
          <w:rPr>
            <w:noProof/>
            <w:webHidden/>
          </w:rPr>
          <w:instrText xml:space="preserve"> PAGEREF _Toc486414399 \h </w:instrText>
        </w:r>
        <w:r w:rsidR="009727FA">
          <w:rPr>
            <w:noProof/>
            <w:webHidden/>
          </w:rPr>
        </w:r>
        <w:r w:rsidR="009727FA">
          <w:rPr>
            <w:noProof/>
            <w:webHidden/>
          </w:rPr>
          <w:fldChar w:fldCharType="separate"/>
        </w:r>
        <w:r>
          <w:rPr>
            <w:noProof/>
            <w:webHidden/>
          </w:rPr>
          <w:t>47</w:t>
        </w:r>
        <w:r w:rsidR="009727FA">
          <w:rPr>
            <w:noProof/>
            <w:webHidden/>
          </w:rPr>
          <w:fldChar w:fldCharType="end"/>
        </w:r>
      </w:hyperlink>
    </w:p>
    <w:p w14:paraId="7F9EFB19" w14:textId="5E4E1CFF"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400" w:history="1">
        <w:r w:rsidR="009727FA" w:rsidRPr="00DD760F">
          <w:rPr>
            <w:rStyle w:val="Hyperlink"/>
            <w:noProof/>
          </w:rPr>
          <w:t>8.6</w:t>
        </w:r>
        <w:r w:rsidR="009727FA">
          <w:rPr>
            <w:rFonts w:eastAsiaTheme="minorEastAsia" w:cstheme="minorBidi"/>
            <w:b w:val="0"/>
            <w:bCs w:val="0"/>
            <w:noProof/>
            <w:sz w:val="24"/>
            <w:szCs w:val="24"/>
          </w:rPr>
          <w:tab/>
        </w:r>
        <w:r w:rsidR="009727FA" w:rsidRPr="00DD760F">
          <w:rPr>
            <w:rStyle w:val="Hyperlink"/>
            <w:noProof/>
          </w:rPr>
          <w:t>Standardized Spellings</w:t>
        </w:r>
        <w:r w:rsidR="009727FA">
          <w:rPr>
            <w:noProof/>
            <w:webHidden/>
          </w:rPr>
          <w:tab/>
        </w:r>
        <w:r w:rsidR="009727FA">
          <w:rPr>
            <w:noProof/>
            <w:webHidden/>
          </w:rPr>
          <w:fldChar w:fldCharType="begin"/>
        </w:r>
        <w:r w:rsidR="009727FA">
          <w:rPr>
            <w:noProof/>
            <w:webHidden/>
          </w:rPr>
          <w:instrText xml:space="preserve"> PAGEREF _Toc486414400 \h </w:instrText>
        </w:r>
        <w:r w:rsidR="009727FA">
          <w:rPr>
            <w:noProof/>
            <w:webHidden/>
          </w:rPr>
        </w:r>
        <w:r w:rsidR="009727FA">
          <w:rPr>
            <w:noProof/>
            <w:webHidden/>
          </w:rPr>
          <w:fldChar w:fldCharType="separate"/>
        </w:r>
        <w:r>
          <w:rPr>
            <w:noProof/>
            <w:webHidden/>
          </w:rPr>
          <w:t>48</w:t>
        </w:r>
        <w:r w:rsidR="009727FA">
          <w:rPr>
            <w:noProof/>
            <w:webHidden/>
          </w:rPr>
          <w:fldChar w:fldCharType="end"/>
        </w:r>
      </w:hyperlink>
    </w:p>
    <w:p w14:paraId="1113F974" w14:textId="2DE8E504" w:rsidR="009727FA" w:rsidRDefault="00105C6F">
      <w:pPr>
        <w:pStyle w:val="TOC3"/>
        <w:tabs>
          <w:tab w:val="left" w:pos="1680"/>
          <w:tab w:val="right" w:leader="dot" w:pos="8630"/>
        </w:tabs>
        <w:rPr>
          <w:rFonts w:eastAsiaTheme="minorEastAsia" w:cstheme="minorBidi"/>
          <w:noProof/>
          <w:sz w:val="24"/>
          <w:szCs w:val="24"/>
        </w:rPr>
      </w:pPr>
      <w:hyperlink w:anchor="_Toc486414401" w:history="1">
        <w:r w:rsidR="009727FA" w:rsidRPr="00DD760F">
          <w:rPr>
            <w:rStyle w:val="Hyperlink"/>
            <w:noProof/>
          </w:rPr>
          <w:t>8.6.1</w:t>
        </w:r>
        <w:r w:rsidR="009727FA">
          <w:rPr>
            <w:rFonts w:eastAsiaTheme="minorEastAsia" w:cstheme="minorBidi"/>
            <w:noProof/>
            <w:sz w:val="24"/>
            <w:szCs w:val="24"/>
          </w:rPr>
          <w:tab/>
        </w:r>
        <w:r w:rsidR="009727FA" w:rsidRPr="00DD760F">
          <w:rPr>
            <w:rStyle w:val="Hyperlink"/>
            <w:noProof/>
          </w:rPr>
          <w:t>Letters</w:t>
        </w:r>
        <w:r w:rsidR="009727FA">
          <w:rPr>
            <w:noProof/>
            <w:webHidden/>
          </w:rPr>
          <w:tab/>
        </w:r>
        <w:r w:rsidR="009727FA">
          <w:rPr>
            <w:noProof/>
            <w:webHidden/>
          </w:rPr>
          <w:fldChar w:fldCharType="begin"/>
        </w:r>
        <w:r w:rsidR="009727FA">
          <w:rPr>
            <w:noProof/>
            <w:webHidden/>
          </w:rPr>
          <w:instrText xml:space="preserve"> PAGEREF _Toc486414401 \h </w:instrText>
        </w:r>
        <w:r w:rsidR="009727FA">
          <w:rPr>
            <w:noProof/>
            <w:webHidden/>
          </w:rPr>
        </w:r>
        <w:r w:rsidR="009727FA">
          <w:rPr>
            <w:noProof/>
            <w:webHidden/>
          </w:rPr>
          <w:fldChar w:fldCharType="separate"/>
        </w:r>
        <w:r>
          <w:rPr>
            <w:noProof/>
            <w:webHidden/>
          </w:rPr>
          <w:t>48</w:t>
        </w:r>
        <w:r w:rsidR="009727FA">
          <w:rPr>
            <w:noProof/>
            <w:webHidden/>
          </w:rPr>
          <w:fldChar w:fldCharType="end"/>
        </w:r>
      </w:hyperlink>
    </w:p>
    <w:p w14:paraId="465584EC" w14:textId="43A97D8F" w:rsidR="009727FA" w:rsidRDefault="00105C6F">
      <w:pPr>
        <w:pStyle w:val="TOC3"/>
        <w:tabs>
          <w:tab w:val="left" w:pos="1680"/>
          <w:tab w:val="right" w:leader="dot" w:pos="8630"/>
        </w:tabs>
        <w:rPr>
          <w:rFonts w:eastAsiaTheme="minorEastAsia" w:cstheme="minorBidi"/>
          <w:noProof/>
          <w:sz w:val="24"/>
          <w:szCs w:val="24"/>
        </w:rPr>
      </w:pPr>
      <w:hyperlink w:anchor="_Toc486414402" w:history="1">
        <w:r w:rsidR="009727FA" w:rsidRPr="00DD760F">
          <w:rPr>
            <w:rStyle w:val="Hyperlink"/>
            <w:noProof/>
          </w:rPr>
          <w:t>8.6.2</w:t>
        </w:r>
        <w:r w:rsidR="009727FA">
          <w:rPr>
            <w:rFonts w:eastAsiaTheme="minorEastAsia" w:cstheme="minorBidi"/>
            <w:noProof/>
            <w:sz w:val="24"/>
            <w:szCs w:val="24"/>
          </w:rPr>
          <w:tab/>
        </w:r>
        <w:r w:rsidR="009727FA" w:rsidRPr="00DD760F">
          <w:rPr>
            <w:rStyle w:val="Hyperlink"/>
            <w:noProof/>
          </w:rPr>
          <w:t>Compounds and Linkages</w:t>
        </w:r>
        <w:r w:rsidR="009727FA">
          <w:rPr>
            <w:noProof/>
            <w:webHidden/>
          </w:rPr>
          <w:tab/>
        </w:r>
        <w:r w:rsidR="009727FA">
          <w:rPr>
            <w:noProof/>
            <w:webHidden/>
          </w:rPr>
          <w:fldChar w:fldCharType="begin"/>
        </w:r>
        <w:r w:rsidR="009727FA">
          <w:rPr>
            <w:noProof/>
            <w:webHidden/>
          </w:rPr>
          <w:instrText xml:space="preserve"> PAGEREF _Toc486414402 \h </w:instrText>
        </w:r>
        <w:r w:rsidR="009727FA">
          <w:rPr>
            <w:noProof/>
            <w:webHidden/>
          </w:rPr>
        </w:r>
        <w:r w:rsidR="009727FA">
          <w:rPr>
            <w:noProof/>
            <w:webHidden/>
          </w:rPr>
          <w:fldChar w:fldCharType="separate"/>
        </w:r>
        <w:r>
          <w:rPr>
            <w:noProof/>
            <w:webHidden/>
          </w:rPr>
          <w:t>49</w:t>
        </w:r>
        <w:r w:rsidR="009727FA">
          <w:rPr>
            <w:noProof/>
            <w:webHidden/>
          </w:rPr>
          <w:fldChar w:fldCharType="end"/>
        </w:r>
      </w:hyperlink>
    </w:p>
    <w:p w14:paraId="59D92AE6" w14:textId="12317F4C" w:rsidR="009727FA" w:rsidRDefault="00105C6F">
      <w:pPr>
        <w:pStyle w:val="TOC3"/>
        <w:tabs>
          <w:tab w:val="left" w:pos="1680"/>
          <w:tab w:val="right" w:leader="dot" w:pos="8630"/>
        </w:tabs>
        <w:rPr>
          <w:rFonts w:eastAsiaTheme="minorEastAsia" w:cstheme="minorBidi"/>
          <w:noProof/>
          <w:sz w:val="24"/>
          <w:szCs w:val="24"/>
        </w:rPr>
      </w:pPr>
      <w:hyperlink w:anchor="_Toc486414403" w:history="1">
        <w:r w:rsidR="009727FA" w:rsidRPr="00DD760F">
          <w:rPr>
            <w:rStyle w:val="Hyperlink"/>
            <w:rFonts w:ascii="Times" w:hAnsi="Times"/>
            <w:noProof/>
          </w:rPr>
          <w:t>8.6.3</w:t>
        </w:r>
        <w:r w:rsidR="009727FA">
          <w:rPr>
            <w:rFonts w:eastAsiaTheme="minorEastAsia" w:cstheme="minorBidi"/>
            <w:noProof/>
            <w:sz w:val="24"/>
            <w:szCs w:val="24"/>
          </w:rPr>
          <w:tab/>
        </w:r>
        <w:r w:rsidR="009727FA" w:rsidRPr="00DD760F">
          <w:rPr>
            <w:rStyle w:val="Hyperlink"/>
            <w:rFonts w:ascii="Times" w:hAnsi="Times"/>
            <w:noProof/>
          </w:rPr>
          <w:t>Capitalization</w:t>
        </w:r>
        <w:r w:rsidR="009727FA">
          <w:rPr>
            <w:noProof/>
            <w:webHidden/>
          </w:rPr>
          <w:tab/>
        </w:r>
        <w:r w:rsidR="009727FA">
          <w:rPr>
            <w:noProof/>
            <w:webHidden/>
          </w:rPr>
          <w:fldChar w:fldCharType="begin"/>
        </w:r>
        <w:r w:rsidR="009727FA">
          <w:rPr>
            <w:noProof/>
            <w:webHidden/>
          </w:rPr>
          <w:instrText xml:space="preserve"> PAGEREF _Toc486414403 \h </w:instrText>
        </w:r>
        <w:r w:rsidR="009727FA">
          <w:rPr>
            <w:noProof/>
            <w:webHidden/>
          </w:rPr>
        </w:r>
        <w:r w:rsidR="009727FA">
          <w:rPr>
            <w:noProof/>
            <w:webHidden/>
          </w:rPr>
          <w:fldChar w:fldCharType="separate"/>
        </w:r>
        <w:r>
          <w:rPr>
            <w:noProof/>
            <w:webHidden/>
          </w:rPr>
          <w:t>49</w:t>
        </w:r>
        <w:r w:rsidR="009727FA">
          <w:rPr>
            <w:noProof/>
            <w:webHidden/>
          </w:rPr>
          <w:fldChar w:fldCharType="end"/>
        </w:r>
      </w:hyperlink>
    </w:p>
    <w:p w14:paraId="7B4F993C" w14:textId="1DF94BB7" w:rsidR="009727FA" w:rsidRDefault="00105C6F">
      <w:pPr>
        <w:pStyle w:val="TOC3"/>
        <w:tabs>
          <w:tab w:val="left" w:pos="1680"/>
          <w:tab w:val="right" w:leader="dot" w:pos="8630"/>
        </w:tabs>
        <w:rPr>
          <w:rFonts w:eastAsiaTheme="minorEastAsia" w:cstheme="minorBidi"/>
          <w:noProof/>
          <w:sz w:val="24"/>
          <w:szCs w:val="24"/>
        </w:rPr>
      </w:pPr>
      <w:hyperlink w:anchor="_Toc486414404" w:history="1">
        <w:r w:rsidR="009727FA" w:rsidRPr="00DD760F">
          <w:rPr>
            <w:rStyle w:val="Hyperlink"/>
            <w:rFonts w:ascii="Times" w:hAnsi="Times"/>
            <w:noProof/>
          </w:rPr>
          <w:t>8.6.4</w:t>
        </w:r>
        <w:r w:rsidR="009727FA">
          <w:rPr>
            <w:rFonts w:eastAsiaTheme="minorEastAsia" w:cstheme="minorBidi"/>
            <w:noProof/>
            <w:sz w:val="24"/>
            <w:szCs w:val="24"/>
          </w:rPr>
          <w:tab/>
        </w:r>
        <w:r w:rsidR="009727FA" w:rsidRPr="00DD760F">
          <w:rPr>
            <w:rStyle w:val="Hyperlink"/>
            <w:rFonts w:ascii="Times" w:hAnsi="Times"/>
            <w:noProof/>
          </w:rPr>
          <w:t>Acronyms</w:t>
        </w:r>
        <w:r w:rsidR="009727FA">
          <w:rPr>
            <w:noProof/>
            <w:webHidden/>
          </w:rPr>
          <w:tab/>
        </w:r>
        <w:r w:rsidR="009727FA">
          <w:rPr>
            <w:noProof/>
            <w:webHidden/>
          </w:rPr>
          <w:fldChar w:fldCharType="begin"/>
        </w:r>
        <w:r w:rsidR="009727FA">
          <w:rPr>
            <w:noProof/>
            <w:webHidden/>
          </w:rPr>
          <w:instrText xml:space="preserve"> PAGEREF _Toc486414404 \h </w:instrText>
        </w:r>
        <w:r w:rsidR="009727FA">
          <w:rPr>
            <w:noProof/>
            <w:webHidden/>
          </w:rPr>
        </w:r>
        <w:r w:rsidR="009727FA">
          <w:rPr>
            <w:noProof/>
            <w:webHidden/>
          </w:rPr>
          <w:fldChar w:fldCharType="separate"/>
        </w:r>
        <w:r>
          <w:rPr>
            <w:noProof/>
            <w:webHidden/>
          </w:rPr>
          <w:t>49</w:t>
        </w:r>
        <w:r w:rsidR="009727FA">
          <w:rPr>
            <w:noProof/>
            <w:webHidden/>
          </w:rPr>
          <w:fldChar w:fldCharType="end"/>
        </w:r>
      </w:hyperlink>
    </w:p>
    <w:p w14:paraId="37B69147" w14:textId="7831A665" w:rsidR="009727FA" w:rsidRDefault="00105C6F">
      <w:pPr>
        <w:pStyle w:val="TOC3"/>
        <w:tabs>
          <w:tab w:val="left" w:pos="1680"/>
          <w:tab w:val="right" w:leader="dot" w:pos="8630"/>
        </w:tabs>
        <w:rPr>
          <w:rFonts w:eastAsiaTheme="minorEastAsia" w:cstheme="minorBidi"/>
          <w:noProof/>
          <w:sz w:val="24"/>
          <w:szCs w:val="24"/>
        </w:rPr>
      </w:pPr>
      <w:hyperlink w:anchor="_Toc486414405" w:history="1">
        <w:r w:rsidR="009727FA" w:rsidRPr="00DD760F">
          <w:rPr>
            <w:rStyle w:val="Hyperlink"/>
            <w:noProof/>
          </w:rPr>
          <w:t>8.6.5</w:t>
        </w:r>
        <w:r w:rsidR="009727FA">
          <w:rPr>
            <w:rFonts w:eastAsiaTheme="minorEastAsia" w:cstheme="minorBidi"/>
            <w:noProof/>
            <w:sz w:val="24"/>
            <w:szCs w:val="24"/>
          </w:rPr>
          <w:tab/>
        </w:r>
        <w:r w:rsidR="009727FA" w:rsidRPr="00DD760F">
          <w:rPr>
            <w:rStyle w:val="Hyperlink"/>
            <w:noProof/>
          </w:rPr>
          <w:t>Numbers and Titles</w:t>
        </w:r>
        <w:r w:rsidR="009727FA">
          <w:rPr>
            <w:noProof/>
            <w:webHidden/>
          </w:rPr>
          <w:tab/>
        </w:r>
        <w:r w:rsidR="009727FA">
          <w:rPr>
            <w:noProof/>
            <w:webHidden/>
          </w:rPr>
          <w:fldChar w:fldCharType="begin"/>
        </w:r>
        <w:r w:rsidR="009727FA">
          <w:rPr>
            <w:noProof/>
            <w:webHidden/>
          </w:rPr>
          <w:instrText xml:space="preserve"> PAGEREF _Toc486414405 \h </w:instrText>
        </w:r>
        <w:r w:rsidR="009727FA">
          <w:rPr>
            <w:noProof/>
            <w:webHidden/>
          </w:rPr>
        </w:r>
        <w:r w:rsidR="009727FA">
          <w:rPr>
            <w:noProof/>
            <w:webHidden/>
          </w:rPr>
          <w:fldChar w:fldCharType="separate"/>
        </w:r>
        <w:r>
          <w:rPr>
            <w:noProof/>
            <w:webHidden/>
          </w:rPr>
          <w:t>50</w:t>
        </w:r>
        <w:r w:rsidR="009727FA">
          <w:rPr>
            <w:noProof/>
            <w:webHidden/>
          </w:rPr>
          <w:fldChar w:fldCharType="end"/>
        </w:r>
      </w:hyperlink>
    </w:p>
    <w:p w14:paraId="71F01BA5" w14:textId="02A94B2F" w:rsidR="009727FA" w:rsidRDefault="00105C6F">
      <w:pPr>
        <w:pStyle w:val="TOC3"/>
        <w:tabs>
          <w:tab w:val="left" w:pos="1680"/>
          <w:tab w:val="right" w:leader="dot" w:pos="8630"/>
        </w:tabs>
        <w:rPr>
          <w:rFonts w:eastAsiaTheme="minorEastAsia" w:cstheme="minorBidi"/>
          <w:noProof/>
          <w:sz w:val="24"/>
          <w:szCs w:val="24"/>
        </w:rPr>
      </w:pPr>
      <w:hyperlink w:anchor="_Toc486414406" w:history="1">
        <w:r w:rsidR="009727FA" w:rsidRPr="00DD760F">
          <w:rPr>
            <w:rStyle w:val="Hyperlink"/>
            <w:noProof/>
          </w:rPr>
          <w:t>8.6.6</w:t>
        </w:r>
        <w:r w:rsidR="009727FA">
          <w:rPr>
            <w:rFonts w:eastAsiaTheme="minorEastAsia" w:cstheme="minorBidi"/>
            <w:noProof/>
            <w:sz w:val="24"/>
            <w:szCs w:val="24"/>
          </w:rPr>
          <w:tab/>
        </w:r>
        <w:r w:rsidR="009727FA" w:rsidRPr="00DD760F">
          <w:rPr>
            <w:rStyle w:val="Hyperlink"/>
            <w:noProof/>
          </w:rPr>
          <w:t>Kinship Forms</w:t>
        </w:r>
        <w:r w:rsidR="009727FA">
          <w:rPr>
            <w:noProof/>
            <w:webHidden/>
          </w:rPr>
          <w:tab/>
        </w:r>
        <w:r w:rsidR="009727FA">
          <w:rPr>
            <w:noProof/>
            <w:webHidden/>
          </w:rPr>
          <w:fldChar w:fldCharType="begin"/>
        </w:r>
        <w:r w:rsidR="009727FA">
          <w:rPr>
            <w:noProof/>
            <w:webHidden/>
          </w:rPr>
          <w:instrText xml:space="preserve"> PAGEREF _Toc486414406 \h </w:instrText>
        </w:r>
        <w:r w:rsidR="009727FA">
          <w:rPr>
            <w:noProof/>
            <w:webHidden/>
          </w:rPr>
        </w:r>
        <w:r w:rsidR="009727FA">
          <w:rPr>
            <w:noProof/>
            <w:webHidden/>
          </w:rPr>
          <w:fldChar w:fldCharType="separate"/>
        </w:r>
        <w:r>
          <w:rPr>
            <w:noProof/>
            <w:webHidden/>
          </w:rPr>
          <w:t>50</w:t>
        </w:r>
        <w:r w:rsidR="009727FA">
          <w:rPr>
            <w:noProof/>
            <w:webHidden/>
          </w:rPr>
          <w:fldChar w:fldCharType="end"/>
        </w:r>
      </w:hyperlink>
    </w:p>
    <w:p w14:paraId="23617464" w14:textId="66378E21" w:rsidR="009727FA" w:rsidRDefault="00105C6F">
      <w:pPr>
        <w:pStyle w:val="TOC3"/>
        <w:tabs>
          <w:tab w:val="left" w:pos="1680"/>
          <w:tab w:val="right" w:leader="dot" w:pos="8630"/>
        </w:tabs>
        <w:rPr>
          <w:rFonts w:eastAsiaTheme="minorEastAsia" w:cstheme="minorBidi"/>
          <w:noProof/>
          <w:sz w:val="24"/>
          <w:szCs w:val="24"/>
        </w:rPr>
      </w:pPr>
      <w:hyperlink w:anchor="_Toc486414407" w:history="1">
        <w:r w:rsidR="009727FA" w:rsidRPr="00DD760F">
          <w:rPr>
            <w:rStyle w:val="Hyperlink"/>
            <w:noProof/>
          </w:rPr>
          <w:t>8.6.7</w:t>
        </w:r>
        <w:r w:rsidR="009727FA">
          <w:rPr>
            <w:rFonts w:eastAsiaTheme="minorEastAsia" w:cstheme="minorBidi"/>
            <w:noProof/>
            <w:sz w:val="24"/>
            <w:szCs w:val="24"/>
          </w:rPr>
          <w:tab/>
        </w:r>
        <w:r w:rsidR="009727FA" w:rsidRPr="00DD760F">
          <w:rPr>
            <w:rStyle w:val="Hyperlink"/>
            <w:noProof/>
          </w:rPr>
          <w:t>Shortenings</w:t>
        </w:r>
        <w:r w:rsidR="009727FA">
          <w:rPr>
            <w:noProof/>
            <w:webHidden/>
          </w:rPr>
          <w:tab/>
        </w:r>
        <w:r w:rsidR="009727FA">
          <w:rPr>
            <w:noProof/>
            <w:webHidden/>
          </w:rPr>
          <w:fldChar w:fldCharType="begin"/>
        </w:r>
        <w:r w:rsidR="009727FA">
          <w:rPr>
            <w:noProof/>
            <w:webHidden/>
          </w:rPr>
          <w:instrText xml:space="preserve"> PAGEREF _Toc486414407 \h </w:instrText>
        </w:r>
        <w:r w:rsidR="009727FA">
          <w:rPr>
            <w:noProof/>
            <w:webHidden/>
          </w:rPr>
        </w:r>
        <w:r w:rsidR="009727FA">
          <w:rPr>
            <w:noProof/>
            <w:webHidden/>
          </w:rPr>
          <w:fldChar w:fldCharType="separate"/>
        </w:r>
        <w:r>
          <w:rPr>
            <w:noProof/>
            <w:webHidden/>
          </w:rPr>
          <w:t>51</w:t>
        </w:r>
        <w:r w:rsidR="009727FA">
          <w:rPr>
            <w:noProof/>
            <w:webHidden/>
          </w:rPr>
          <w:fldChar w:fldCharType="end"/>
        </w:r>
      </w:hyperlink>
    </w:p>
    <w:p w14:paraId="6CBAE615" w14:textId="5072A30F" w:rsidR="009727FA" w:rsidRDefault="00105C6F">
      <w:pPr>
        <w:pStyle w:val="TOC3"/>
        <w:tabs>
          <w:tab w:val="left" w:pos="1680"/>
          <w:tab w:val="right" w:leader="dot" w:pos="8630"/>
        </w:tabs>
        <w:rPr>
          <w:rFonts w:eastAsiaTheme="minorEastAsia" w:cstheme="minorBidi"/>
          <w:noProof/>
          <w:sz w:val="24"/>
          <w:szCs w:val="24"/>
        </w:rPr>
      </w:pPr>
      <w:hyperlink w:anchor="_Toc486414408" w:history="1">
        <w:r w:rsidR="009727FA" w:rsidRPr="00DD760F">
          <w:rPr>
            <w:rStyle w:val="Hyperlink"/>
            <w:noProof/>
          </w:rPr>
          <w:t>8.6.8</w:t>
        </w:r>
        <w:r w:rsidR="009727FA">
          <w:rPr>
            <w:rFonts w:eastAsiaTheme="minorEastAsia" w:cstheme="minorBidi"/>
            <w:noProof/>
            <w:sz w:val="24"/>
            <w:szCs w:val="24"/>
          </w:rPr>
          <w:tab/>
        </w:r>
        <w:r w:rsidR="009727FA" w:rsidRPr="00DD760F">
          <w:rPr>
            <w:rStyle w:val="Hyperlink"/>
            <w:noProof/>
          </w:rPr>
          <w:t>Assimilations</w:t>
        </w:r>
        <w:r w:rsidR="009727FA">
          <w:rPr>
            <w:noProof/>
            <w:webHidden/>
          </w:rPr>
          <w:tab/>
        </w:r>
        <w:r w:rsidR="009727FA">
          <w:rPr>
            <w:noProof/>
            <w:webHidden/>
          </w:rPr>
          <w:fldChar w:fldCharType="begin"/>
        </w:r>
        <w:r w:rsidR="009727FA">
          <w:rPr>
            <w:noProof/>
            <w:webHidden/>
          </w:rPr>
          <w:instrText xml:space="preserve"> PAGEREF _Toc486414408 \h </w:instrText>
        </w:r>
        <w:r w:rsidR="009727FA">
          <w:rPr>
            <w:noProof/>
            <w:webHidden/>
          </w:rPr>
        </w:r>
        <w:r w:rsidR="009727FA">
          <w:rPr>
            <w:noProof/>
            <w:webHidden/>
          </w:rPr>
          <w:fldChar w:fldCharType="separate"/>
        </w:r>
        <w:r>
          <w:rPr>
            <w:noProof/>
            <w:webHidden/>
          </w:rPr>
          <w:t>52</w:t>
        </w:r>
        <w:r w:rsidR="009727FA">
          <w:rPr>
            <w:noProof/>
            <w:webHidden/>
          </w:rPr>
          <w:fldChar w:fldCharType="end"/>
        </w:r>
      </w:hyperlink>
    </w:p>
    <w:p w14:paraId="5919B7F3" w14:textId="1A1850BA" w:rsidR="009727FA" w:rsidRDefault="00105C6F">
      <w:pPr>
        <w:pStyle w:val="TOC3"/>
        <w:tabs>
          <w:tab w:val="left" w:pos="1680"/>
          <w:tab w:val="right" w:leader="dot" w:pos="8630"/>
        </w:tabs>
        <w:rPr>
          <w:rFonts w:eastAsiaTheme="minorEastAsia" w:cstheme="minorBidi"/>
          <w:noProof/>
          <w:sz w:val="24"/>
          <w:szCs w:val="24"/>
        </w:rPr>
      </w:pPr>
      <w:hyperlink w:anchor="_Toc486414409" w:history="1">
        <w:r w:rsidR="009727FA" w:rsidRPr="00DD760F">
          <w:rPr>
            <w:rStyle w:val="Hyperlink"/>
            <w:noProof/>
          </w:rPr>
          <w:t>8.6.9</w:t>
        </w:r>
        <w:r w:rsidR="009727FA">
          <w:rPr>
            <w:rFonts w:eastAsiaTheme="minorEastAsia" w:cstheme="minorBidi"/>
            <w:noProof/>
            <w:sz w:val="24"/>
            <w:szCs w:val="24"/>
          </w:rPr>
          <w:tab/>
        </w:r>
        <w:r w:rsidR="009727FA" w:rsidRPr="00DD760F">
          <w:rPr>
            <w:rStyle w:val="Hyperlink"/>
            <w:noProof/>
          </w:rPr>
          <w:t>Communicators and Interjections</w:t>
        </w:r>
        <w:r w:rsidR="009727FA">
          <w:rPr>
            <w:noProof/>
            <w:webHidden/>
          </w:rPr>
          <w:tab/>
        </w:r>
        <w:r w:rsidR="009727FA">
          <w:rPr>
            <w:noProof/>
            <w:webHidden/>
          </w:rPr>
          <w:fldChar w:fldCharType="begin"/>
        </w:r>
        <w:r w:rsidR="009727FA">
          <w:rPr>
            <w:noProof/>
            <w:webHidden/>
          </w:rPr>
          <w:instrText xml:space="preserve"> PAGEREF _Toc486414409 \h </w:instrText>
        </w:r>
        <w:r w:rsidR="009727FA">
          <w:rPr>
            <w:noProof/>
            <w:webHidden/>
          </w:rPr>
        </w:r>
        <w:r w:rsidR="009727FA">
          <w:rPr>
            <w:noProof/>
            <w:webHidden/>
          </w:rPr>
          <w:fldChar w:fldCharType="separate"/>
        </w:r>
        <w:r>
          <w:rPr>
            <w:noProof/>
            <w:webHidden/>
          </w:rPr>
          <w:t>52</w:t>
        </w:r>
        <w:r w:rsidR="009727FA">
          <w:rPr>
            <w:noProof/>
            <w:webHidden/>
          </w:rPr>
          <w:fldChar w:fldCharType="end"/>
        </w:r>
      </w:hyperlink>
    </w:p>
    <w:p w14:paraId="4AB2DD16" w14:textId="1E351B80" w:rsidR="009727FA" w:rsidRDefault="00105C6F">
      <w:pPr>
        <w:pStyle w:val="TOC3"/>
        <w:tabs>
          <w:tab w:val="left" w:pos="1680"/>
          <w:tab w:val="right" w:leader="dot" w:pos="8630"/>
        </w:tabs>
        <w:rPr>
          <w:rFonts w:eastAsiaTheme="minorEastAsia" w:cstheme="minorBidi"/>
          <w:noProof/>
          <w:sz w:val="24"/>
          <w:szCs w:val="24"/>
        </w:rPr>
      </w:pPr>
      <w:hyperlink w:anchor="_Toc486414410" w:history="1">
        <w:r w:rsidR="009727FA" w:rsidRPr="00DD760F">
          <w:rPr>
            <w:rStyle w:val="Hyperlink"/>
            <w:noProof/>
          </w:rPr>
          <w:t>8.6.10</w:t>
        </w:r>
        <w:r w:rsidR="009727FA">
          <w:rPr>
            <w:rFonts w:eastAsiaTheme="minorEastAsia" w:cstheme="minorBidi"/>
            <w:noProof/>
            <w:sz w:val="24"/>
            <w:szCs w:val="24"/>
          </w:rPr>
          <w:tab/>
        </w:r>
        <w:r w:rsidR="009727FA" w:rsidRPr="00DD760F">
          <w:rPr>
            <w:rStyle w:val="Hyperlink"/>
            <w:noProof/>
          </w:rPr>
          <w:t>Spelling Variants</w:t>
        </w:r>
        <w:r w:rsidR="009727FA">
          <w:rPr>
            <w:noProof/>
            <w:webHidden/>
          </w:rPr>
          <w:tab/>
        </w:r>
        <w:r w:rsidR="009727FA">
          <w:rPr>
            <w:noProof/>
            <w:webHidden/>
          </w:rPr>
          <w:fldChar w:fldCharType="begin"/>
        </w:r>
        <w:r w:rsidR="009727FA">
          <w:rPr>
            <w:noProof/>
            <w:webHidden/>
          </w:rPr>
          <w:instrText xml:space="preserve"> PAGEREF _Toc486414410 \h </w:instrText>
        </w:r>
        <w:r w:rsidR="009727FA">
          <w:rPr>
            <w:noProof/>
            <w:webHidden/>
          </w:rPr>
        </w:r>
        <w:r w:rsidR="009727FA">
          <w:rPr>
            <w:noProof/>
            <w:webHidden/>
          </w:rPr>
          <w:fldChar w:fldCharType="separate"/>
        </w:r>
        <w:r>
          <w:rPr>
            <w:noProof/>
            <w:webHidden/>
          </w:rPr>
          <w:t>53</w:t>
        </w:r>
        <w:r w:rsidR="009727FA">
          <w:rPr>
            <w:noProof/>
            <w:webHidden/>
          </w:rPr>
          <w:fldChar w:fldCharType="end"/>
        </w:r>
      </w:hyperlink>
    </w:p>
    <w:p w14:paraId="4AD87FD7" w14:textId="44DF20B2" w:rsidR="009727FA" w:rsidRDefault="00105C6F">
      <w:pPr>
        <w:pStyle w:val="TOC3"/>
        <w:tabs>
          <w:tab w:val="left" w:pos="1680"/>
          <w:tab w:val="right" w:leader="dot" w:pos="8630"/>
        </w:tabs>
        <w:rPr>
          <w:rFonts w:eastAsiaTheme="minorEastAsia" w:cstheme="minorBidi"/>
          <w:noProof/>
          <w:sz w:val="24"/>
          <w:szCs w:val="24"/>
        </w:rPr>
      </w:pPr>
      <w:hyperlink w:anchor="_Toc486414411" w:history="1">
        <w:r w:rsidR="009727FA" w:rsidRPr="00DD760F">
          <w:rPr>
            <w:rStyle w:val="Hyperlink"/>
            <w:noProof/>
          </w:rPr>
          <w:t>8.6.11</w:t>
        </w:r>
        <w:r w:rsidR="009727FA">
          <w:rPr>
            <w:rFonts w:eastAsiaTheme="minorEastAsia" w:cstheme="minorBidi"/>
            <w:noProof/>
            <w:sz w:val="24"/>
            <w:szCs w:val="24"/>
          </w:rPr>
          <w:tab/>
        </w:r>
        <w:r w:rsidR="009727FA" w:rsidRPr="00DD760F">
          <w:rPr>
            <w:rStyle w:val="Hyperlink"/>
            <w:noProof/>
          </w:rPr>
          <w:t>Colloquial Forms</w:t>
        </w:r>
        <w:r w:rsidR="009727FA">
          <w:rPr>
            <w:noProof/>
            <w:webHidden/>
          </w:rPr>
          <w:tab/>
        </w:r>
        <w:r w:rsidR="009727FA">
          <w:rPr>
            <w:noProof/>
            <w:webHidden/>
          </w:rPr>
          <w:fldChar w:fldCharType="begin"/>
        </w:r>
        <w:r w:rsidR="009727FA">
          <w:rPr>
            <w:noProof/>
            <w:webHidden/>
          </w:rPr>
          <w:instrText xml:space="preserve"> PAGEREF _Toc486414411 \h </w:instrText>
        </w:r>
        <w:r w:rsidR="009727FA">
          <w:rPr>
            <w:noProof/>
            <w:webHidden/>
          </w:rPr>
        </w:r>
        <w:r w:rsidR="009727FA">
          <w:rPr>
            <w:noProof/>
            <w:webHidden/>
          </w:rPr>
          <w:fldChar w:fldCharType="separate"/>
        </w:r>
        <w:r>
          <w:rPr>
            <w:noProof/>
            <w:webHidden/>
          </w:rPr>
          <w:t>53</w:t>
        </w:r>
        <w:r w:rsidR="009727FA">
          <w:rPr>
            <w:noProof/>
            <w:webHidden/>
          </w:rPr>
          <w:fldChar w:fldCharType="end"/>
        </w:r>
      </w:hyperlink>
    </w:p>
    <w:p w14:paraId="6EAD35B1" w14:textId="057D658A" w:rsidR="009727FA" w:rsidRDefault="00105C6F">
      <w:pPr>
        <w:pStyle w:val="TOC3"/>
        <w:tabs>
          <w:tab w:val="left" w:pos="1680"/>
          <w:tab w:val="right" w:leader="dot" w:pos="8630"/>
        </w:tabs>
        <w:rPr>
          <w:rFonts w:eastAsiaTheme="minorEastAsia" w:cstheme="minorBidi"/>
          <w:noProof/>
          <w:sz w:val="24"/>
          <w:szCs w:val="24"/>
        </w:rPr>
      </w:pPr>
      <w:hyperlink w:anchor="_Toc486414412" w:history="1">
        <w:r w:rsidR="009727FA" w:rsidRPr="00DD760F">
          <w:rPr>
            <w:rStyle w:val="Hyperlink"/>
            <w:noProof/>
          </w:rPr>
          <w:t>8.6.12</w:t>
        </w:r>
        <w:r w:rsidR="009727FA">
          <w:rPr>
            <w:rFonts w:eastAsiaTheme="minorEastAsia" w:cstheme="minorBidi"/>
            <w:noProof/>
            <w:sz w:val="24"/>
            <w:szCs w:val="24"/>
          </w:rPr>
          <w:tab/>
        </w:r>
        <w:r w:rsidR="009727FA" w:rsidRPr="00DD760F">
          <w:rPr>
            <w:rStyle w:val="Hyperlink"/>
            <w:noProof/>
          </w:rPr>
          <w:t>Dialectal Variations</w:t>
        </w:r>
        <w:r w:rsidR="009727FA">
          <w:rPr>
            <w:noProof/>
            <w:webHidden/>
          </w:rPr>
          <w:tab/>
        </w:r>
        <w:r w:rsidR="009727FA">
          <w:rPr>
            <w:noProof/>
            <w:webHidden/>
          </w:rPr>
          <w:fldChar w:fldCharType="begin"/>
        </w:r>
        <w:r w:rsidR="009727FA">
          <w:rPr>
            <w:noProof/>
            <w:webHidden/>
          </w:rPr>
          <w:instrText xml:space="preserve"> PAGEREF _Toc486414412 \h </w:instrText>
        </w:r>
        <w:r w:rsidR="009727FA">
          <w:rPr>
            <w:noProof/>
            <w:webHidden/>
          </w:rPr>
        </w:r>
        <w:r w:rsidR="009727FA">
          <w:rPr>
            <w:noProof/>
            <w:webHidden/>
          </w:rPr>
          <w:fldChar w:fldCharType="separate"/>
        </w:r>
        <w:r>
          <w:rPr>
            <w:noProof/>
            <w:webHidden/>
          </w:rPr>
          <w:t>53</w:t>
        </w:r>
        <w:r w:rsidR="009727FA">
          <w:rPr>
            <w:noProof/>
            <w:webHidden/>
          </w:rPr>
          <w:fldChar w:fldCharType="end"/>
        </w:r>
      </w:hyperlink>
    </w:p>
    <w:p w14:paraId="05F1B84C" w14:textId="25F81BA4" w:rsidR="009727FA" w:rsidRDefault="00105C6F">
      <w:pPr>
        <w:pStyle w:val="TOC3"/>
        <w:tabs>
          <w:tab w:val="left" w:pos="1680"/>
          <w:tab w:val="right" w:leader="dot" w:pos="8630"/>
        </w:tabs>
        <w:rPr>
          <w:rFonts w:eastAsiaTheme="minorEastAsia" w:cstheme="minorBidi"/>
          <w:noProof/>
          <w:sz w:val="24"/>
          <w:szCs w:val="24"/>
        </w:rPr>
      </w:pPr>
      <w:hyperlink w:anchor="_Toc486414413" w:history="1">
        <w:r w:rsidR="009727FA" w:rsidRPr="00DD760F">
          <w:rPr>
            <w:rStyle w:val="Hyperlink"/>
            <w:noProof/>
          </w:rPr>
          <w:t>8.6.13</w:t>
        </w:r>
        <w:r w:rsidR="009727FA">
          <w:rPr>
            <w:rFonts w:eastAsiaTheme="minorEastAsia" w:cstheme="minorBidi"/>
            <w:noProof/>
            <w:sz w:val="24"/>
            <w:szCs w:val="24"/>
          </w:rPr>
          <w:tab/>
        </w:r>
        <w:r w:rsidR="009727FA" w:rsidRPr="00DD760F">
          <w:rPr>
            <w:rStyle w:val="Hyperlink"/>
            <w:noProof/>
          </w:rPr>
          <w:t>Baby Talk</w:t>
        </w:r>
        <w:r w:rsidR="009727FA">
          <w:rPr>
            <w:noProof/>
            <w:webHidden/>
          </w:rPr>
          <w:tab/>
        </w:r>
        <w:r w:rsidR="009727FA">
          <w:rPr>
            <w:noProof/>
            <w:webHidden/>
          </w:rPr>
          <w:fldChar w:fldCharType="begin"/>
        </w:r>
        <w:r w:rsidR="009727FA">
          <w:rPr>
            <w:noProof/>
            <w:webHidden/>
          </w:rPr>
          <w:instrText xml:space="preserve"> PAGEREF _Toc486414413 \h </w:instrText>
        </w:r>
        <w:r w:rsidR="009727FA">
          <w:rPr>
            <w:noProof/>
            <w:webHidden/>
          </w:rPr>
        </w:r>
        <w:r w:rsidR="009727FA">
          <w:rPr>
            <w:noProof/>
            <w:webHidden/>
          </w:rPr>
          <w:fldChar w:fldCharType="separate"/>
        </w:r>
        <w:r>
          <w:rPr>
            <w:noProof/>
            <w:webHidden/>
          </w:rPr>
          <w:t>54</w:t>
        </w:r>
        <w:r w:rsidR="009727FA">
          <w:rPr>
            <w:noProof/>
            <w:webHidden/>
          </w:rPr>
          <w:fldChar w:fldCharType="end"/>
        </w:r>
      </w:hyperlink>
    </w:p>
    <w:p w14:paraId="2537EBCA" w14:textId="2688A794" w:rsidR="009727FA" w:rsidRDefault="00105C6F">
      <w:pPr>
        <w:pStyle w:val="TOC3"/>
        <w:tabs>
          <w:tab w:val="left" w:pos="1680"/>
          <w:tab w:val="right" w:leader="dot" w:pos="8630"/>
        </w:tabs>
        <w:rPr>
          <w:rFonts w:eastAsiaTheme="minorEastAsia" w:cstheme="minorBidi"/>
          <w:noProof/>
          <w:sz w:val="24"/>
          <w:szCs w:val="24"/>
        </w:rPr>
      </w:pPr>
      <w:hyperlink w:anchor="_Toc486414414" w:history="1">
        <w:r w:rsidR="009727FA" w:rsidRPr="00DD760F">
          <w:rPr>
            <w:rStyle w:val="Hyperlink"/>
            <w:noProof/>
          </w:rPr>
          <w:t>8.6.14</w:t>
        </w:r>
        <w:r w:rsidR="009727FA">
          <w:rPr>
            <w:rFonts w:eastAsiaTheme="minorEastAsia" w:cstheme="minorBidi"/>
            <w:noProof/>
            <w:sz w:val="24"/>
            <w:szCs w:val="24"/>
          </w:rPr>
          <w:tab/>
        </w:r>
        <w:r w:rsidR="009727FA" w:rsidRPr="00DD760F">
          <w:rPr>
            <w:rStyle w:val="Hyperlink"/>
            <w:noProof/>
          </w:rPr>
          <w:t>Word separation in Japanese</w:t>
        </w:r>
        <w:r w:rsidR="009727FA">
          <w:rPr>
            <w:noProof/>
            <w:webHidden/>
          </w:rPr>
          <w:tab/>
        </w:r>
        <w:r w:rsidR="009727FA">
          <w:rPr>
            <w:noProof/>
            <w:webHidden/>
          </w:rPr>
          <w:fldChar w:fldCharType="begin"/>
        </w:r>
        <w:r w:rsidR="009727FA">
          <w:rPr>
            <w:noProof/>
            <w:webHidden/>
          </w:rPr>
          <w:instrText xml:space="preserve"> PAGEREF _Toc486414414 \h </w:instrText>
        </w:r>
        <w:r w:rsidR="009727FA">
          <w:rPr>
            <w:noProof/>
            <w:webHidden/>
          </w:rPr>
        </w:r>
        <w:r w:rsidR="009727FA">
          <w:rPr>
            <w:noProof/>
            <w:webHidden/>
          </w:rPr>
          <w:fldChar w:fldCharType="separate"/>
        </w:r>
        <w:r>
          <w:rPr>
            <w:noProof/>
            <w:webHidden/>
          </w:rPr>
          <w:t>55</w:t>
        </w:r>
        <w:r w:rsidR="009727FA">
          <w:rPr>
            <w:noProof/>
            <w:webHidden/>
          </w:rPr>
          <w:fldChar w:fldCharType="end"/>
        </w:r>
      </w:hyperlink>
    </w:p>
    <w:p w14:paraId="6D5D765A" w14:textId="669D8011" w:rsidR="009727FA" w:rsidRDefault="00105C6F">
      <w:pPr>
        <w:pStyle w:val="TOC3"/>
        <w:tabs>
          <w:tab w:val="left" w:pos="1680"/>
          <w:tab w:val="right" w:leader="dot" w:pos="8630"/>
        </w:tabs>
        <w:rPr>
          <w:rFonts w:eastAsiaTheme="minorEastAsia" w:cstheme="minorBidi"/>
          <w:noProof/>
          <w:sz w:val="24"/>
          <w:szCs w:val="24"/>
        </w:rPr>
      </w:pPr>
      <w:hyperlink w:anchor="_Toc486414415" w:history="1">
        <w:r w:rsidR="009727FA" w:rsidRPr="00DD760F">
          <w:rPr>
            <w:rStyle w:val="Hyperlink"/>
            <w:noProof/>
          </w:rPr>
          <w:t>8.6.15</w:t>
        </w:r>
        <w:r w:rsidR="009727FA">
          <w:rPr>
            <w:rFonts w:eastAsiaTheme="minorEastAsia" w:cstheme="minorBidi"/>
            <w:noProof/>
            <w:sz w:val="24"/>
            <w:szCs w:val="24"/>
          </w:rPr>
          <w:tab/>
        </w:r>
        <w:r w:rsidR="009727FA" w:rsidRPr="00DD760F">
          <w:rPr>
            <w:rStyle w:val="Hyperlink"/>
            <w:noProof/>
          </w:rPr>
          <w:t>Abbreviations in Dutch</w:t>
        </w:r>
        <w:r w:rsidR="009727FA">
          <w:rPr>
            <w:noProof/>
            <w:webHidden/>
          </w:rPr>
          <w:tab/>
        </w:r>
        <w:r w:rsidR="009727FA">
          <w:rPr>
            <w:noProof/>
            <w:webHidden/>
          </w:rPr>
          <w:fldChar w:fldCharType="begin"/>
        </w:r>
        <w:r w:rsidR="009727FA">
          <w:rPr>
            <w:noProof/>
            <w:webHidden/>
          </w:rPr>
          <w:instrText xml:space="preserve"> PAGEREF _Toc486414415 \h </w:instrText>
        </w:r>
        <w:r w:rsidR="009727FA">
          <w:rPr>
            <w:noProof/>
            <w:webHidden/>
          </w:rPr>
        </w:r>
        <w:r w:rsidR="009727FA">
          <w:rPr>
            <w:noProof/>
            <w:webHidden/>
          </w:rPr>
          <w:fldChar w:fldCharType="separate"/>
        </w:r>
        <w:r>
          <w:rPr>
            <w:noProof/>
            <w:webHidden/>
          </w:rPr>
          <w:t>55</w:t>
        </w:r>
        <w:r w:rsidR="009727FA">
          <w:rPr>
            <w:noProof/>
            <w:webHidden/>
          </w:rPr>
          <w:fldChar w:fldCharType="end"/>
        </w:r>
      </w:hyperlink>
    </w:p>
    <w:p w14:paraId="35924FF6" w14:textId="140F60D1" w:rsidR="009727FA" w:rsidRDefault="00105C6F">
      <w:pPr>
        <w:pStyle w:val="TOC1"/>
        <w:tabs>
          <w:tab w:val="left" w:pos="960"/>
          <w:tab w:val="right" w:leader="dot" w:pos="8630"/>
        </w:tabs>
        <w:rPr>
          <w:rFonts w:eastAsiaTheme="minorEastAsia" w:cstheme="minorBidi"/>
          <w:b w:val="0"/>
          <w:bCs w:val="0"/>
          <w:noProof/>
        </w:rPr>
      </w:pPr>
      <w:hyperlink w:anchor="_Toc486414416" w:history="1">
        <w:r w:rsidR="009727FA" w:rsidRPr="00DD760F">
          <w:rPr>
            <w:rStyle w:val="Hyperlink"/>
            <w:rFonts w:ascii="Times New Roman" w:hAnsi="Times New Roman"/>
            <w:noProof/>
          </w:rPr>
          <w:t>9</w:t>
        </w:r>
        <w:r w:rsidR="009727FA">
          <w:rPr>
            <w:rFonts w:eastAsiaTheme="minorEastAsia" w:cstheme="minorBidi"/>
            <w:b w:val="0"/>
            <w:bCs w:val="0"/>
            <w:noProof/>
          </w:rPr>
          <w:tab/>
        </w:r>
        <w:r w:rsidR="009727FA" w:rsidRPr="00DD760F">
          <w:rPr>
            <w:rStyle w:val="Hyperlink"/>
            <w:rFonts w:ascii="Times New Roman" w:hAnsi="Times New Roman"/>
            <w:noProof/>
          </w:rPr>
          <w:t>Utterances</w:t>
        </w:r>
        <w:r w:rsidR="009727FA">
          <w:rPr>
            <w:noProof/>
            <w:webHidden/>
          </w:rPr>
          <w:tab/>
        </w:r>
        <w:r w:rsidR="009727FA">
          <w:rPr>
            <w:noProof/>
            <w:webHidden/>
          </w:rPr>
          <w:fldChar w:fldCharType="begin"/>
        </w:r>
        <w:r w:rsidR="009727FA">
          <w:rPr>
            <w:noProof/>
            <w:webHidden/>
          </w:rPr>
          <w:instrText xml:space="preserve"> PAGEREF _Toc486414416 \h </w:instrText>
        </w:r>
        <w:r w:rsidR="009727FA">
          <w:rPr>
            <w:noProof/>
            <w:webHidden/>
          </w:rPr>
        </w:r>
        <w:r w:rsidR="009727FA">
          <w:rPr>
            <w:noProof/>
            <w:webHidden/>
          </w:rPr>
          <w:fldChar w:fldCharType="separate"/>
        </w:r>
        <w:r>
          <w:rPr>
            <w:noProof/>
            <w:webHidden/>
          </w:rPr>
          <w:t>57</w:t>
        </w:r>
        <w:r w:rsidR="009727FA">
          <w:rPr>
            <w:noProof/>
            <w:webHidden/>
          </w:rPr>
          <w:fldChar w:fldCharType="end"/>
        </w:r>
      </w:hyperlink>
    </w:p>
    <w:p w14:paraId="49124E2F" w14:textId="3B99BFCD"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417" w:history="1">
        <w:r w:rsidR="009727FA" w:rsidRPr="00DD760F">
          <w:rPr>
            <w:rStyle w:val="Hyperlink"/>
            <w:noProof/>
          </w:rPr>
          <w:t>9.1</w:t>
        </w:r>
        <w:r w:rsidR="009727FA">
          <w:rPr>
            <w:rFonts w:eastAsiaTheme="minorEastAsia" w:cstheme="minorBidi"/>
            <w:b w:val="0"/>
            <w:bCs w:val="0"/>
            <w:noProof/>
            <w:sz w:val="24"/>
            <w:szCs w:val="24"/>
          </w:rPr>
          <w:tab/>
        </w:r>
        <w:r w:rsidR="009727FA" w:rsidRPr="00DD760F">
          <w:rPr>
            <w:rStyle w:val="Hyperlink"/>
            <w:noProof/>
          </w:rPr>
          <w:t>One Utterance or Many?</w:t>
        </w:r>
        <w:r w:rsidR="009727FA">
          <w:rPr>
            <w:noProof/>
            <w:webHidden/>
          </w:rPr>
          <w:tab/>
        </w:r>
        <w:r w:rsidR="009727FA">
          <w:rPr>
            <w:noProof/>
            <w:webHidden/>
          </w:rPr>
          <w:fldChar w:fldCharType="begin"/>
        </w:r>
        <w:r w:rsidR="009727FA">
          <w:rPr>
            <w:noProof/>
            <w:webHidden/>
          </w:rPr>
          <w:instrText xml:space="preserve"> PAGEREF _Toc486414417 \h </w:instrText>
        </w:r>
        <w:r w:rsidR="009727FA">
          <w:rPr>
            <w:noProof/>
            <w:webHidden/>
          </w:rPr>
        </w:r>
        <w:r w:rsidR="009727FA">
          <w:rPr>
            <w:noProof/>
            <w:webHidden/>
          </w:rPr>
          <w:fldChar w:fldCharType="separate"/>
        </w:r>
        <w:r>
          <w:rPr>
            <w:noProof/>
            <w:webHidden/>
          </w:rPr>
          <w:t>57</w:t>
        </w:r>
        <w:r w:rsidR="009727FA">
          <w:rPr>
            <w:noProof/>
            <w:webHidden/>
          </w:rPr>
          <w:fldChar w:fldCharType="end"/>
        </w:r>
      </w:hyperlink>
    </w:p>
    <w:p w14:paraId="5E4E354B" w14:textId="3CBAF91F"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418" w:history="1">
        <w:r w:rsidR="009727FA" w:rsidRPr="00DD760F">
          <w:rPr>
            <w:rStyle w:val="Hyperlink"/>
            <w:noProof/>
          </w:rPr>
          <w:t>9.2</w:t>
        </w:r>
        <w:r w:rsidR="009727FA">
          <w:rPr>
            <w:rFonts w:eastAsiaTheme="minorEastAsia" w:cstheme="minorBidi"/>
            <w:b w:val="0"/>
            <w:bCs w:val="0"/>
            <w:noProof/>
            <w:sz w:val="24"/>
            <w:szCs w:val="24"/>
          </w:rPr>
          <w:tab/>
        </w:r>
        <w:r w:rsidR="009727FA" w:rsidRPr="00DD760F">
          <w:rPr>
            <w:rStyle w:val="Hyperlink"/>
            <w:noProof/>
          </w:rPr>
          <w:t>Satellite Markers</w:t>
        </w:r>
        <w:r w:rsidR="009727FA">
          <w:rPr>
            <w:noProof/>
            <w:webHidden/>
          </w:rPr>
          <w:tab/>
        </w:r>
        <w:r w:rsidR="009727FA">
          <w:rPr>
            <w:noProof/>
            <w:webHidden/>
          </w:rPr>
          <w:fldChar w:fldCharType="begin"/>
        </w:r>
        <w:r w:rsidR="009727FA">
          <w:rPr>
            <w:noProof/>
            <w:webHidden/>
          </w:rPr>
          <w:instrText xml:space="preserve"> PAGEREF _Toc486414418 \h </w:instrText>
        </w:r>
        <w:r w:rsidR="009727FA">
          <w:rPr>
            <w:noProof/>
            <w:webHidden/>
          </w:rPr>
        </w:r>
        <w:r w:rsidR="009727FA">
          <w:rPr>
            <w:noProof/>
            <w:webHidden/>
          </w:rPr>
          <w:fldChar w:fldCharType="separate"/>
        </w:r>
        <w:r>
          <w:rPr>
            <w:noProof/>
            <w:webHidden/>
          </w:rPr>
          <w:t>58</w:t>
        </w:r>
        <w:r w:rsidR="009727FA">
          <w:rPr>
            <w:noProof/>
            <w:webHidden/>
          </w:rPr>
          <w:fldChar w:fldCharType="end"/>
        </w:r>
      </w:hyperlink>
    </w:p>
    <w:p w14:paraId="795F5E60" w14:textId="053F4548"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419" w:history="1">
        <w:r w:rsidR="009727FA" w:rsidRPr="00DD760F">
          <w:rPr>
            <w:rStyle w:val="Hyperlink"/>
            <w:noProof/>
          </w:rPr>
          <w:t>9.3</w:t>
        </w:r>
        <w:r w:rsidR="009727FA">
          <w:rPr>
            <w:rFonts w:eastAsiaTheme="minorEastAsia" w:cstheme="minorBidi"/>
            <w:b w:val="0"/>
            <w:bCs w:val="0"/>
            <w:noProof/>
            <w:sz w:val="24"/>
            <w:szCs w:val="24"/>
          </w:rPr>
          <w:tab/>
        </w:r>
        <w:r w:rsidR="009727FA" w:rsidRPr="00DD760F">
          <w:rPr>
            <w:rStyle w:val="Hyperlink"/>
            <w:noProof/>
          </w:rPr>
          <w:t>Discourse Repetition</w:t>
        </w:r>
        <w:r w:rsidR="009727FA">
          <w:rPr>
            <w:noProof/>
            <w:webHidden/>
          </w:rPr>
          <w:tab/>
        </w:r>
        <w:r w:rsidR="009727FA">
          <w:rPr>
            <w:noProof/>
            <w:webHidden/>
          </w:rPr>
          <w:fldChar w:fldCharType="begin"/>
        </w:r>
        <w:r w:rsidR="009727FA">
          <w:rPr>
            <w:noProof/>
            <w:webHidden/>
          </w:rPr>
          <w:instrText xml:space="preserve"> PAGEREF _Toc486414419 \h </w:instrText>
        </w:r>
        <w:r w:rsidR="009727FA">
          <w:rPr>
            <w:noProof/>
            <w:webHidden/>
          </w:rPr>
        </w:r>
        <w:r w:rsidR="009727FA">
          <w:rPr>
            <w:noProof/>
            <w:webHidden/>
          </w:rPr>
          <w:fldChar w:fldCharType="separate"/>
        </w:r>
        <w:r>
          <w:rPr>
            <w:noProof/>
            <w:webHidden/>
          </w:rPr>
          <w:t>59</w:t>
        </w:r>
        <w:r w:rsidR="009727FA">
          <w:rPr>
            <w:noProof/>
            <w:webHidden/>
          </w:rPr>
          <w:fldChar w:fldCharType="end"/>
        </w:r>
      </w:hyperlink>
    </w:p>
    <w:p w14:paraId="5AB48ACD" w14:textId="3EE52E02"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420" w:history="1">
        <w:r w:rsidR="009727FA" w:rsidRPr="00DD760F">
          <w:rPr>
            <w:rStyle w:val="Hyperlink"/>
            <w:noProof/>
          </w:rPr>
          <w:t>9.4</w:t>
        </w:r>
        <w:r w:rsidR="009727FA">
          <w:rPr>
            <w:rFonts w:eastAsiaTheme="minorEastAsia" w:cstheme="minorBidi"/>
            <w:b w:val="0"/>
            <w:bCs w:val="0"/>
            <w:noProof/>
            <w:sz w:val="24"/>
            <w:szCs w:val="24"/>
          </w:rPr>
          <w:tab/>
        </w:r>
        <w:r w:rsidR="009727FA" w:rsidRPr="00DD760F">
          <w:rPr>
            <w:rStyle w:val="Hyperlink"/>
            <w:noProof/>
          </w:rPr>
          <w:t>C-Units, sentences, utterances, and run-ons</w:t>
        </w:r>
        <w:r w:rsidR="009727FA">
          <w:rPr>
            <w:noProof/>
            <w:webHidden/>
          </w:rPr>
          <w:tab/>
        </w:r>
        <w:r w:rsidR="009727FA">
          <w:rPr>
            <w:noProof/>
            <w:webHidden/>
          </w:rPr>
          <w:fldChar w:fldCharType="begin"/>
        </w:r>
        <w:r w:rsidR="009727FA">
          <w:rPr>
            <w:noProof/>
            <w:webHidden/>
          </w:rPr>
          <w:instrText xml:space="preserve"> PAGEREF _Toc486414420 \h </w:instrText>
        </w:r>
        <w:r w:rsidR="009727FA">
          <w:rPr>
            <w:noProof/>
            <w:webHidden/>
          </w:rPr>
        </w:r>
        <w:r w:rsidR="009727FA">
          <w:rPr>
            <w:noProof/>
            <w:webHidden/>
          </w:rPr>
          <w:fldChar w:fldCharType="separate"/>
        </w:r>
        <w:r>
          <w:rPr>
            <w:noProof/>
            <w:webHidden/>
          </w:rPr>
          <w:t>59</w:t>
        </w:r>
        <w:r w:rsidR="009727FA">
          <w:rPr>
            <w:noProof/>
            <w:webHidden/>
          </w:rPr>
          <w:fldChar w:fldCharType="end"/>
        </w:r>
      </w:hyperlink>
    </w:p>
    <w:p w14:paraId="5B3DB31D" w14:textId="46EAD593"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421" w:history="1">
        <w:r w:rsidR="009727FA" w:rsidRPr="00DD760F">
          <w:rPr>
            <w:rStyle w:val="Hyperlink"/>
            <w:noProof/>
          </w:rPr>
          <w:t>9.5</w:t>
        </w:r>
        <w:r w:rsidR="009727FA">
          <w:rPr>
            <w:rFonts w:eastAsiaTheme="minorEastAsia" w:cstheme="minorBidi"/>
            <w:b w:val="0"/>
            <w:bCs w:val="0"/>
            <w:noProof/>
            <w:sz w:val="24"/>
            <w:szCs w:val="24"/>
          </w:rPr>
          <w:tab/>
        </w:r>
        <w:r w:rsidR="009727FA" w:rsidRPr="00DD760F">
          <w:rPr>
            <w:rStyle w:val="Hyperlink"/>
            <w:noProof/>
          </w:rPr>
          <w:t>Retracing</w:t>
        </w:r>
        <w:r w:rsidR="009727FA">
          <w:rPr>
            <w:noProof/>
            <w:webHidden/>
          </w:rPr>
          <w:tab/>
        </w:r>
        <w:r w:rsidR="009727FA">
          <w:rPr>
            <w:noProof/>
            <w:webHidden/>
          </w:rPr>
          <w:fldChar w:fldCharType="begin"/>
        </w:r>
        <w:r w:rsidR="009727FA">
          <w:rPr>
            <w:noProof/>
            <w:webHidden/>
          </w:rPr>
          <w:instrText xml:space="preserve"> PAGEREF _Toc486414421 \h </w:instrText>
        </w:r>
        <w:r w:rsidR="009727FA">
          <w:rPr>
            <w:noProof/>
            <w:webHidden/>
          </w:rPr>
        </w:r>
        <w:r w:rsidR="009727FA">
          <w:rPr>
            <w:noProof/>
            <w:webHidden/>
          </w:rPr>
          <w:fldChar w:fldCharType="separate"/>
        </w:r>
        <w:r>
          <w:rPr>
            <w:noProof/>
            <w:webHidden/>
          </w:rPr>
          <w:t>60</w:t>
        </w:r>
        <w:r w:rsidR="009727FA">
          <w:rPr>
            <w:noProof/>
            <w:webHidden/>
          </w:rPr>
          <w:fldChar w:fldCharType="end"/>
        </w:r>
      </w:hyperlink>
    </w:p>
    <w:p w14:paraId="690D34CD" w14:textId="1E51049C"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422" w:history="1">
        <w:r w:rsidR="009727FA" w:rsidRPr="00DD760F">
          <w:rPr>
            <w:rStyle w:val="Hyperlink"/>
            <w:noProof/>
          </w:rPr>
          <w:t>9.6</w:t>
        </w:r>
        <w:r w:rsidR="009727FA">
          <w:rPr>
            <w:rFonts w:eastAsiaTheme="minorEastAsia" w:cstheme="minorBidi"/>
            <w:b w:val="0"/>
            <w:bCs w:val="0"/>
            <w:noProof/>
            <w:sz w:val="24"/>
            <w:szCs w:val="24"/>
          </w:rPr>
          <w:tab/>
        </w:r>
        <w:r w:rsidR="009727FA" w:rsidRPr="00DD760F">
          <w:rPr>
            <w:rStyle w:val="Hyperlink"/>
            <w:noProof/>
          </w:rPr>
          <w:t>Basic Utterance Terminators</w:t>
        </w:r>
        <w:r w:rsidR="009727FA">
          <w:rPr>
            <w:noProof/>
            <w:webHidden/>
          </w:rPr>
          <w:tab/>
        </w:r>
        <w:r w:rsidR="009727FA">
          <w:rPr>
            <w:noProof/>
            <w:webHidden/>
          </w:rPr>
          <w:fldChar w:fldCharType="begin"/>
        </w:r>
        <w:r w:rsidR="009727FA">
          <w:rPr>
            <w:noProof/>
            <w:webHidden/>
          </w:rPr>
          <w:instrText xml:space="preserve"> PAGEREF _Toc486414422 \h </w:instrText>
        </w:r>
        <w:r w:rsidR="009727FA">
          <w:rPr>
            <w:noProof/>
            <w:webHidden/>
          </w:rPr>
        </w:r>
        <w:r w:rsidR="009727FA">
          <w:rPr>
            <w:noProof/>
            <w:webHidden/>
          </w:rPr>
          <w:fldChar w:fldCharType="separate"/>
        </w:r>
        <w:r>
          <w:rPr>
            <w:noProof/>
            <w:webHidden/>
          </w:rPr>
          <w:t>60</w:t>
        </w:r>
        <w:r w:rsidR="009727FA">
          <w:rPr>
            <w:noProof/>
            <w:webHidden/>
          </w:rPr>
          <w:fldChar w:fldCharType="end"/>
        </w:r>
      </w:hyperlink>
    </w:p>
    <w:p w14:paraId="3AAF9170" w14:textId="6DE39263"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423" w:history="1">
        <w:r w:rsidR="009727FA" w:rsidRPr="00DD760F">
          <w:rPr>
            <w:rStyle w:val="Hyperlink"/>
            <w:noProof/>
          </w:rPr>
          <w:t>9.7</w:t>
        </w:r>
        <w:r w:rsidR="009727FA">
          <w:rPr>
            <w:rFonts w:eastAsiaTheme="minorEastAsia" w:cstheme="minorBidi"/>
            <w:b w:val="0"/>
            <w:bCs w:val="0"/>
            <w:noProof/>
            <w:sz w:val="24"/>
            <w:szCs w:val="24"/>
          </w:rPr>
          <w:tab/>
        </w:r>
        <w:r w:rsidR="009727FA" w:rsidRPr="00DD760F">
          <w:rPr>
            <w:rStyle w:val="Hyperlink"/>
            <w:noProof/>
          </w:rPr>
          <w:t>Separators</w:t>
        </w:r>
        <w:r w:rsidR="009727FA">
          <w:rPr>
            <w:noProof/>
            <w:webHidden/>
          </w:rPr>
          <w:tab/>
        </w:r>
        <w:r w:rsidR="009727FA">
          <w:rPr>
            <w:noProof/>
            <w:webHidden/>
          </w:rPr>
          <w:fldChar w:fldCharType="begin"/>
        </w:r>
        <w:r w:rsidR="009727FA">
          <w:rPr>
            <w:noProof/>
            <w:webHidden/>
          </w:rPr>
          <w:instrText xml:space="preserve"> PAGEREF _Toc486414423 \h </w:instrText>
        </w:r>
        <w:r w:rsidR="009727FA">
          <w:rPr>
            <w:noProof/>
            <w:webHidden/>
          </w:rPr>
        </w:r>
        <w:r w:rsidR="009727FA">
          <w:rPr>
            <w:noProof/>
            <w:webHidden/>
          </w:rPr>
          <w:fldChar w:fldCharType="separate"/>
        </w:r>
        <w:r>
          <w:rPr>
            <w:noProof/>
            <w:webHidden/>
          </w:rPr>
          <w:t>61</w:t>
        </w:r>
        <w:r w:rsidR="009727FA">
          <w:rPr>
            <w:noProof/>
            <w:webHidden/>
          </w:rPr>
          <w:fldChar w:fldCharType="end"/>
        </w:r>
      </w:hyperlink>
    </w:p>
    <w:p w14:paraId="7C6B3DEA" w14:textId="49865BC1"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424" w:history="1">
        <w:r w:rsidR="009727FA" w:rsidRPr="00DD760F">
          <w:rPr>
            <w:rStyle w:val="Hyperlink"/>
            <w:noProof/>
          </w:rPr>
          <w:t>9.8</w:t>
        </w:r>
        <w:r w:rsidR="009727FA">
          <w:rPr>
            <w:rFonts w:eastAsiaTheme="minorEastAsia" w:cstheme="minorBidi"/>
            <w:b w:val="0"/>
            <w:bCs w:val="0"/>
            <w:noProof/>
            <w:sz w:val="24"/>
            <w:szCs w:val="24"/>
          </w:rPr>
          <w:tab/>
        </w:r>
        <w:r w:rsidR="009727FA" w:rsidRPr="00DD760F">
          <w:rPr>
            <w:rStyle w:val="Hyperlink"/>
            <w:noProof/>
          </w:rPr>
          <w:t>Tone Direction</w:t>
        </w:r>
        <w:r w:rsidR="009727FA">
          <w:rPr>
            <w:noProof/>
            <w:webHidden/>
          </w:rPr>
          <w:tab/>
        </w:r>
        <w:r w:rsidR="009727FA">
          <w:rPr>
            <w:noProof/>
            <w:webHidden/>
          </w:rPr>
          <w:fldChar w:fldCharType="begin"/>
        </w:r>
        <w:r w:rsidR="009727FA">
          <w:rPr>
            <w:noProof/>
            <w:webHidden/>
          </w:rPr>
          <w:instrText xml:space="preserve"> PAGEREF _Toc486414424 \h </w:instrText>
        </w:r>
        <w:r w:rsidR="009727FA">
          <w:rPr>
            <w:noProof/>
            <w:webHidden/>
          </w:rPr>
        </w:r>
        <w:r w:rsidR="009727FA">
          <w:rPr>
            <w:noProof/>
            <w:webHidden/>
          </w:rPr>
          <w:fldChar w:fldCharType="separate"/>
        </w:r>
        <w:r>
          <w:rPr>
            <w:noProof/>
            <w:webHidden/>
          </w:rPr>
          <w:t>62</w:t>
        </w:r>
        <w:r w:rsidR="009727FA">
          <w:rPr>
            <w:noProof/>
            <w:webHidden/>
          </w:rPr>
          <w:fldChar w:fldCharType="end"/>
        </w:r>
      </w:hyperlink>
    </w:p>
    <w:p w14:paraId="39333E1B" w14:textId="7D5105EC" w:rsidR="009727FA" w:rsidRDefault="00105C6F">
      <w:pPr>
        <w:pStyle w:val="TOC2"/>
        <w:tabs>
          <w:tab w:val="left" w:pos="1200"/>
          <w:tab w:val="right" w:leader="dot" w:pos="8630"/>
        </w:tabs>
        <w:rPr>
          <w:rFonts w:eastAsiaTheme="minorEastAsia" w:cstheme="minorBidi"/>
          <w:b w:val="0"/>
          <w:bCs w:val="0"/>
          <w:noProof/>
          <w:sz w:val="24"/>
          <w:szCs w:val="24"/>
        </w:rPr>
      </w:pPr>
      <w:hyperlink w:anchor="_Toc486414425" w:history="1">
        <w:r w:rsidR="009727FA" w:rsidRPr="00DD760F">
          <w:rPr>
            <w:rStyle w:val="Hyperlink"/>
            <w:noProof/>
          </w:rPr>
          <w:t>9.9</w:t>
        </w:r>
        <w:r w:rsidR="009727FA">
          <w:rPr>
            <w:rFonts w:eastAsiaTheme="minorEastAsia" w:cstheme="minorBidi"/>
            <w:b w:val="0"/>
            <w:bCs w:val="0"/>
            <w:noProof/>
            <w:sz w:val="24"/>
            <w:szCs w:val="24"/>
          </w:rPr>
          <w:tab/>
        </w:r>
        <w:r w:rsidR="009727FA" w:rsidRPr="00DD760F">
          <w:rPr>
            <w:rStyle w:val="Hyperlink"/>
            <w:noProof/>
          </w:rPr>
          <w:t>Prosody Within Words</w:t>
        </w:r>
        <w:r w:rsidR="009727FA">
          <w:rPr>
            <w:noProof/>
            <w:webHidden/>
          </w:rPr>
          <w:tab/>
        </w:r>
        <w:r w:rsidR="009727FA">
          <w:rPr>
            <w:noProof/>
            <w:webHidden/>
          </w:rPr>
          <w:fldChar w:fldCharType="begin"/>
        </w:r>
        <w:r w:rsidR="009727FA">
          <w:rPr>
            <w:noProof/>
            <w:webHidden/>
          </w:rPr>
          <w:instrText xml:space="preserve"> PAGEREF _Toc486414425 \h </w:instrText>
        </w:r>
        <w:r w:rsidR="009727FA">
          <w:rPr>
            <w:noProof/>
            <w:webHidden/>
          </w:rPr>
        </w:r>
        <w:r w:rsidR="009727FA">
          <w:rPr>
            <w:noProof/>
            <w:webHidden/>
          </w:rPr>
          <w:fldChar w:fldCharType="separate"/>
        </w:r>
        <w:r>
          <w:rPr>
            <w:noProof/>
            <w:webHidden/>
          </w:rPr>
          <w:t>62</w:t>
        </w:r>
        <w:r w:rsidR="009727FA">
          <w:rPr>
            <w:noProof/>
            <w:webHidden/>
          </w:rPr>
          <w:fldChar w:fldCharType="end"/>
        </w:r>
      </w:hyperlink>
    </w:p>
    <w:p w14:paraId="7DE274A3" w14:textId="17F2F4FA"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26" w:history="1">
        <w:r w:rsidR="009727FA" w:rsidRPr="00DD760F">
          <w:rPr>
            <w:rStyle w:val="Hyperlink"/>
            <w:noProof/>
          </w:rPr>
          <w:t>9.10</w:t>
        </w:r>
        <w:r w:rsidR="009727FA">
          <w:rPr>
            <w:rFonts w:eastAsiaTheme="minorEastAsia" w:cstheme="minorBidi"/>
            <w:b w:val="0"/>
            <w:bCs w:val="0"/>
            <w:noProof/>
            <w:sz w:val="24"/>
            <w:szCs w:val="24"/>
          </w:rPr>
          <w:tab/>
        </w:r>
        <w:r w:rsidR="009727FA" w:rsidRPr="00DD760F">
          <w:rPr>
            <w:rStyle w:val="Hyperlink"/>
            <w:noProof/>
          </w:rPr>
          <w:t>Local Events</w:t>
        </w:r>
        <w:r w:rsidR="009727FA">
          <w:rPr>
            <w:noProof/>
            <w:webHidden/>
          </w:rPr>
          <w:tab/>
        </w:r>
        <w:r w:rsidR="009727FA">
          <w:rPr>
            <w:noProof/>
            <w:webHidden/>
          </w:rPr>
          <w:fldChar w:fldCharType="begin"/>
        </w:r>
        <w:r w:rsidR="009727FA">
          <w:rPr>
            <w:noProof/>
            <w:webHidden/>
          </w:rPr>
          <w:instrText xml:space="preserve"> PAGEREF _Toc486414426 \h </w:instrText>
        </w:r>
        <w:r w:rsidR="009727FA">
          <w:rPr>
            <w:noProof/>
            <w:webHidden/>
          </w:rPr>
        </w:r>
        <w:r w:rsidR="009727FA">
          <w:rPr>
            <w:noProof/>
            <w:webHidden/>
          </w:rPr>
          <w:fldChar w:fldCharType="separate"/>
        </w:r>
        <w:r>
          <w:rPr>
            <w:noProof/>
            <w:webHidden/>
          </w:rPr>
          <w:t>63</w:t>
        </w:r>
        <w:r w:rsidR="009727FA">
          <w:rPr>
            <w:noProof/>
            <w:webHidden/>
          </w:rPr>
          <w:fldChar w:fldCharType="end"/>
        </w:r>
      </w:hyperlink>
    </w:p>
    <w:p w14:paraId="73A18174" w14:textId="2881139E" w:rsidR="009727FA" w:rsidRDefault="00105C6F">
      <w:pPr>
        <w:pStyle w:val="TOC3"/>
        <w:tabs>
          <w:tab w:val="left" w:pos="1680"/>
          <w:tab w:val="right" w:leader="dot" w:pos="8630"/>
        </w:tabs>
        <w:rPr>
          <w:rFonts w:eastAsiaTheme="minorEastAsia" w:cstheme="minorBidi"/>
          <w:noProof/>
          <w:sz w:val="24"/>
          <w:szCs w:val="24"/>
        </w:rPr>
      </w:pPr>
      <w:hyperlink w:anchor="_Toc486414427" w:history="1">
        <w:r w:rsidR="009727FA" w:rsidRPr="00DD760F">
          <w:rPr>
            <w:rStyle w:val="Hyperlink"/>
            <w:noProof/>
          </w:rPr>
          <w:t>9.10.1</w:t>
        </w:r>
        <w:r w:rsidR="009727FA">
          <w:rPr>
            <w:rFonts w:eastAsiaTheme="minorEastAsia" w:cstheme="minorBidi"/>
            <w:noProof/>
            <w:sz w:val="24"/>
            <w:szCs w:val="24"/>
          </w:rPr>
          <w:tab/>
        </w:r>
        <w:r w:rsidR="009727FA" w:rsidRPr="00DD760F">
          <w:rPr>
            <w:rStyle w:val="Hyperlink"/>
            <w:noProof/>
          </w:rPr>
          <w:t>Simple Events</w:t>
        </w:r>
        <w:r w:rsidR="009727FA">
          <w:rPr>
            <w:noProof/>
            <w:webHidden/>
          </w:rPr>
          <w:tab/>
        </w:r>
        <w:r w:rsidR="009727FA">
          <w:rPr>
            <w:noProof/>
            <w:webHidden/>
          </w:rPr>
          <w:fldChar w:fldCharType="begin"/>
        </w:r>
        <w:r w:rsidR="009727FA">
          <w:rPr>
            <w:noProof/>
            <w:webHidden/>
          </w:rPr>
          <w:instrText xml:space="preserve"> PAGEREF _Toc486414427 \h </w:instrText>
        </w:r>
        <w:r w:rsidR="009727FA">
          <w:rPr>
            <w:noProof/>
            <w:webHidden/>
          </w:rPr>
        </w:r>
        <w:r w:rsidR="009727FA">
          <w:rPr>
            <w:noProof/>
            <w:webHidden/>
          </w:rPr>
          <w:fldChar w:fldCharType="separate"/>
        </w:r>
        <w:r>
          <w:rPr>
            <w:noProof/>
            <w:webHidden/>
          </w:rPr>
          <w:t>63</w:t>
        </w:r>
        <w:r w:rsidR="009727FA">
          <w:rPr>
            <w:noProof/>
            <w:webHidden/>
          </w:rPr>
          <w:fldChar w:fldCharType="end"/>
        </w:r>
      </w:hyperlink>
    </w:p>
    <w:p w14:paraId="15F0433E" w14:textId="24E9F831" w:rsidR="009727FA" w:rsidRDefault="00105C6F">
      <w:pPr>
        <w:pStyle w:val="TOC3"/>
        <w:tabs>
          <w:tab w:val="left" w:pos="1680"/>
          <w:tab w:val="right" w:leader="dot" w:pos="8630"/>
        </w:tabs>
        <w:rPr>
          <w:rFonts w:eastAsiaTheme="minorEastAsia" w:cstheme="minorBidi"/>
          <w:noProof/>
          <w:sz w:val="24"/>
          <w:szCs w:val="24"/>
        </w:rPr>
      </w:pPr>
      <w:hyperlink w:anchor="_Toc486414428" w:history="1">
        <w:r w:rsidR="009727FA" w:rsidRPr="00DD760F">
          <w:rPr>
            <w:rStyle w:val="Hyperlink"/>
            <w:noProof/>
          </w:rPr>
          <w:t>9.10.2</w:t>
        </w:r>
        <w:r w:rsidR="009727FA">
          <w:rPr>
            <w:rFonts w:eastAsiaTheme="minorEastAsia" w:cstheme="minorBidi"/>
            <w:noProof/>
            <w:sz w:val="24"/>
            <w:szCs w:val="24"/>
          </w:rPr>
          <w:tab/>
        </w:r>
        <w:r w:rsidR="009727FA" w:rsidRPr="00DD760F">
          <w:rPr>
            <w:rStyle w:val="Hyperlink"/>
            <w:noProof/>
          </w:rPr>
          <w:t>Complex Local Events</w:t>
        </w:r>
        <w:r w:rsidR="009727FA">
          <w:rPr>
            <w:noProof/>
            <w:webHidden/>
          </w:rPr>
          <w:tab/>
        </w:r>
        <w:r w:rsidR="009727FA">
          <w:rPr>
            <w:noProof/>
            <w:webHidden/>
          </w:rPr>
          <w:fldChar w:fldCharType="begin"/>
        </w:r>
        <w:r w:rsidR="009727FA">
          <w:rPr>
            <w:noProof/>
            <w:webHidden/>
          </w:rPr>
          <w:instrText xml:space="preserve"> PAGEREF _Toc486414428 \h </w:instrText>
        </w:r>
        <w:r w:rsidR="009727FA">
          <w:rPr>
            <w:noProof/>
            <w:webHidden/>
          </w:rPr>
        </w:r>
        <w:r w:rsidR="009727FA">
          <w:rPr>
            <w:noProof/>
            <w:webHidden/>
          </w:rPr>
          <w:fldChar w:fldCharType="separate"/>
        </w:r>
        <w:r>
          <w:rPr>
            <w:noProof/>
            <w:webHidden/>
          </w:rPr>
          <w:t>64</w:t>
        </w:r>
        <w:r w:rsidR="009727FA">
          <w:rPr>
            <w:noProof/>
            <w:webHidden/>
          </w:rPr>
          <w:fldChar w:fldCharType="end"/>
        </w:r>
      </w:hyperlink>
    </w:p>
    <w:p w14:paraId="3D505DFE" w14:textId="2F9B751D" w:rsidR="009727FA" w:rsidRDefault="00105C6F">
      <w:pPr>
        <w:pStyle w:val="TOC3"/>
        <w:tabs>
          <w:tab w:val="left" w:pos="1680"/>
          <w:tab w:val="right" w:leader="dot" w:pos="8630"/>
        </w:tabs>
        <w:rPr>
          <w:rFonts w:eastAsiaTheme="minorEastAsia" w:cstheme="minorBidi"/>
          <w:noProof/>
          <w:sz w:val="24"/>
          <w:szCs w:val="24"/>
        </w:rPr>
      </w:pPr>
      <w:hyperlink w:anchor="_Toc486414429" w:history="1">
        <w:r w:rsidR="009727FA" w:rsidRPr="00DD760F">
          <w:rPr>
            <w:rStyle w:val="Hyperlink"/>
            <w:noProof/>
          </w:rPr>
          <w:t>9.10.3</w:t>
        </w:r>
        <w:r w:rsidR="009727FA">
          <w:rPr>
            <w:rFonts w:eastAsiaTheme="minorEastAsia" w:cstheme="minorBidi"/>
            <w:noProof/>
            <w:sz w:val="24"/>
            <w:szCs w:val="24"/>
          </w:rPr>
          <w:tab/>
        </w:r>
        <w:r w:rsidR="009727FA" w:rsidRPr="00DD760F">
          <w:rPr>
            <w:rStyle w:val="Hyperlink"/>
            <w:noProof/>
          </w:rPr>
          <w:t>Pauses</w:t>
        </w:r>
        <w:r w:rsidR="009727FA">
          <w:rPr>
            <w:noProof/>
            <w:webHidden/>
          </w:rPr>
          <w:tab/>
        </w:r>
        <w:r w:rsidR="009727FA">
          <w:rPr>
            <w:noProof/>
            <w:webHidden/>
          </w:rPr>
          <w:fldChar w:fldCharType="begin"/>
        </w:r>
        <w:r w:rsidR="009727FA">
          <w:rPr>
            <w:noProof/>
            <w:webHidden/>
          </w:rPr>
          <w:instrText xml:space="preserve"> PAGEREF _Toc486414429 \h </w:instrText>
        </w:r>
        <w:r w:rsidR="009727FA">
          <w:rPr>
            <w:noProof/>
            <w:webHidden/>
          </w:rPr>
        </w:r>
        <w:r w:rsidR="009727FA">
          <w:rPr>
            <w:noProof/>
            <w:webHidden/>
          </w:rPr>
          <w:fldChar w:fldCharType="separate"/>
        </w:r>
        <w:r>
          <w:rPr>
            <w:noProof/>
            <w:webHidden/>
          </w:rPr>
          <w:t>65</w:t>
        </w:r>
        <w:r w:rsidR="009727FA">
          <w:rPr>
            <w:noProof/>
            <w:webHidden/>
          </w:rPr>
          <w:fldChar w:fldCharType="end"/>
        </w:r>
      </w:hyperlink>
    </w:p>
    <w:p w14:paraId="4F32A327" w14:textId="6F477AC5" w:rsidR="009727FA" w:rsidRDefault="00105C6F">
      <w:pPr>
        <w:pStyle w:val="TOC3"/>
        <w:tabs>
          <w:tab w:val="left" w:pos="1680"/>
          <w:tab w:val="right" w:leader="dot" w:pos="8630"/>
        </w:tabs>
        <w:rPr>
          <w:rFonts w:eastAsiaTheme="minorEastAsia" w:cstheme="minorBidi"/>
          <w:noProof/>
          <w:sz w:val="24"/>
          <w:szCs w:val="24"/>
        </w:rPr>
      </w:pPr>
      <w:hyperlink w:anchor="_Toc486414430" w:history="1">
        <w:r w:rsidR="009727FA" w:rsidRPr="00DD760F">
          <w:rPr>
            <w:rStyle w:val="Hyperlink"/>
            <w:noProof/>
          </w:rPr>
          <w:t>9.10.4</w:t>
        </w:r>
        <w:r w:rsidR="009727FA">
          <w:rPr>
            <w:rFonts w:eastAsiaTheme="minorEastAsia" w:cstheme="minorBidi"/>
            <w:noProof/>
            <w:sz w:val="24"/>
            <w:szCs w:val="24"/>
          </w:rPr>
          <w:tab/>
        </w:r>
        <w:r w:rsidR="009727FA" w:rsidRPr="00DD760F">
          <w:rPr>
            <w:rStyle w:val="Hyperlink"/>
            <w:noProof/>
          </w:rPr>
          <w:t>Long Events</w:t>
        </w:r>
        <w:r w:rsidR="009727FA">
          <w:rPr>
            <w:noProof/>
            <w:webHidden/>
          </w:rPr>
          <w:tab/>
        </w:r>
        <w:r w:rsidR="009727FA">
          <w:rPr>
            <w:noProof/>
            <w:webHidden/>
          </w:rPr>
          <w:fldChar w:fldCharType="begin"/>
        </w:r>
        <w:r w:rsidR="009727FA">
          <w:rPr>
            <w:noProof/>
            <w:webHidden/>
          </w:rPr>
          <w:instrText xml:space="preserve"> PAGEREF _Toc486414430 \h </w:instrText>
        </w:r>
        <w:r w:rsidR="009727FA">
          <w:rPr>
            <w:noProof/>
            <w:webHidden/>
          </w:rPr>
        </w:r>
        <w:r w:rsidR="009727FA">
          <w:rPr>
            <w:noProof/>
            <w:webHidden/>
          </w:rPr>
          <w:fldChar w:fldCharType="separate"/>
        </w:r>
        <w:r>
          <w:rPr>
            <w:noProof/>
            <w:webHidden/>
          </w:rPr>
          <w:t>65</w:t>
        </w:r>
        <w:r w:rsidR="009727FA">
          <w:rPr>
            <w:noProof/>
            <w:webHidden/>
          </w:rPr>
          <w:fldChar w:fldCharType="end"/>
        </w:r>
      </w:hyperlink>
    </w:p>
    <w:p w14:paraId="64A9ECC0" w14:textId="6FC59DC4"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31" w:history="1">
        <w:r w:rsidR="009727FA" w:rsidRPr="00DD760F">
          <w:rPr>
            <w:rStyle w:val="Hyperlink"/>
            <w:noProof/>
          </w:rPr>
          <w:t>9.11</w:t>
        </w:r>
        <w:r w:rsidR="009727FA">
          <w:rPr>
            <w:rFonts w:eastAsiaTheme="minorEastAsia" w:cstheme="minorBidi"/>
            <w:b w:val="0"/>
            <w:bCs w:val="0"/>
            <w:noProof/>
            <w:sz w:val="24"/>
            <w:szCs w:val="24"/>
          </w:rPr>
          <w:tab/>
        </w:r>
        <w:r w:rsidR="009727FA" w:rsidRPr="00DD760F">
          <w:rPr>
            <w:rStyle w:val="Hyperlink"/>
            <w:noProof/>
          </w:rPr>
          <w:t>Special Utterance Terminators</w:t>
        </w:r>
        <w:r w:rsidR="009727FA">
          <w:rPr>
            <w:noProof/>
            <w:webHidden/>
          </w:rPr>
          <w:tab/>
        </w:r>
        <w:r w:rsidR="009727FA">
          <w:rPr>
            <w:noProof/>
            <w:webHidden/>
          </w:rPr>
          <w:fldChar w:fldCharType="begin"/>
        </w:r>
        <w:r w:rsidR="009727FA">
          <w:rPr>
            <w:noProof/>
            <w:webHidden/>
          </w:rPr>
          <w:instrText xml:space="preserve"> PAGEREF _Toc486414431 \h </w:instrText>
        </w:r>
        <w:r w:rsidR="009727FA">
          <w:rPr>
            <w:noProof/>
            <w:webHidden/>
          </w:rPr>
        </w:r>
        <w:r w:rsidR="009727FA">
          <w:rPr>
            <w:noProof/>
            <w:webHidden/>
          </w:rPr>
          <w:fldChar w:fldCharType="separate"/>
        </w:r>
        <w:r>
          <w:rPr>
            <w:noProof/>
            <w:webHidden/>
          </w:rPr>
          <w:t>65</w:t>
        </w:r>
        <w:r w:rsidR="009727FA">
          <w:rPr>
            <w:noProof/>
            <w:webHidden/>
          </w:rPr>
          <w:fldChar w:fldCharType="end"/>
        </w:r>
      </w:hyperlink>
    </w:p>
    <w:p w14:paraId="65EC7CEE" w14:textId="0970805D"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32" w:history="1">
        <w:r w:rsidR="009727FA" w:rsidRPr="00DD760F">
          <w:rPr>
            <w:rStyle w:val="Hyperlink"/>
            <w:noProof/>
          </w:rPr>
          <w:t>9.12</w:t>
        </w:r>
        <w:r w:rsidR="009727FA">
          <w:rPr>
            <w:rFonts w:eastAsiaTheme="minorEastAsia" w:cstheme="minorBidi"/>
            <w:b w:val="0"/>
            <w:bCs w:val="0"/>
            <w:noProof/>
            <w:sz w:val="24"/>
            <w:szCs w:val="24"/>
          </w:rPr>
          <w:tab/>
        </w:r>
        <w:r w:rsidR="009727FA" w:rsidRPr="00DD760F">
          <w:rPr>
            <w:rStyle w:val="Hyperlink"/>
            <w:noProof/>
          </w:rPr>
          <w:t>Utterance Linkers</w:t>
        </w:r>
        <w:r w:rsidR="009727FA">
          <w:rPr>
            <w:noProof/>
            <w:webHidden/>
          </w:rPr>
          <w:tab/>
        </w:r>
        <w:r w:rsidR="009727FA">
          <w:rPr>
            <w:noProof/>
            <w:webHidden/>
          </w:rPr>
          <w:fldChar w:fldCharType="begin"/>
        </w:r>
        <w:r w:rsidR="009727FA">
          <w:rPr>
            <w:noProof/>
            <w:webHidden/>
          </w:rPr>
          <w:instrText xml:space="preserve"> PAGEREF _Toc486414432 \h </w:instrText>
        </w:r>
        <w:r w:rsidR="009727FA">
          <w:rPr>
            <w:noProof/>
            <w:webHidden/>
          </w:rPr>
        </w:r>
        <w:r w:rsidR="009727FA">
          <w:rPr>
            <w:noProof/>
            <w:webHidden/>
          </w:rPr>
          <w:fldChar w:fldCharType="separate"/>
        </w:r>
        <w:r>
          <w:rPr>
            <w:noProof/>
            <w:webHidden/>
          </w:rPr>
          <w:t>68</w:t>
        </w:r>
        <w:r w:rsidR="009727FA">
          <w:rPr>
            <w:noProof/>
            <w:webHidden/>
          </w:rPr>
          <w:fldChar w:fldCharType="end"/>
        </w:r>
      </w:hyperlink>
    </w:p>
    <w:p w14:paraId="3C81A7FA" w14:textId="5EED3CF8" w:rsidR="009727FA" w:rsidRDefault="00105C6F">
      <w:pPr>
        <w:pStyle w:val="TOC1"/>
        <w:tabs>
          <w:tab w:val="left" w:pos="960"/>
          <w:tab w:val="right" w:leader="dot" w:pos="8630"/>
        </w:tabs>
        <w:rPr>
          <w:rFonts w:eastAsiaTheme="minorEastAsia" w:cstheme="minorBidi"/>
          <w:b w:val="0"/>
          <w:bCs w:val="0"/>
          <w:noProof/>
        </w:rPr>
      </w:pPr>
      <w:hyperlink w:anchor="_Toc486414433" w:history="1">
        <w:r w:rsidR="009727FA" w:rsidRPr="00DD760F">
          <w:rPr>
            <w:rStyle w:val="Hyperlink"/>
            <w:rFonts w:ascii="Times New Roman" w:hAnsi="Times New Roman"/>
            <w:noProof/>
          </w:rPr>
          <w:t>10</w:t>
        </w:r>
        <w:r w:rsidR="009727FA">
          <w:rPr>
            <w:rFonts w:eastAsiaTheme="minorEastAsia" w:cstheme="minorBidi"/>
            <w:b w:val="0"/>
            <w:bCs w:val="0"/>
            <w:noProof/>
          </w:rPr>
          <w:tab/>
        </w:r>
        <w:r w:rsidR="009727FA" w:rsidRPr="00DD760F">
          <w:rPr>
            <w:rStyle w:val="Hyperlink"/>
            <w:rFonts w:ascii="Times New Roman" w:hAnsi="Times New Roman"/>
            <w:noProof/>
          </w:rPr>
          <w:t>Scoped Symbols</w:t>
        </w:r>
        <w:r w:rsidR="009727FA">
          <w:rPr>
            <w:noProof/>
            <w:webHidden/>
          </w:rPr>
          <w:tab/>
        </w:r>
        <w:r w:rsidR="009727FA">
          <w:rPr>
            <w:noProof/>
            <w:webHidden/>
          </w:rPr>
          <w:fldChar w:fldCharType="begin"/>
        </w:r>
        <w:r w:rsidR="009727FA">
          <w:rPr>
            <w:noProof/>
            <w:webHidden/>
          </w:rPr>
          <w:instrText xml:space="preserve"> PAGEREF _Toc486414433 \h </w:instrText>
        </w:r>
        <w:r w:rsidR="009727FA">
          <w:rPr>
            <w:noProof/>
            <w:webHidden/>
          </w:rPr>
        </w:r>
        <w:r w:rsidR="009727FA">
          <w:rPr>
            <w:noProof/>
            <w:webHidden/>
          </w:rPr>
          <w:fldChar w:fldCharType="separate"/>
        </w:r>
        <w:r>
          <w:rPr>
            <w:noProof/>
            <w:webHidden/>
          </w:rPr>
          <w:t>69</w:t>
        </w:r>
        <w:r w:rsidR="009727FA">
          <w:rPr>
            <w:noProof/>
            <w:webHidden/>
          </w:rPr>
          <w:fldChar w:fldCharType="end"/>
        </w:r>
      </w:hyperlink>
    </w:p>
    <w:p w14:paraId="551602C7" w14:textId="5BDC244B"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34" w:history="1">
        <w:r w:rsidR="009727FA" w:rsidRPr="00DD760F">
          <w:rPr>
            <w:rStyle w:val="Hyperlink"/>
            <w:noProof/>
          </w:rPr>
          <w:t>10.1</w:t>
        </w:r>
        <w:r w:rsidR="009727FA">
          <w:rPr>
            <w:rFonts w:eastAsiaTheme="minorEastAsia" w:cstheme="minorBidi"/>
            <w:b w:val="0"/>
            <w:bCs w:val="0"/>
            <w:noProof/>
            <w:sz w:val="24"/>
            <w:szCs w:val="24"/>
          </w:rPr>
          <w:tab/>
        </w:r>
        <w:r w:rsidR="009727FA" w:rsidRPr="00DD760F">
          <w:rPr>
            <w:rStyle w:val="Hyperlink"/>
            <w:noProof/>
          </w:rPr>
          <w:t>Audio and Video Time Marks</w:t>
        </w:r>
        <w:r w:rsidR="009727FA">
          <w:rPr>
            <w:noProof/>
            <w:webHidden/>
          </w:rPr>
          <w:tab/>
        </w:r>
        <w:r w:rsidR="009727FA">
          <w:rPr>
            <w:noProof/>
            <w:webHidden/>
          </w:rPr>
          <w:fldChar w:fldCharType="begin"/>
        </w:r>
        <w:r w:rsidR="009727FA">
          <w:rPr>
            <w:noProof/>
            <w:webHidden/>
          </w:rPr>
          <w:instrText xml:space="preserve"> PAGEREF _Toc486414434 \h </w:instrText>
        </w:r>
        <w:r w:rsidR="009727FA">
          <w:rPr>
            <w:noProof/>
            <w:webHidden/>
          </w:rPr>
        </w:r>
        <w:r w:rsidR="009727FA">
          <w:rPr>
            <w:noProof/>
            <w:webHidden/>
          </w:rPr>
          <w:fldChar w:fldCharType="separate"/>
        </w:r>
        <w:r>
          <w:rPr>
            <w:noProof/>
            <w:webHidden/>
          </w:rPr>
          <w:t>69</w:t>
        </w:r>
        <w:r w:rsidR="009727FA">
          <w:rPr>
            <w:noProof/>
            <w:webHidden/>
          </w:rPr>
          <w:fldChar w:fldCharType="end"/>
        </w:r>
      </w:hyperlink>
    </w:p>
    <w:p w14:paraId="487567C8" w14:textId="0CAEAE3D"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35" w:history="1">
        <w:r w:rsidR="009727FA" w:rsidRPr="00DD760F">
          <w:rPr>
            <w:rStyle w:val="Hyperlink"/>
            <w:noProof/>
          </w:rPr>
          <w:t>10.2</w:t>
        </w:r>
        <w:r w:rsidR="009727FA">
          <w:rPr>
            <w:rFonts w:eastAsiaTheme="minorEastAsia" w:cstheme="minorBidi"/>
            <w:b w:val="0"/>
            <w:bCs w:val="0"/>
            <w:noProof/>
            <w:sz w:val="24"/>
            <w:szCs w:val="24"/>
          </w:rPr>
          <w:tab/>
        </w:r>
        <w:r w:rsidR="009727FA" w:rsidRPr="00DD760F">
          <w:rPr>
            <w:rStyle w:val="Hyperlink"/>
            <w:noProof/>
          </w:rPr>
          <w:t>Paralinguisticand Duration Scoping</w:t>
        </w:r>
        <w:r w:rsidR="009727FA">
          <w:rPr>
            <w:noProof/>
            <w:webHidden/>
          </w:rPr>
          <w:tab/>
        </w:r>
        <w:r w:rsidR="009727FA">
          <w:rPr>
            <w:noProof/>
            <w:webHidden/>
          </w:rPr>
          <w:fldChar w:fldCharType="begin"/>
        </w:r>
        <w:r w:rsidR="009727FA">
          <w:rPr>
            <w:noProof/>
            <w:webHidden/>
          </w:rPr>
          <w:instrText xml:space="preserve"> PAGEREF _Toc486414435 \h </w:instrText>
        </w:r>
        <w:r w:rsidR="009727FA">
          <w:rPr>
            <w:noProof/>
            <w:webHidden/>
          </w:rPr>
        </w:r>
        <w:r w:rsidR="009727FA">
          <w:rPr>
            <w:noProof/>
            <w:webHidden/>
          </w:rPr>
          <w:fldChar w:fldCharType="separate"/>
        </w:r>
        <w:r>
          <w:rPr>
            <w:noProof/>
            <w:webHidden/>
          </w:rPr>
          <w:t>70</w:t>
        </w:r>
        <w:r w:rsidR="009727FA">
          <w:rPr>
            <w:noProof/>
            <w:webHidden/>
          </w:rPr>
          <w:fldChar w:fldCharType="end"/>
        </w:r>
      </w:hyperlink>
    </w:p>
    <w:p w14:paraId="5B1B352D" w14:textId="700ABBD2"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36" w:history="1">
        <w:r w:rsidR="009727FA" w:rsidRPr="00DD760F">
          <w:rPr>
            <w:rStyle w:val="Hyperlink"/>
            <w:noProof/>
          </w:rPr>
          <w:t>10.3</w:t>
        </w:r>
        <w:r w:rsidR="009727FA">
          <w:rPr>
            <w:rFonts w:eastAsiaTheme="minorEastAsia" w:cstheme="minorBidi"/>
            <w:b w:val="0"/>
            <w:bCs w:val="0"/>
            <w:noProof/>
            <w:sz w:val="24"/>
            <w:szCs w:val="24"/>
          </w:rPr>
          <w:tab/>
        </w:r>
        <w:r w:rsidR="009727FA" w:rsidRPr="00DD760F">
          <w:rPr>
            <w:rStyle w:val="Hyperlink"/>
            <w:noProof/>
          </w:rPr>
          <w:t>Explanations and Alternatives</w:t>
        </w:r>
        <w:r w:rsidR="009727FA">
          <w:rPr>
            <w:noProof/>
            <w:webHidden/>
          </w:rPr>
          <w:tab/>
        </w:r>
        <w:r w:rsidR="009727FA">
          <w:rPr>
            <w:noProof/>
            <w:webHidden/>
          </w:rPr>
          <w:fldChar w:fldCharType="begin"/>
        </w:r>
        <w:r w:rsidR="009727FA">
          <w:rPr>
            <w:noProof/>
            <w:webHidden/>
          </w:rPr>
          <w:instrText xml:space="preserve"> PAGEREF _Toc486414436 \h </w:instrText>
        </w:r>
        <w:r w:rsidR="009727FA">
          <w:rPr>
            <w:noProof/>
            <w:webHidden/>
          </w:rPr>
        </w:r>
        <w:r w:rsidR="009727FA">
          <w:rPr>
            <w:noProof/>
            <w:webHidden/>
          </w:rPr>
          <w:fldChar w:fldCharType="separate"/>
        </w:r>
        <w:r>
          <w:rPr>
            <w:noProof/>
            <w:webHidden/>
          </w:rPr>
          <w:t>71</w:t>
        </w:r>
        <w:r w:rsidR="009727FA">
          <w:rPr>
            <w:noProof/>
            <w:webHidden/>
          </w:rPr>
          <w:fldChar w:fldCharType="end"/>
        </w:r>
      </w:hyperlink>
    </w:p>
    <w:p w14:paraId="3DD3F12A" w14:textId="7BB8D3EE"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37" w:history="1">
        <w:r w:rsidR="009727FA" w:rsidRPr="00DD760F">
          <w:rPr>
            <w:rStyle w:val="Hyperlink"/>
            <w:noProof/>
          </w:rPr>
          <w:t>10.4</w:t>
        </w:r>
        <w:r w:rsidR="009727FA">
          <w:rPr>
            <w:rFonts w:eastAsiaTheme="minorEastAsia" w:cstheme="minorBidi"/>
            <w:b w:val="0"/>
            <w:bCs w:val="0"/>
            <w:noProof/>
            <w:sz w:val="24"/>
            <w:szCs w:val="24"/>
          </w:rPr>
          <w:tab/>
        </w:r>
        <w:r w:rsidR="009727FA" w:rsidRPr="00DD760F">
          <w:rPr>
            <w:rStyle w:val="Hyperlink"/>
            <w:noProof/>
          </w:rPr>
          <w:t>Retracing, Overlap, and Clauses</w:t>
        </w:r>
        <w:r w:rsidR="009727FA">
          <w:rPr>
            <w:noProof/>
            <w:webHidden/>
          </w:rPr>
          <w:tab/>
        </w:r>
        <w:r w:rsidR="009727FA">
          <w:rPr>
            <w:noProof/>
            <w:webHidden/>
          </w:rPr>
          <w:fldChar w:fldCharType="begin"/>
        </w:r>
        <w:r w:rsidR="009727FA">
          <w:rPr>
            <w:noProof/>
            <w:webHidden/>
          </w:rPr>
          <w:instrText xml:space="preserve"> PAGEREF _Toc486414437 \h </w:instrText>
        </w:r>
        <w:r w:rsidR="009727FA">
          <w:rPr>
            <w:noProof/>
            <w:webHidden/>
          </w:rPr>
        </w:r>
        <w:r w:rsidR="009727FA">
          <w:rPr>
            <w:noProof/>
            <w:webHidden/>
          </w:rPr>
          <w:fldChar w:fldCharType="separate"/>
        </w:r>
        <w:r>
          <w:rPr>
            <w:noProof/>
            <w:webHidden/>
          </w:rPr>
          <w:t>72</w:t>
        </w:r>
        <w:r w:rsidR="009727FA">
          <w:rPr>
            <w:noProof/>
            <w:webHidden/>
          </w:rPr>
          <w:fldChar w:fldCharType="end"/>
        </w:r>
      </w:hyperlink>
    </w:p>
    <w:p w14:paraId="06D7AEBB" w14:textId="3A64D389"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38" w:history="1">
        <w:r w:rsidR="009727FA" w:rsidRPr="00DD760F">
          <w:rPr>
            <w:rStyle w:val="Hyperlink"/>
            <w:noProof/>
          </w:rPr>
          <w:t>10.5</w:t>
        </w:r>
        <w:r w:rsidR="009727FA">
          <w:rPr>
            <w:rFonts w:eastAsiaTheme="minorEastAsia" w:cstheme="minorBidi"/>
            <w:b w:val="0"/>
            <w:bCs w:val="0"/>
            <w:noProof/>
            <w:sz w:val="24"/>
            <w:szCs w:val="24"/>
          </w:rPr>
          <w:tab/>
        </w:r>
        <w:r w:rsidR="009727FA" w:rsidRPr="00DD760F">
          <w:rPr>
            <w:rStyle w:val="Hyperlink"/>
            <w:noProof/>
          </w:rPr>
          <w:t>Error Marking</w:t>
        </w:r>
        <w:r w:rsidR="009727FA">
          <w:rPr>
            <w:noProof/>
            <w:webHidden/>
          </w:rPr>
          <w:tab/>
        </w:r>
        <w:r w:rsidR="009727FA">
          <w:rPr>
            <w:noProof/>
            <w:webHidden/>
          </w:rPr>
          <w:fldChar w:fldCharType="begin"/>
        </w:r>
        <w:r w:rsidR="009727FA">
          <w:rPr>
            <w:noProof/>
            <w:webHidden/>
          </w:rPr>
          <w:instrText xml:space="preserve"> PAGEREF _Toc486414438 \h </w:instrText>
        </w:r>
        <w:r w:rsidR="009727FA">
          <w:rPr>
            <w:noProof/>
            <w:webHidden/>
          </w:rPr>
        </w:r>
        <w:r w:rsidR="009727FA">
          <w:rPr>
            <w:noProof/>
            <w:webHidden/>
          </w:rPr>
          <w:fldChar w:fldCharType="separate"/>
        </w:r>
        <w:r>
          <w:rPr>
            <w:noProof/>
            <w:webHidden/>
          </w:rPr>
          <w:t>76</w:t>
        </w:r>
        <w:r w:rsidR="009727FA">
          <w:rPr>
            <w:noProof/>
            <w:webHidden/>
          </w:rPr>
          <w:fldChar w:fldCharType="end"/>
        </w:r>
      </w:hyperlink>
    </w:p>
    <w:p w14:paraId="1B56E093" w14:textId="218C8F7C"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39" w:history="1">
        <w:r w:rsidR="009727FA" w:rsidRPr="00DD760F">
          <w:rPr>
            <w:rStyle w:val="Hyperlink"/>
            <w:noProof/>
          </w:rPr>
          <w:t>10.6</w:t>
        </w:r>
        <w:r w:rsidR="009727FA">
          <w:rPr>
            <w:rFonts w:eastAsiaTheme="minorEastAsia" w:cstheme="minorBidi"/>
            <w:b w:val="0"/>
            <w:bCs w:val="0"/>
            <w:noProof/>
            <w:sz w:val="24"/>
            <w:szCs w:val="24"/>
          </w:rPr>
          <w:tab/>
        </w:r>
        <w:r w:rsidR="009727FA" w:rsidRPr="00DD760F">
          <w:rPr>
            <w:rStyle w:val="Hyperlink"/>
            <w:noProof/>
          </w:rPr>
          <w:t>Initial and Final Codes</w:t>
        </w:r>
        <w:r w:rsidR="009727FA">
          <w:rPr>
            <w:noProof/>
            <w:webHidden/>
          </w:rPr>
          <w:tab/>
        </w:r>
        <w:r w:rsidR="009727FA">
          <w:rPr>
            <w:noProof/>
            <w:webHidden/>
          </w:rPr>
          <w:fldChar w:fldCharType="begin"/>
        </w:r>
        <w:r w:rsidR="009727FA">
          <w:rPr>
            <w:noProof/>
            <w:webHidden/>
          </w:rPr>
          <w:instrText xml:space="preserve"> PAGEREF _Toc486414439 \h </w:instrText>
        </w:r>
        <w:r w:rsidR="009727FA">
          <w:rPr>
            <w:noProof/>
            <w:webHidden/>
          </w:rPr>
        </w:r>
        <w:r w:rsidR="009727FA">
          <w:rPr>
            <w:noProof/>
            <w:webHidden/>
          </w:rPr>
          <w:fldChar w:fldCharType="separate"/>
        </w:r>
        <w:r>
          <w:rPr>
            <w:noProof/>
            <w:webHidden/>
          </w:rPr>
          <w:t>76</w:t>
        </w:r>
        <w:r w:rsidR="009727FA">
          <w:rPr>
            <w:noProof/>
            <w:webHidden/>
          </w:rPr>
          <w:fldChar w:fldCharType="end"/>
        </w:r>
      </w:hyperlink>
    </w:p>
    <w:p w14:paraId="6EF23A6C" w14:textId="67E997AD" w:rsidR="009727FA" w:rsidRDefault="00105C6F">
      <w:pPr>
        <w:pStyle w:val="TOC1"/>
        <w:tabs>
          <w:tab w:val="left" w:pos="960"/>
          <w:tab w:val="right" w:leader="dot" w:pos="8630"/>
        </w:tabs>
        <w:rPr>
          <w:rFonts w:eastAsiaTheme="minorEastAsia" w:cstheme="minorBidi"/>
          <w:b w:val="0"/>
          <w:bCs w:val="0"/>
          <w:noProof/>
        </w:rPr>
      </w:pPr>
      <w:hyperlink w:anchor="_Toc486414440" w:history="1">
        <w:r w:rsidR="009727FA" w:rsidRPr="00DD760F">
          <w:rPr>
            <w:rStyle w:val="Hyperlink"/>
            <w:rFonts w:ascii="Times New Roman" w:hAnsi="Times New Roman"/>
            <w:noProof/>
          </w:rPr>
          <w:t>11</w:t>
        </w:r>
        <w:r w:rsidR="009727FA">
          <w:rPr>
            <w:rFonts w:eastAsiaTheme="minorEastAsia" w:cstheme="minorBidi"/>
            <w:b w:val="0"/>
            <w:bCs w:val="0"/>
            <w:noProof/>
          </w:rPr>
          <w:tab/>
        </w:r>
        <w:r w:rsidR="009727FA" w:rsidRPr="00DD760F">
          <w:rPr>
            <w:rStyle w:val="Hyperlink"/>
            <w:rFonts w:ascii="Times New Roman" w:hAnsi="Times New Roman"/>
            <w:noProof/>
          </w:rPr>
          <w:t>Dependent Tiers</w:t>
        </w:r>
        <w:r w:rsidR="009727FA">
          <w:rPr>
            <w:noProof/>
            <w:webHidden/>
          </w:rPr>
          <w:tab/>
        </w:r>
        <w:r w:rsidR="009727FA">
          <w:rPr>
            <w:noProof/>
            <w:webHidden/>
          </w:rPr>
          <w:fldChar w:fldCharType="begin"/>
        </w:r>
        <w:r w:rsidR="009727FA">
          <w:rPr>
            <w:noProof/>
            <w:webHidden/>
          </w:rPr>
          <w:instrText xml:space="preserve"> PAGEREF _Toc486414440 \h </w:instrText>
        </w:r>
        <w:r w:rsidR="009727FA">
          <w:rPr>
            <w:noProof/>
            <w:webHidden/>
          </w:rPr>
        </w:r>
        <w:r w:rsidR="009727FA">
          <w:rPr>
            <w:noProof/>
            <w:webHidden/>
          </w:rPr>
          <w:fldChar w:fldCharType="separate"/>
        </w:r>
        <w:r>
          <w:rPr>
            <w:noProof/>
            <w:webHidden/>
          </w:rPr>
          <w:t>78</w:t>
        </w:r>
        <w:r w:rsidR="009727FA">
          <w:rPr>
            <w:noProof/>
            <w:webHidden/>
          </w:rPr>
          <w:fldChar w:fldCharType="end"/>
        </w:r>
      </w:hyperlink>
    </w:p>
    <w:p w14:paraId="5DB824F6" w14:textId="72D07191"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41" w:history="1">
        <w:r w:rsidR="009727FA" w:rsidRPr="00DD760F">
          <w:rPr>
            <w:rStyle w:val="Hyperlink"/>
            <w:noProof/>
          </w:rPr>
          <w:t>11.1</w:t>
        </w:r>
        <w:r w:rsidR="009727FA">
          <w:rPr>
            <w:rFonts w:eastAsiaTheme="minorEastAsia" w:cstheme="minorBidi"/>
            <w:b w:val="0"/>
            <w:bCs w:val="0"/>
            <w:noProof/>
            <w:sz w:val="24"/>
            <w:szCs w:val="24"/>
          </w:rPr>
          <w:tab/>
        </w:r>
        <w:r w:rsidR="009727FA" w:rsidRPr="00DD760F">
          <w:rPr>
            <w:rStyle w:val="Hyperlink"/>
            <w:noProof/>
          </w:rPr>
          <w:t>Standard Dependent Tiers</w:t>
        </w:r>
        <w:r w:rsidR="009727FA">
          <w:rPr>
            <w:noProof/>
            <w:webHidden/>
          </w:rPr>
          <w:tab/>
        </w:r>
        <w:r w:rsidR="009727FA">
          <w:rPr>
            <w:noProof/>
            <w:webHidden/>
          </w:rPr>
          <w:fldChar w:fldCharType="begin"/>
        </w:r>
        <w:r w:rsidR="009727FA">
          <w:rPr>
            <w:noProof/>
            <w:webHidden/>
          </w:rPr>
          <w:instrText xml:space="preserve"> PAGEREF _Toc486414441 \h </w:instrText>
        </w:r>
        <w:r w:rsidR="009727FA">
          <w:rPr>
            <w:noProof/>
            <w:webHidden/>
          </w:rPr>
        </w:r>
        <w:r w:rsidR="009727FA">
          <w:rPr>
            <w:noProof/>
            <w:webHidden/>
          </w:rPr>
          <w:fldChar w:fldCharType="separate"/>
        </w:r>
        <w:r>
          <w:rPr>
            <w:noProof/>
            <w:webHidden/>
          </w:rPr>
          <w:t>78</w:t>
        </w:r>
        <w:r w:rsidR="009727FA">
          <w:rPr>
            <w:noProof/>
            <w:webHidden/>
          </w:rPr>
          <w:fldChar w:fldCharType="end"/>
        </w:r>
      </w:hyperlink>
    </w:p>
    <w:p w14:paraId="7C6EE893" w14:textId="7261C3D1"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42" w:history="1">
        <w:r w:rsidR="009727FA" w:rsidRPr="00DD760F">
          <w:rPr>
            <w:rStyle w:val="Hyperlink"/>
            <w:noProof/>
          </w:rPr>
          <w:t>11.2</w:t>
        </w:r>
        <w:r w:rsidR="009727FA">
          <w:rPr>
            <w:rFonts w:eastAsiaTheme="minorEastAsia" w:cstheme="minorBidi"/>
            <w:b w:val="0"/>
            <w:bCs w:val="0"/>
            <w:noProof/>
            <w:sz w:val="24"/>
            <w:szCs w:val="24"/>
          </w:rPr>
          <w:tab/>
        </w:r>
        <w:r w:rsidR="009727FA" w:rsidRPr="00DD760F">
          <w:rPr>
            <w:rStyle w:val="Hyperlink"/>
            <w:noProof/>
          </w:rPr>
          <w:t>Synchrony Relations</w:t>
        </w:r>
        <w:r w:rsidR="009727FA">
          <w:rPr>
            <w:noProof/>
            <w:webHidden/>
          </w:rPr>
          <w:tab/>
        </w:r>
        <w:r w:rsidR="009727FA">
          <w:rPr>
            <w:noProof/>
            <w:webHidden/>
          </w:rPr>
          <w:fldChar w:fldCharType="begin"/>
        </w:r>
        <w:r w:rsidR="009727FA">
          <w:rPr>
            <w:noProof/>
            <w:webHidden/>
          </w:rPr>
          <w:instrText xml:space="preserve"> PAGEREF _Toc486414442 \h </w:instrText>
        </w:r>
        <w:r w:rsidR="009727FA">
          <w:rPr>
            <w:noProof/>
            <w:webHidden/>
          </w:rPr>
        </w:r>
        <w:r w:rsidR="009727FA">
          <w:rPr>
            <w:noProof/>
            <w:webHidden/>
          </w:rPr>
          <w:fldChar w:fldCharType="separate"/>
        </w:r>
        <w:r>
          <w:rPr>
            <w:noProof/>
            <w:webHidden/>
          </w:rPr>
          <w:t>84</w:t>
        </w:r>
        <w:r w:rsidR="009727FA">
          <w:rPr>
            <w:noProof/>
            <w:webHidden/>
          </w:rPr>
          <w:fldChar w:fldCharType="end"/>
        </w:r>
      </w:hyperlink>
    </w:p>
    <w:p w14:paraId="45DD4F3B" w14:textId="041CAAAD" w:rsidR="009727FA" w:rsidRDefault="00105C6F">
      <w:pPr>
        <w:pStyle w:val="TOC1"/>
        <w:tabs>
          <w:tab w:val="left" w:pos="960"/>
          <w:tab w:val="right" w:leader="dot" w:pos="8630"/>
        </w:tabs>
        <w:rPr>
          <w:rFonts w:eastAsiaTheme="minorEastAsia" w:cstheme="minorBidi"/>
          <w:b w:val="0"/>
          <w:bCs w:val="0"/>
          <w:noProof/>
        </w:rPr>
      </w:pPr>
      <w:hyperlink w:anchor="_Toc486414443" w:history="1">
        <w:r w:rsidR="009727FA" w:rsidRPr="00DD760F">
          <w:rPr>
            <w:rStyle w:val="Hyperlink"/>
            <w:rFonts w:ascii="Times New Roman" w:hAnsi="Times New Roman"/>
            <w:noProof/>
          </w:rPr>
          <w:t>12</w:t>
        </w:r>
        <w:r w:rsidR="009727FA">
          <w:rPr>
            <w:rFonts w:eastAsiaTheme="minorEastAsia" w:cstheme="minorBidi"/>
            <w:b w:val="0"/>
            <w:bCs w:val="0"/>
            <w:noProof/>
          </w:rPr>
          <w:tab/>
        </w:r>
        <w:r w:rsidR="009727FA" w:rsidRPr="00DD760F">
          <w:rPr>
            <w:rStyle w:val="Hyperlink"/>
            <w:rFonts w:ascii="Times New Roman" w:hAnsi="Times New Roman"/>
            <w:noProof/>
          </w:rPr>
          <w:t>CHAT-CA Transcription</w:t>
        </w:r>
        <w:r w:rsidR="009727FA">
          <w:rPr>
            <w:noProof/>
            <w:webHidden/>
          </w:rPr>
          <w:tab/>
        </w:r>
        <w:r w:rsidR="009727FA">
          <w:rPr>
            <w:noProof/>
            <w:webHidden/>
          </w:rPr>
          <w:fldChar w:fldCharType="begin"/>
        </w:r>
        <w:r w:rsidR="009727FA">
          <w:rPr>
            <w:noProof/>
            <w:webHidden/>
          </w:rPr>
          <w:instrText xml:space="preserve"> PAGEREF _Toc486414443 \h </w:instrText>
        </w:r>
        <w:r w:rsidR="009727FA">
          <w:rPr>
            <w:noProof/>
            <w:webHidden/>
          </w:rPr>
        </w:r>
        <w:r w:rsidR="009727FA">
          <w:rPr>
            <w:noProof/>
            <w:webHidden/>
          </w:rPr>
          <w:fldChar w:fldCharType="separate"/>
        </w:r>
        <w:r>
          <w:rPr>
            <w:noProof/>
            <w:webHidden/>
          </w:rPr>
          <w:t>86</w:t>
        </w:r>
        <w:r w:rsidR="009727FA">
          <w:rPr>
            <w:noProof/>
            <w:webHidden/>
          </w:rPr>
          <w:fldChar w:fldCharType="end"/>
        </w:r>
      </w:hyperlink>
    </w:p>
    <w:p w14:paraId="56355FC7" w14:textId="6F466BEA" w:rsidR="009727FA" w:rsidRDefault="00105C6F">
      <w:pPr>
        <w:pStyle w:val="TOC1"/>
        <w:tabs>
          <w:tab w:val="left" w:pos="960"/>
          <w:tab w:val="right" w:leader="dot" w:pos="8630"/>
        </w:tabs>
        <w:rPr>
          <w:rFonts w:eastAsiaTheme="minorEastAsia" w:cstheme="minorBidi"/>
          <w:b w:val="0"/>
          <w:bCs w:val="0"/>
          <w:noProof/>
        </w:rPr>
      </w:pPr>
      <w:hyperlink w:anchor="_Toc486414444" w:history="1">
        <w:r w:rsidR="009727FA" w:rsidRPr="00DD760F">
          <w:rPr>
            <w:rStyle w:val="Hyperlink"/>
            <w:rFonts w:ascii="Times New Roman" w:hAnsi="Times New Roman"/>
            <w:noProof/>
          </w:rPr>
          <w:t>13</w:t>
        </w:r>
        <w:r w:rsidR="009727FA">
          <w:rPr>
            <w:rFonts w:eastAsiaTheme="minorEastAsia" w:cstheme="minorBidi"/>
            <w:b w:val="0"/>
            <w:bCs w:val="0"/>
            <w:noProof/>
          </w:rPr>
          <w:tab/>
        </w:r>
        <w:r w:rsidR="009727FA" w:rsidRPr="00DD760F">
          <w:rPr>
            <w:rStyle w:val="Hyperlink"/>
            <w:rFonts w:ascii="Times New Roman" w:hAnsi="Times New Roman"/>
            <w:noProof/>
          </w:rPr>
          <w:t>Disfluency Transcription</w:t>
        </w:r>
        <w:r w:rsidR="009727FA">
          <w:rPr>
            <w:noProof/>
            <w:webHidden/>
          </w:rPr>
          <w:tab/>
        </w:r>
        <w:r w:rsidR="009727FA">
          <w:rPr>
            <w:noProof/>
            <w:webHidden/>
          </w:rPr>
          <w:fldChar w:fldCharType="begin"/>
        </w:r>
        <w:r w:rsidR="009727FA">
          <w:rPr>
            <w:noProof/>
            <w:webHidden/>
          </w:rPr>
          <w:instrText xml:space="preserve"> PAGEREF _Toc486414444 \h </w:instrText>
        </w:r>
        <w:r w:rsidR="009727FA">
          <w:rPr>
            <w:noProof/>
            <w:webHidden/>
          </w:rPr>
        </w:r>
        <w:r w:rsidR="009727FA">
          <w:rPr>
            <w:noProof/>
            <w:webHidden/>
          </w:rPr>
          <w:fldChar w:fldCharType="separate"/>
        </w:r>
        <w:r>
          <w:rPr>
            <w:noProof/>
            <w:webHidden/>
          </w:rPr>
          <w:t>89</w:t>
        </w:r>
        <w:r w:rsidR="009727FA">
          <w:rPr>
            <w:noProof/>
            <w:webHidden/>
          </w:rPr>
          <w:fldChar w:fldCharType="end"/>
        </w:r>
      </w:hyperlink>
    </w:p>
    <w:p w14:paraId="58A82ADC" w14:textId="4D0F8829" w:rsidR="009727FA" w:rsidRDefault="00105C6F">
      <w:pPr>
        <w:pStyle w:val="TOC1"/>
        <w:tabs>
          <w:tab w:val="left" w:pos="960"/>
          <w:tab w:val="right" w:leader="dot" w:pos="8630"/>
        </w:tabs>
        <w:rPr>
          <w:rFonts w:eastAsiaTheme="minorEastAsia" w:cstheme="minorBidi"/>
          <w:b w:val="0"/>
          <w:bCs w:val="0"/>
          <w:noProof/>
        </w:rPr>
      </w:pPr>
      <w:hyperlink w:anchor="_Toc486414445" w:history="1">
        <w:r w:rsidR="009727FA" w:rsidRPr="00DD760F">
          <w:rPr>
            <w:rStyle w:val="Hyperlink"/>
            <w:noProof/>
          </w:rPr>
          <w:t>14</w:t>
        </w:r>
        <w:r w:rsidR="009727FA">
          <w:rPr>
            <w:rFonts w:eastAsiaTheme="minorEastAsia" w:cstheme="minorBidi"/>
            <w:b w:val="0"/>
            <w:bCs w:val="0"/>
            <w:noProof/>
          </w:rPr>
          <w:tab/>
        </w:r>
        <w:r w:rsidR="009727FA" w:rsidRPr="00DD760F">
          <w:rPr>
            <w:rStyle w:val="Hyperlink"/>
            <w:noProof/>
          </w:rPr>
          <w:t>Transcribing Aphasic Language</w:t>
        </w:r>
        <w:r w:rsidR="009727FA">
          <w:rPr>
            <w:noProof/>
            <w:webHidden/>
          </w:rPr>
          <w:tab/>
        </w:r>
        <w:r w:rsidR="009727FA">
          <w:rPr>
            <w:noProof/>
            <w:webHidden/>
          </w:rPr>
          <w:fldChar w:fldCharType="begin"/>
        </w:r>
        <w:r w:rsidR="009727FA">
          <w:rPr>
            <w:noProof/>
            <w:webHidden/>
          </w:rPr>
          <w:instrText xml:space="preserve"> PAGEREF _Toc486414445 \h </w:instrText>
        </w:r>
        <w:r w:rsidR="009727FA">
          <w:rPr>
            <w:noProof/>
            <w:webHidden/>
          </w:rPr>
        </w:r>
        <w:r w:rsidR="009727FA">
          <w:rPr>
            <w:noProof/>
            <w:webHidden/>
          </w:rPr>
          <w:fldChar w:fldCharType="separate"/>
        </w:r>
        <w:r>
          <w:rPr>
            <w:noProof/>
            <w:webHidden/>
          </w:rPr>
          <w:t>91</w:t>
        </w:r>
        <w:r w:rsidR="009727FA">
          <w:rPr>
            <w:noProof/>
            <w:webHidden/>
          </w:rPr>
          <w:fldChar w:fldCharType="end"/>
        </w:r>
      </w:hyperlink>
    </w:p>
    <w:p w14:paraId="46812465" w14:textId="3556F535" w:rsidR="009727FA" w:rsidRDefault="00105C6F">
      <w:pPr>
        <w:pStyle w:val="TOC1"/>
        <w:tabs>
          <w:tab w:val="left" w:pos="960"/>
          <w:tab w:val="right" w:leader="dot" w:pos="8630"/>
        </w:tabs>
        <w:rPr>
          <w:rFonts w:eastAsiaTheme="minorEastAsia" w:cstheme="minorBidi"/>
          <w:b w:val="0"/>
          <w:bCs w:val="0"/>
          <w:noProof/>
        </w:rPr>
      </w:pPr>
      <w:hyperlink w:anchor="_Toc486414446" w:history="1">
        <w:r w:rsidR="009727FA" w:rsidRPr="00DD760F">
          <w:rPr>
            <w:rStyle w:val="Hyperlink"/>
            <w:rFonts w:ascii="Times New Roman" w:hAnsi="Times New Roman"/>
            <w:noProof/>
          </w:rPr>
          <w:t>15</w:t>
        </w:r>
        <w:r w:rsidR="009727FA">
          <w:rPr>
            <w:rFonts w:eastAsiaTheme="minorEastAsia" w:cstheme="minorBidi"/>
            <w:b w:val="0"/>
            <w:bCs w:val="0"/>
            <w:noProof/>
          </w:rPr>
          <w:tab/>
        </w:r>
        <w:r w:rsidR="009727FA" w:rsidRPr="00DD760F">
          <w:rPr>
            <w:rStyle w:val="Hyperlink"/>
            <w:rFonts w:ascii="Times New Roman" w:hAnsi="Times New Roman"/>
            <w:noProof/>
          </w:rPr>
          <w:t>Arabic and Hebrew Transcription</w:t>
        </w:r>
        <w:r w:rsidR="009727FA">
          <w:rPr>
            <w:noProof/>
            <w:webHidden/>
          </w:rPr>
          <w:tab/>
        </w:r>
        <w:r w:rsidR="009727FA">
          <w:rPr>
            <w:noProof/>
            <w:webHidden/>
          </w:rPr>
          <w:fldChar w:fldCharType="begin"/>
        </w:r>
        <w:r w:rsidR="009727FA">
          <w:rPr>
            <w:noProof/>
            <w:webHidden/>
          </w:rPr>
          <w:instrText xml:space="preserve"> PAGEREF _Toc486414446 \h </w:instrText>
        </w:r>
        <w:r w:rsidR="009727FA">
          <w:rPr>
            <w:noProof/>
            <w:webHidden/>
          </w:rPr>
        </w:r>
        <w:r w:rsidR="009727FA">
          <w:rPr>
            <w:noProof/>
            <w:webHidden/>
          </w:rPr>
          <w:fldChar w:fldCharType="separate"/>
        </w:r>
        <w:r>
          <w:rPr>
            <w:noProof/>
            <w:webHidden/>
          </w:rPr>
          <w:t>95</w:t>
        </w:r>
        <w:r w:rsidR="009727FA">
          <w:rPr>
            <w:noProof/>
            <w:webHidden/>
          </w:rPr>
          <w:fldChar w:fldCharType="end"/>
        </w:r>
      </w:hyperlink>
    </w:p>
    <w:p w14:paraId="635E14CD" w14:textId="676040F5" w:rsidR="009727FA" w:rsidRDefault="00105C6F">
      <w:pPr>
        <w:pStyle w:val="TOC1"/>
        <w:tabs>
          <w:tab w:val="left" w:pos="960"/>
          <w:tab w:val="right" w:leader="dot" w:pos="8630"/>
        </w:tabs>
        <w:rPr>
          <w:rFonts w:eastAsiaTheme="minorEastAsia" w:cstheme="minorBidi"/>
          <w:b w:val="0"/>
          <w:bCs w:val="0"/>
          <w:noProof/>
        </w:rPr>
      </w:pPr>
      <w:hyperlink w:anchor="_Toc486414447" w:history="1">
        <w:r w:rsidR="009727FA" w:rsidRPr="00DD760F">
          <w:rPr>
            <w:rStyle w:val="Hyperlink"/>
            <w:rFonts w:ascii="Times New Roman" w:hAnsi="Times New Roman"/>
            <w:noProof/>
          </w:rPr>
          <w:t>16</w:t>
        </w:r>
        <w:r w:rsidR="009727FA">
          <w:rPr>
            <w:rFonts w:eastAsiaTheme="minorEastAsia" w:cstheme="minorBidi"/>
            <w:b w:val="0"/>
            <w:bCs w:val="0"/>
            <w:noProof/>
          </w:rPr>
          <w:tab/>
        </w:r>
        <w:r w:rsidR="009727FA" w:rsidRPr="00DD760F">
          <w:rPr>
            <w:rStyle w:val="Hyperlink"/>
            <w:rFonts w:ascii="Times New Roman" w:hAnsi="Times New Roman"/>
            <w:noProof/>
          </w:rPr>
          <w:t>Specific Applications</w:t>
        </w:r>
        <w:r w:rsidR="009727FA">
          <w:rPr>
            <w:noProof/>
            <w:webHidden/>
          </w:rPr>
          <w:tab/>
        </w:r>
        <w:r w:rsidR="009727FA">
          <w:rPr>
            <w:noProof/>
            <w:webHidden/>
          </w:rPr>
          <w:fldChar w:fldCharType="begin"/>
        </w:r>
        <w:r w:rsidR="009727FA">
          <w:rPr>
            <w:noProof/>
            <w:webHidden/>
          </w:rPr>
          <w:instrText xml:space="preserve"> PAGEREF _Toc486414447 \h </w:instrText>
        </w:r>
        <w:r w:rsidR="009727FA">
          <w:rPr>
            <w:noProof/>
            <w:webHidden/>
          </w:rPr>
        </w:r>
        <w:r w:rsidR="009727FA">
          <w:rPr>
            <w:noProof/>
            <w:webHidden/>
          </w:rPr>
          <w:fldChar w:fldCharType="separate"/>
        </w:r>
        <w:r>
          <w:rPr>
            <w:noProof/>
            <w:webHidden/>
          </w:rPr>
          <w:t>97</w:t>
        </w:r>
        <w:r w:rsidR="009727FA">
          <w:rPr>
            <w:noProof/>
            <w:webHidden/>
          </w:rPr>
          <w:fldChar w:fldCharType="end"/>
        </w:r>
      </w:hyperlink>
    </w:p>
    <w:p w14:paraId="2B50DBB5" w14:textId="541E2096"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48" w:history="1">
        <w:r w:rsidR="009727FA" w:rsidRPr="00DD760F">
          <w:rPr>
            <w:rStyle w:val="Hyperlink"/>
            <w:noProof/>
          </w:rPr>
          <w:t>16.1</w:t>
        </w:r>
        <w:r w:rsidR="009727FA">
          <w:rPr>
            <w:rFonts w:eastAsiaTheme="minorEastAsia" w:cstheme="minorBidi"/>
            <w:b w:val="0"/>
            <w:bCs w:val="0"/>
            <w:noProof/>
            <w:sz w:val="24"/>
            <w:szCs w:val="24"/>
          </w:rPr>
          <w:tab/>
        </w:r>
        <w:r w:rsidR="009727FA" w:rsidRPr="00DD760F">
          <w:rPr>
            <w:rStyle w:val="Hyperlink"/>
            <w:noProof/>
          </w:rPr>
          <w:t>Code-Switching</w:t>
        </w:r>
        <w:r w:rsidR="009727FA">
          <w:rPr>
            <w:noProof/>
            <w:webHidden/>
          </w:rPr>
          <w:tab/>
        </w:r>
        <w:r w:rsidR="009727FA">
          <w:rPr>
            <w:noProof/>
            <w:webHidden/>
          </w:rPr>
          <w:fldChar w:fldCharType="begin"/>
        </w:r>
        <w:r w:rsidR="009727FA">
          <w:rPr>
            <w:noProof/>
            <w:webHidden/>
          </w:rPr>
          <w:instrText xml:space="preserve"> PAGEREF _Toc486414448 \h </w:instrText>
        </w:r>
        <w:r w:rsidR="009727FA">
          <w:rPr>
            <w:noProof/>
            <w:webHidden/>
          </w:rPr>
        </w:r>
        <w:r w:rsidR="009727FA">
          <w:rPr>
            <w:noProof/>
            <w:webHidden/>
          </w:rPr>
          <w:fldChar w:fldCharType="separate"/>
        </w:r>
        <w:r>
          <w:rPr>
            <w:noProof/>
            <w:webHidden/>
          </w:rPr>
          <w:t>97</w:t>
        </w:r>
        <w:r w:rsidR="009727FA">
          <w:rPr>
            <w:noProof/>
            <w:webHidden/>
          </w:rPr>
          <w:fldChar w:fldCharType="end"/>
        </w:r>
      </w:hyperlink>
    </w:p>
    <w:p w14:paraId="5809836C" w14:textId="5D6C4109"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49" w:history="1">
        <w:r w:rsidR="009727FA" w:rsidRPr="00DD760F">
          <w:rPr>
            <w:rStyle w:val="Hyperlink"/>
            <w:noProof/>
          </w:rPr>
          <w:t>16.2</w:t>
        </w:r>
        <w:r w:rsidR="009727FA">
          <w:rPr>
            <w:rFonts w:eastAsiaTheme="minorEastAsia" w:cstheme="minorBidi"/>
            <w:b w:val="0"/>
            <w:bCs w:val="0"/>
            <w:noProof/>
            <w:sz w:val="24"/>
            <w:szCs w:val="24"/>
          </w:rPr>
          <w:tab/>
        </w:r>
        <w:r w:rsidR="009727FA" w:rsidRPr="00DD760F">
          <w:rPr>
            <w:rStyle w:val="Hyperlink"/>
            <w:noProof/>
          </w:rPr>
          <w:t>Elicited Narratives and Picture Descriptions</w:t>
        </w:r>
        <w:r w:rsidR="009727FA">
          <w:rPr>
            <w:noProof/>
            <w:webHidden/>
          </w:rPr>
          <w:tab/>
        </w:r>
        <w:r w:rsidR="009727FA">
          <w:rPr>
            <w:noProof/>
            <w:webHidden/>
          </w:rPr>
          <w:fldChar w:fldCharType="begin"/>
        </w:r>
        <w:r w:rsidR="009727FA">
          <w:rPr>
            <w:noProof/>
            <w:webHidden/>
          </w:rPr>
          <w:instrText xml:space="preserve"> PAGEREF _Toc486414449 \h </w:instrText>
        </w:r>
        <w:r w:rsidR="009727FA">
          <w:rPr>
            <w:noProof/>
            <w:webHidden/>
          </w:rPr>
        </w:r>
        <w:r w:rsidR="009727FA">
          <w:rPr>
            <w:noProof/>
            <w:webHidden/>
          </w:rPr>
          <w:fldChar w:fldCharType="separate"/>
        </w:r>
        <w:r>
          <w:rPr>
            <w:noProof/>
            <w:webHidden/>
          </w:rPr>
          <w:t>98</w:t>
        </w:r>
        <w:r w:rsidR="009727FA">
          <w:rPr>
            <w:noProof/>
            <w:webHidden/>
          </w:rPr>
          <w:fldChar w:fldCharType="end"/>
        </w:r>
      </w:hyperlink>
    </w:p>
    <w:p w14:paraId="0003A9D1" w14:textId="4FE4528D"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50" w:history="1">
        <w:r w:rsidR="009727FA" w:rsidRPr="00DD760F">
          <w:rPr>
            <w:rStyle w:val="Hyperlink"/>
            <w:noProof/>
          </w:rPr>
          <w:t>16.3</w:t>
        </w:r>
        <w:r w:rsidR="009727FA">
          <w:rPr>
            <w:rFonts w:eastAsiaTheme="minorEastAsia" w:cstheme="minorBidi"/>
            <w:b w:val="0"/>
            <w:bCs w:val="0"/>
            <w:noProof/>
            <w:sz w:val="24"/>
            <w:szCs w:val="24"/>
          </w:rPr>
          <w:tab/>
        </w:r>
        <w:r w:rsidR="009727FA" w:rsidRPr="00DD760F">
          <w:rPr>
            <w:rStyle w:val="Hyperlink"/>
            <w:noProof/>
          </w:rPr>
          <w:t>Written Language</w:t>
        </w:r>
        <w:r w:rsidR="009727FA">
          <w:rPr>
            <w:noProof/>
            <w:webHidden/>
          </w:rPr>
          <w:tab/>
        </w:r>
        <w:r w:rsidR="009727FA">
          <w:rPr>
            <w:noProof/>
            <w:webHidden/>
          </w:rPr>
          <w:fldChar w:fldCharType="begin"/>
        </w:r>
        <w:r w:rsidR="009727FA">
          <w:rPr>
            <w:noProof/>
            <w:webHidden/>
          </w:rPr>
          <w:instrText xml:space="preserve"> PAGEREF _Toc486414450 \h </w:instrText>
        </w:r>
        <w:r w:rsidR="009727FA">
          <w:rPr>
            <w:noProof/>
            <w:webHidden/>
          </w:rPr>
        </w:r>
        <w:r w:rsidR="009727FA">
          <w:rPr>
            <w:noProof/>
            <w:webHidden/>
          </w:rPr>
          <w:fldChar w:fldCharType="separate"/>
        </w:r>
        <w:r>
          <w:rPr>
            <w:noProof/>
            <w:webHidden/>
          </w:rPr>
          <w:t>98</w:t>
        </w:r>
        <w:r w:rsidR="009727FA">
          <w:rPr>
            <w:noProof/>
            <w:webHidden/>
          </w:rPr>
          <w:fldChar w:fldCharType="end"/>
        </w:r>
      </w:hyperlink>
    </w:p>
    <w:p w14:paraId="279679C3" w14:textId="79F94E2C"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51" w:history="1">
        <w:r w:rsidR="009727FA" w:rsidRPr="00DD760F">
          <w:rPr>
            <w:rStyle w:val="Hyperlink"/>
            <w:noProof/>
          </w:rPr>
          <w:t>16.4</w:t>
        </w:r>
        <w:r w:rsidR="009727FA">
          <w:rPr>
            <w:rFonts w:eastAsiaTheme="minorEastAsia" w:cstheme="minorBidi"/>
            <w:b w:val="0"/>
            <w:bCs w:val="0"/>
            <w:noProof/>
            <w:sz w:val="24"/>
            <w:szCs w:val="24"/>
          </w:rPr>
          <w:tab/>
        </w:r>
        <w:r w:rsidR="009727FA" w:rsidRPr="00DD760F">
          <w:rPr>
            <w:rStyle w:val="Hyperlink"/>
            <w:noProof/>
          </w:rPr>
          <w:t>Nested Files for Gesture Analysis</w:t>
        </w:r>
        <w:r w:rsidR="009727FA">
          <w:rPr>
            <w:noProof/>
            <w:webHidden/>
          </w:rPr>
          <w:tab/>
        </w:r>
        <w:r w:rsidR="009727FA">
          <w:rPr>
            <w:noProof/>
            <w:webHidden/>
          </w:rPr>
          <w:fldChar w:fldCharType="begin"/>
        </w:r>
        <w:r w:rsidR="009727FA">
          <w:rPr>
            <w:noProof/>
            <w:webHidden/>
          </w:rPr>
          <w:instrText xml:space="preserve"> PAGEREF _Toc486414451 \h </w:instrText>
        </w:r>
        <w:r w:rsidR="009727FA">
          <w:rPr>
            <w:noProof/>
            <w:webHidden/>
          </w:rPr>
        </w:r>
        <w:r w:rsidR="009727FA">
          <w:rPr>
            <w:noProof/>
            <w:webHidden/>
          </w:rPr>
          <w:fldChar w:fldCharType="separate"/>
        </w:r>
        <w:r>
          <w:rPr>
            <w:noProof/>
            <w:webHidden/>
          </w:rPr>
          <w:t>99</w:t>
        </w:r>
        <w:r w:rsidR="009727FA">
          <w:rPr>
            <w:noProof/>
            <w:webHidden/>
          </w:rPr>
          <w:fldChar w:fldCharType="end"/>
        </w:r>
      </w:hyperlink>
    </w:p>
    <w:p w14:paraId="52CA0894" w14:textId="5D72CC10"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52" w:history="1">
        <w:r w:rsidR="009727FA" w:rsidRPr="00DD760F">
          <w:rPr>
            <w:rStyle w:val="Hyperlink"/>
            <w:noProof/>
          </w:rPr>
          <w:t>16.5</w:t>
        </w:r>
        <w:r w:rsidR="009727FA">
          <w:rPr>
            <w:rFonts w:eastAsiaTheme="minorEastAsia" w:cstheme="minorBidi"/>
            <w:b w:val="0"/>
            <w:bCs w:val="0"/>
            <w:noProof/>
            <w:sz w:val="24"/>
            <w:szCs w:val="24"/>
          </w:rPr>
          <w:tab/>
        </w:r>
        <w:r w:rsidR="009727FA" w:rsidRPr="00DD760F">
          <w:rPr>
            <w:rStyle w:val="Hyperlink"/>
            <w:noProof/>
          </w:rPr>
          <w:t>Sign Language Transcription</w:t>
        </w:r>
        <w:r w:rsidR="009727FA">
          <w:rPr>
            <w:noProof/>
            <w:webHidden/>
          </w:rPr>
          <w:tab/>
        </w:r>
        <w:r w:rsidR="009727FA">
          <w:rPr>
            <w:noProof/>
            <w:webHidden/>
          </w:rPr>
          <w:fldChar w:fldCharType="begin"/>
        </w:r>
        <w:r w:rsidR="009727FA">
          <w:rPr>
            <w:noProof/>
            <w:webHidden/>
          </w:rPr>
          <w:instrText xml:space="preserve"> PAGEREF _Toc486414452 \h </w:instrText>
        </w:r>
        <w:r w:rsidR="009727FA">
          <w:rPr>
            <w:noProof/>
            <w:webHidden/>
          </w:rPr>
        </w:r>
        <w:r w:rsidR="009727FA">
          <w:rPr>
            <w:noProof/>
            <w:webHidden/>
          </w:rPr>
          <w:fldChar w:fldCharType="separate"/>
        </w:r>
        <w:r>
          <w:rPr>
            <w:noProof/>
            <w:webHidden/>
          </w:rPr>
          <w:t>101</w:t>
        </w:r>
        <w:r w:rsidR="009727FA">
          <w:rPr>
            <w:noProof/>
            <w:webHidden/>
          </w:rPr>
          <w:fldChar w:fldCharType="end"/>
        </w:r>
      </w:hyperlink>
    </w:p>
    <w:p w14:paraId="2BB7FC28" w14:textId="0BB2EEB3"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53" w:history="1">
        <w:r w:rsidR="009727FA" w:rsidRPr="00DD760F">
          <w:rPr>
            <w:rStyle w:val="Hyperlink"/>
            <w:noProof/>
          </w:rPr>
          <w:t>16.6</w:t>
        </w:r>
        <w:r w:rsidR="009727FA">
          <w:rPr>
            <w:rFonts w:eastAsiaTheme="minorEastAsia" w:cstheme="minorBidi"/>
            <w:b w:val="0"/>
            <w:bCs w:val="0"/>
            <w:noProof/>
            <w:sz w:val="24"/>
            <w:szCs w:val="24"/>
          </w:rPr>
          <w:tab/>
        </w:r>
        <w:r w:rsidR="009727FA" w:rsidRPr="00DD760F">
          <w:rPr>
            <w:rStyle w:val="Hyperlink"/>
            <w:noProof/>
          </w:rPr>
          <w:t>Sign and Speech</w:t>
        </w:r>
        <w:r w:rsidR="009727FA">
          <w:rPr>
            <w:noProof/>
            <w:webHidden/>
          </w:rPr>
          <w:tab/>
        </w:r>
        <w:r w:rsidR="009727FA">
          <w:rPr>
            <w:noProof/>
            <w:webHidden/>
          </w:rPr>
          <w:fldChar w:fldCharType="begin"/>
        </w:r>
        <w:r w:rsidR="009727FA">
          <w:rPr>
            <w:noProof/>
            <w:webHidden/>
          </w:rPr>
          <w:instrText xml:space="preserve"> PAGEREF _Toc486414453 \h </w:instrText>
        </w:r>
        <w:r w:rsidR="009727FA">
          <w:rPr>
            <w:noProof/>
            <w:webHidden/>
          </w:rPr>
        </w:r>
        <w:r w:rsidR="009727FA">
          <w:rPr>
            <w:noProof/>
            <w:webHidden/>
          </w:rPr>
          <w:fldChar w:fldCharType="separate"/>
        </w:r>
        <w:r>
          <w:rPr>
            <w:noProof/>
            <w:webHidden/>
          </w:rPr>
          <w:t>101</w:t>
        </w:r>
        <w:r w:rsidR="009727FA">
          <w:rPr>
            <w:noProof/>
            <w:webHidden/>
          </w:rPr>
          <w:fldChar w:fldCharType="end"/>
        </w:r>
      </w:hyperlink>
    </w:p>
    <w:p w14:paraId="4C51595B" w14:textId="3136B6AD" w:rsidR="009727FA" w:rsidRDefault="00105C6F">
      <w:pPr>
        <w:pStyle w:val="TOC1"/>
        <w:tabs>
          <w:tab w:val="left" w:pos="960"/>
          <w:tab w:val="right" w:leader="dot" w:pos="8630"/>
        </w:tabs>
        <w:rPr>
          <w:rFonts w:eastAsiaTheme="minorEastAsia" w:cstheme="minorBidi"/>
          <w:b w:val="0"/>
          <w:bCs w:val="0"/>
          <w:noProof/>
        </w:rPr>
      </w:pPr>
      <w:hyperlink w:anchor="_Toc486414454" w:history="1">
        <w:r w:rsidR="009727FA" w:rsidRPr="00DD760F">
          <w:rPr>
            <w:rStyle w:val="Hyperlink"/>
            <w:rFonts w:ascii="Times New Roman" w:hAnsi="Times New Roman"/>
            <w:noProof/>
          </w:rPr>
          <w:t>17</w:t>
        </w:r>
        <w:r w:rsidR="009727FA">
          <w:rPr>
            <w:rFonts w:eastAsiaTheme="minorEastAsia" w:cstheme="minorBidi"/>
            <w:b w:val="0"/>
            <w:bCs w:val="0"/>
            <w:noProof/>
          </w:rPr>
          <w:tab/>
        </w:r>
        <w:r w:rsidR="009727FA" w:rsidRPr="00DD760F">
          <w:rPr>
            <w:rStyle w:val="Hyperlink"/>
            <w:rFonts w:ascii="Times New Roman" w:hAnsi="Times New Roman"/>
            <w:noProof/>
          </w:rPr>
          <w:t>Speech Act Codes</w:t>
        </w:r>
        <w:r w:rsidR="009727FA">
          <w:rPr>
            <w:noProof/>
            <w:webHidden/>
          </w:rPr>
          <w:tab/>
        </w:r>
        <w:r w:rsidR="009727FA">
          <w:rPr>
            <w:noProof/>
            <w:webHidden/>
          </w:rPr>
          <w:fldChar w:fldCharType="begin"/>
        </w:r>
        <w:r w:rsidR="009727FA">
          <w:rPr>
            <w:noProof/>
            <w:webHidden/>
          </w:rPr>
          <w:instrText xml:space="preserve"> PAGEREF _Toc486414454 \h </w:instrText>
        </w:r>
        <w:r w:rsidR="009727FA">
          <w:rPr>
            <w:noProof/>
            <w:webHidden/>
          </w:rPr>
        </w:r>
        <w:r w:rsidR="009727FA">
          <w:rPr>
            <w:noProof/>
            <w:webHidden/>
          </w:rPr>
          <w:fldChar w:fldCharType="separate"/>
        </w:r>
        <w:r>
          <w:rPr>
            <w:noProof/>
            <w:webHidden/>
          </w:rPr>
          <w:t>103</w:t>
        </w:r>
        <w:r w:rsidR="009727FA">
          <w:rPr>
            <w:noProof/>
            <w:webHidden/>
          </w:rPr>
          <w:fldChar w:fldCharType="end"/>
        </w:r>
      </w:hyperlink>
    </w:p>
    <w:p w14:paraId="67DDD531" w14:textId="08A6EBA3"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55" w:history="1">
        <w:r w:rsidR="009727FA" w:rsidRPr="00DD760F">
          <w:rPr>
            <w:rStyle w:val="Hyperlink"/>
            <w:noProof/>
          </w:rPr>
          <w:t>17.1</w:t>
        </w:r>
        <w:r w:rsidR="009727FA">
          <w:rPr>
            <w:rFonts w:eastAsiaTheme="minorEastAsia" w:cstheme="minorBidi"/>
            <w:b w:val="0"/>
            <w:bCs w:val="0"/>
            <w:noProof/>
            <w:sz w:val="24"/>
            <w:szCs w:val="24"/>
          </w:rPr>
          <w:tab/>
        </w:r>
        <w:r w:rsidR="009727FA" w:rsidRPr="00DD760F">
          <w:rPr>
            <w:rStyle w:val="Hyperlink"/>
            <w:noProof/>
          </w:rPr>
          <w:t>Interchange Types</w:t>
        </w:r>
        <w:r w:rsidR="009727FA">
          <w:rPr>
            <w:noProof/>
            <w:webHidden/>
          </w:rPr>
          <w:tab/>
        </w:r>
        <w:r w:rsidR="009727FA">
          <w:rPr>
            <w:noProof/>
            <w:webHidden/>
          </w:rPr>
          <w:fldChar w:fldCharType="begin"/>
        </w:r>
        <w:r w:rsidR="009727FA">
          <w:rPr>
            <w:noProof/>
            <w:webHidden/>
          </w:rPr>
          <w:instrText xml:space="preserve"> PAGEREF _Toc486414455 \h </w:instrText>
        </w:r>
        <w:r w:rsidR="009727FA">
          <w:rPr>
            <w:noProof/>
            <w:webHidden/>
          </w:rPr>
        </w:r>
        <w:r w:rsidR="009727FA">
          <w:rPr>
            <w:noProof/>
            <w:webHidden/>
          </w:rPr>
          <w:fldChar w:fldCharType="separate"/>
        </w:r>
        <w:r>
          <w:rPr>
            <w:noProof/>
            <w:webHidden/>
          </w:rPr>
          <w:t>103</w:t>
        </w:r>
        <w:r w:rsidR="009727FA">
          <w:rPr>
            <w:noProof/>
            <w:webHidden/>
          </w:rPr>
          <w:fldChar w:fldCharType="end"/>
        </w:r>
      </w:hyperlink>
    </w:p>
    <w:p w14:paraId="4448B089" w14:textId="5379176C"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56" w:history="1">
        <w:r w:rsidR="009727FA" w:rsidRPr="00DD760F">
          <w:rPr>
            <w:rStyle w:val="Hyperlink"/>
            <w:noProof/>
          </w:rPr>
          <w:t>17.2</w:t>
        </w:r>
        <w:r w:rsidR="009727FA">
          <w:rPr>
            <w:rFonts w:eastAsiaTheme="minorEastAsia" w:cstheme="minorBidi"/>
            <w:b w:val="0"/>
            <w:bCs w:val="0"/>
            <w:noProof/>
            <w:sz w:val="24"/>
            <w:szCs w:val="24"/>
          </w:rPr>
          <w:tab/>
        </w:r>
        <w:r w:rsidR="009727FA" w:rsidRPr="00DD760F">
          <w:rPr>
            <w:rStyle w:val="Hyperlink"/>
            <w:noProof/>
          </w:rPr>
          <w:t>Illocutionary Force Codes</w:t>
        </w:r>
        <w:r w:rsidR="009727FA">
          <w:rPr>
            <w:noProof/>
            <w:webHidden/>
          </w:rPr>
          <w:tab/>
        </w:r>
        <w:r w:rsidR="009727FA">
          <w:rPr>
            <w:noProof/>
            <w:webHidden/>
          </w:rPr>
          <w:fldChar w:fldCharType="begin"/>
        </w:r>
        <w:r w:rsidR="009727FA">
          <w:rPr>
            <w:noProof/>
            <w:webHidden/>
          </w:rPr>
          <w:instrText xml:space="preserve"> PAGEREF _Toc486414456 \h </w:instrText>
        </w:r>
        <w:r w:rsidR="009727FA">
          <w:rPr>
            <w:noProof/>
            <w:webHidden/>
          </w:rPr>
        </w:r>
        <w:r w:rsidR="009727FA">
          <w:rPr>
            <w:noProof/>
            <w:webHidden/>
          </w:rPr>
          <w:fldChar w:fldCharType="separate"/>
        </w:r>
        <w:r>
          <w:rPr>
            <w:noProof/>
            <w:webHidden/>
          </w:rPr>
          <w:t>104</w:t>
        </w:r>
        <w:r w:rsidR="009727FA">
          <w:rPr>
            <w:noProof/>
            <w:webHidden/>
          </w:rPr>
          <w:fldChar w:fldCharType="end"/>
        </w:r>
      </w:hyperlink>
    </w:p>
    <w:p w14:paraId="33A95BA6" w14:textId="60921572" w:rsidR="009727FA" w:rsidRDefault="00105C6F">
      <w:pPr>
        <w:pStyle w:val="TOC1"/>
        <w:tabs>
          <w:tab w:val="left" w:pos="960"/>
          <w:tab w:val="right" w:leader="dot" w:pos="8630"/>
        </w:tabs>
        <w:rPr>
          <w:rFonts w:eastAsiaTheme="minorEastAsia" w:cstheme="minorBidi"/>
          <w:b w:val="0"/>
          <w:bCs w:val="0"/>
          <w:noProof/>
        </w:rPr>
      </w:pPr>
      <w:hyperlink w:anchor="_Toc486414457" w:history="1">
        <w:r w:rsidR="009727FA" w:rsidRPr="00DD760F">
          <w:rPr>
            <w:rStyle w:val="Hyperlink"/>
            <w:rFonts w:ascii="Times New Roman" w:hAnsi="Times New Roman"/>
            <w:noProof/>
          </w:rPr>
          <w:t>18</w:t>
        </w:r>
        <w:r w:rsidR="009727FA">
          <w:rPr>
            <w:rFonts w:eastAsiaTheme="minorEastAsia" w:cstheme="minorBidi"/>
            <w:b w:val="0"/>
            <w:bCs w:val="0"/>
            <w:noProof/>
          </w:rPr>
          <w:tab/>
        </w:r>
        <w:r w:rsidR="009727FA" w:rsidRPr="00DD760F">
          <w:rPr>
            <w:rStyle w:val="Hyperlink"/>
            <w:rFonts w:ascii="Times New Roman" w:hAnsi="Times New Roman"/>
            <w:noProof/>
          </w:rPr>
          <w:t>Error Coding</w:t>
        </w:r>
        <w:r w:rsidR="009727FA">
          <w:rPr>
            <w:noProof/>
            <w:webHidden/>
          </w:rPr>
          <w:tab/>
        </w:r>
        <w:r w:rsidR="009727FA">
          <w:rPr>
            <w:noProof/>
            <w:webHidden/>
          </w:rPr>
          <w:fldChar w:fldCharType="begin"/>
        </w:r>
        <w:r w:rsidR="009727FA">
          <w:rPr>
            <w:noProof/>
            <w:webHidden/>
          </w:rPr>
          <w:instrText xml:space="preserve"> PAGEREF _Toc486414457 \h </w:instrText>
        </w:r>
        <w:r w:rsidR="009727FA">
          <w:rPr>
            <w:noProof/>
            <w:webHidden/>
          </w:rPr>
        </w:r>
        <w:r w:rsidR="009727FA">
          <w:rPr>
            <w:noProof/>
            <w:webHidden/>
          </w:rPr>
          <w:fldChar w:fldCharType="separate"/>
        </w:r>
        <w:r>
          <w:rPr>
            <w:noProof/>
            <w:webHidden/>
          </w:rPr>
          <w:t>107</w:t>
        </w:r>
        <w:r w:rsidR="009727FA">
          <w:rPr>
            <w:noProof/>
            <w:webHidden/>
          </w:rPr>
          <w:fldChar w:fldCharType="end"/>
        </w:r>
      </w:hyperlink>
    </w:p>
    <w:p w14:paraId="032DCE05" w14:textId="4266A873"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58" w:history="1">
        <w:r w:rsidR="009727FA" w:rsidRPr="00DD760F">
          <w:rPr>
            <w:rStyle w:val="Hyperlink"/>
            <w:noProof/>
          </w:rPr>
          <w:t>18.1</w:t>
        </w:r>
        <w:r w:rsidR="009727FA">
          <w:rPr>
            <w:rFonts w:eastAsiaTheme="minorEastAsia" w:cstheme="minorBidi"/>
            <w:b w:val="0"/>
            <w:bCs w:val="0"/>
            <w:noProof/>
            <w:sz w:val="24"/>
            <w:szCs w:val="24"/>
          </w:rPr>
          <w:tab/>
        </w:r>
        <w:r w:rsidR="009727FA" w:rsidRPr="00DD760F">
          <w:rPr>
            <w:rStyle w:val="Hyperlink"/>
            <w:noProof/>
          </w:rPr>
          <w:t>Word level error codes summary</w:t>
        </w:r>
        <w:r w:rsidR="009727FA">
          <w:rPr>
            <w:noProof/>
            <w:webHidden/>
          </w:rPr>
          <w:tab/>
        </w:r>
        <w:r w:rsidR="009727FA">
          <w:rPr>
            <w:noProof/>
            <w:webHidden/>
          </w:rPr>
          <w:fldChar w:fldCharType="begin"/>
        </w:r>
        <w:r w:rsidR="009727FA">
          <w:rPr>
            <w:noProof/>
            <w:webHidden/>
          </w:rPr>
          <w:instrText xml:space="preserve"> PAGEREF _Toc486414458 \h </w:instrText>
        </w:r>
        <w:r w:rsidR="009727FA">
          <w:rPr>
            <w:noProof/>
            <w:webHidden/>
          </w:rPr>
        </w:r>
        <w:r w:rsidR="009727FA">
          <w:rPr>
            <w:noProof/>
            <w:webHidden/>
          </w:rPr>
          <w:fldChar w:fldCharType="separate"/>
        </w:r>
        <w:r>
          <w:rPr>
            <w:noProof/>
            <w:webHidden/>
          </w:rPr>
          <w:t>107</w:t>
        </w:r>
        <w:r w:rsidR="009727FA">
          <w:rPr>
            <w:noProof/>
            <w:webHidden/>
          </w:rPr>
          <w:fldChar w:fldCharType="end"/>
        </w:r>
      </w:hyperlink>
    </w:p>
    <w:p w14:paraId="0F4539B6" w14:textId="335BAAD8"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59" w:history="1">
        <w:r w:rsidR="009727FA" w:rsidRPr="00DD760F">
          <w:rPr>
            <w:rStyle w:val="Hyperlink"/>
            <w:noProof/>
          </w:rPr>
          <w:t>18.2</w:t>
        </w:r>
        <w:r w:rsidR="009727FA">
          <w:rPr>
            <w:rFonts w:eastAsiaTheme="minorEastAsia" w:cstheme="minorBidi"/>
            <w:b w:val="0"/>
            <w:bCs w:val="0"/>
            <w:noProof/>
            <w:sz w:val="24"/>
            <w:szCs w:val="24"/>
          </w:rPr>
          <w:tab/>
        </w:r>
        <w:r w:rsidR="009727FA" w:rsidRPr="00DD760F">
          <w:rPr>
            <w:rStyle w:val="Hyperlink"/>
            <w:noProof/>
          </w:rPr>
          <w:t>Word level coding – detailed explanations</w:t>
        </w:r>
        <w:r w:rsidR="009727FA">
          <w:rPr>
            <w:noProof/>
            <w:webHidden/>
          </w:rPr>
          <w:tab/>
        </w:r>
        <w:r w:rsidR="009727FA">
          <w:rPr>
            <w:noProof/>
            <w:webHidden/>
          </w:rPr>
          <w:fldChar w:fldCharType="begin"/>
        </w:r>
        <w:r w:rsidR="009727FA">
          <w:rPr>
            <w:noProof/>
            <w:webHidden/>
          </w:rPr>
          <w:instrText xml:space="preserve"> PAGEREF _Toc486414459 \h </w:instrText>
        </w:r>
        <w:r w:rsidR="009727FA">
          <w:rPr>
            <w:noProof/>
            <w:webHidden/>
          </w:rPr>
        </w:r>
        <w:r w:rsidR="009727FA">
          <w:rPr>
            <w:noProof/>
            <w:webHidden/>
          </w:rPr>
          <w:fldChar w:fldCharType="separate"/>
        </w:r>
        <w:r>
          <w:rPr>
            <w:noProof/>
            <w:webHidden/>
          </w:rPr>
          <w:t>108</w:t>
        </w:r>
        <w:r w:rsidR="009727FA">
          <w:rPr>
            <w:noProof/>
            <w:webHidden/>
          </w:rPr>
          <w:fldChar w:fldCharType="end"/>
        </w:r>
      </w:hyperlink>
    </w:p>
    <w:p w14:paraId="6DC3AED1" w14:textId="04A70D84" w:rsidR="009727FA" w:rsidRDefault="00105C6F">
      <w:pPr>
        <w:pStyle w:val="TOC3"/>
        <w:tabs>
          <w:tab w:val="left" w:pos="1680"/>
          <w:tab w:val="right" w:leader="dot" w:pos="8630"/>
        </w:tabs>
        <w:rPr>
          <w:rFonts w:eastAsiaTheme="minorEastAsia" w:cstheme="minorBidi"/>
          <w:noProof/>
          <w:sz w:val="24"/>
          <w:szCs w:val="24"/>
        </w:rPr>
      </w:pPr>
      <w:hyperlink w:anchor="_Toc486414460" w:history="1">
        <w:r w:rsidR="009727FA" w:rsidRPr="00DD760F">
          <w:rPr>
            <w:rStyle w:val="Hyperlink"/>
            <w:noProof/>
          </w:rPr>
          <w:t>18.2.1</w:t>
        </w:r>
        <w:r w:rsidR="009727FA">
          <w:rPr>
            <w:rFonts w:eastAsiaTheme="minorEastAsia" w:cstheme="minorBidi"/>
            <w:noProof/>
            <w:sz w:val="24"/>
            <w:szCs w:val="24"/>
          </w:rPr>
          <w:tab/>
        </w:r>
        <w:r w:rsidR="009727FA" w:rsidRPr="00DD760F">
          <w:rPr>
            <w:rStyle w:val="Hyperlink"/>
            <w:noProof/>
          </w:rPr>
          <w:t>General Considerations</w:t>
        </w:r>
        <w:r w:rsidR="009727FA">
          <w:rPr>
            <w:noProof/>
            <w:webHidden/>
          </w:rPr>
          <w:tab/>
        </w:r>
        <w:r w:rsidR="009727FA">
          <w:rPr>
            <w:noProof/>
            <w:webHidden/>
          </w:rPr>
          <w:fldChar w:fldCharType="begin"/>
        </w:r>
        <w:r w:rsidR="009727FA">
          <w:rPr>
            <w:noProof/>
            <w:webHidden/>
          </w:rPr>
          <w:instrText xml:space="preserve"> PAGEREF _Toc486414460 \h </w:instrText>
        </w:r>
        <w:r w:rsidR="009727FA">
          <w:rPr>
            <w:noProof/>
            <w:webHidden/>
          </w:rPr>
        </w:r>
        <w:r w:rsidR="009727FA">
          <w:rPr>
            <w:noProof/>
            <w:webHidden/>
          </w:rPr>
          <w:fldChar w:fldCharType="separate"/>
        </w:r>
        <w:r>
          <w:rPr>
            <w:noProof/>
            <w:webHidden/>
          </w:rPr>
          <w:t>108</w:t>
        </w:r>
        <w:r w:rsidR="009727FA">
          <w:rPr>
            <w:noProof/>
            <w:webHidden/>
          </w:rPr>
          <w:fldChar w:fldCharType="end"/>
        </w:r>
      </w:hyperlink>
    </w:p>
    <w:p w14:paraId="07168582" w14:textId="76477921" w:rsidR="009727FA" w:rsidRDefault="00105C6F">
      <w:pPr>
        <w:pStyle w:val="TOC3"/>
        <w:tabs>
          <w:tab w:val="left" w:pos="1680"/>
          <w:tab w:val="right" w:leader="dot" w:pos="8630"/>
        </w:tabs>
        <w:rPr>
          <w:rFonts w:eastAsiaTheme="minorEastAsia" w:cstheme="minorBidi"/>
          <w:noProof/>
          <w:sz w:val="24"/>
          <w:szCs w:val="24"/>
        </w:rPr>
      </w:pPr>
      <w:hyperlink w:anchor="_Toc486414461" w:history="1">
        <w:r w:rsidR="009727FA" w:rsidRPr="00DD760F">
          <w:rPr>
            <w:rStyle w:val="Hyperlink"/>
            <w:noProof/>
          </w:rPr>
          <w:t>18.2.2</w:t>
        </w:r>
        <w:r w:rsidR="009727FA">
          <w:rPr>
            <w:rFonts w:eastAsiaTheme="minorEastAsia" w:cstheme="minorBidi"/>
            <w:noProof/>
            <w:sz w:val="24"/>
            <w:szCs w:val="24"/>
          </w:rPr>
          <w:tab/>
        </w:r>
        <w:r w:rsidR="009727FA" w:rsidRPr="00DD760F">
          <w:rPr>
            <w:rStyle w:val="Hyperlink"/>
            <w:noProof/>
          </w:rPr>
          <w:t>Phonological errors</w:t>
        </w:r>
        <w:r w:rsidR="009727FA">
          <w:rPr>
            <w:noProof/>
            <w:webHidden/>
          </w:rPr>
          <w:tab/>
        </w:r>
        <w:r w:rsidR="009727FA">
          <w:rPr>
            <w:noProof/>
            <w:webHidden/>
          </w:rPr>
          <w:fldChar w:fldCharType="begin"/>
        </w:r>
        <w:r w:rsidR="009727FA">
          <w:rPr>
            <w:noProof/>
            <w:webHidden/>
          </w:rPr>
          <w:instrText xml:space="preserve"> PAGEREF _Toc486414461 \h </w:instrText>
        </w:r>
        <w:r w:rsidR="009727FA">
          <w:rPr>
            <w:noProof/>
            <w:webHidden/>
          </w:rPr>
        </w:r>
        <w:r w:rsidR="009727FA">
          <w:rPr>
            <w:noProof/>
            <w:webHidden/>
          </w:rPr>
          <w:fldChar w:fldCharType="separate"/>
        </w:r>
        <w:r>
          <w:rPr>
            <w:noProof/>
            <w:webHidden/>
          </w:rPr>
          <w:t>109</w:t>
        </w:r>
        <w:r w:rsidR="009727FA">
          <w:rPr>
            <w:noProof/>
            <w:webHidden/>
          </w:rPr>
          <w:fldChar w:fldCharType="end"/>
        </w:r>
      </w:hyperlink>
    </w:p>
    <w:p w14:paraId="060C9031" w14:textId="053A0611" w:rsidR="009727FA" w:rsidRDefault="00105C6F">
      <w:pPr>
        <w:pStyle w:val="TOC3"/>
        <w:tabs>
          <w:tab w:val="left" w:pos="1680"/>
          <w:tab w:val="right" w:leader="dot" w:pos="8630"/>
        </w:tabs>
        <w:rPr>
          <w:rFonts w:eastAsiaTheme="minorEastAsia" w:cstheme="minorBidi"/>
          <w:noProof/>
          <w:sz w:val="24"/>
          <w:szCs w:val="24"/>
        </w:rPr>
      </w:pPr>
      <w:hyperlink w:anchor="_Toc486414462" w:history="1">
        <w:r w:rsidR="009727FA" w:rsidRPr="00DD760F">
          <w:rPr>
            <w:rStyle w:val="Hyperlink"/>
            <w:noProof/>
          </w:rPr>
          <w:t>18.2.3</w:t>
        </w:r>
        <w:r w:rsidR="009727FA">
          <w:rPr>
            <w:rFonts w:eastAsiaTheme="minorEastAsia" w:cstheme="minorBidi"/>
            <w:noProof/>
            <w:sz w:val="24"/>
            <w:szCs w:val="24"/>
          </w:rPr>
          <w:tab/>
        </w:r>
        <w:r w:rsidR="009727FA" w:rsidRPr="00DD760F">
          <w:rPr>
            <w:rStyle w:val="Hyperlink"/>
            <w:noProof/>
          </w:rPr>
          <w:t>Semantic errors</w:t>
        </w:r>
        <w:r w:rsidR="009727FA">
          <w:rPr>
            <w:noProof/>
            <w:webHidden/>
          </w:rPr>
          <w:tab/>
        </w:r>
        <w:r w:rsidR="009727FA">
          <w:rPr>
            <w:noProof/>
            <w:webHidden/>
          </w:rPr>
          <w:fldChar w:fldCharType="begin"/>
        </w:r>
        <w:r w:rsidR="009727FA">
          <w:rPr>
            <w:noProof/>
            <w:webHidden/>
          </w:rPr>
          <w:instrText xml:space="preserve"> PAGEREF _Toc486414462 \h </w:instrText>
        </w:r>
        <w:r w:rsidR="009727FA">
          <w:rPr>
            <w:noProof/>
            <w:webHidden/>
          </w:rPr>
        </w:r>
        <w:r w:rsidR="009727FA">
          <w:rPr>
            <w:noProof/>
            <w:webHidden/>
          </w:rPr>
          <w:fldChar w:fldCharType="separate"/>
        </w:r>
        <w:r>
          <w:rPr>
            <w:noProof/>
            <w:webHidden/>
          </w:rPr>
          <w:t>110</w:t>
        </w:r>
        <w:r w:rsidR="009727FA">
          <w:rPr>
            <w:noProof/>
            <w:webHidden/>
          </w:rPr>
          <w:fldChar w:fldCharType="end"/>
        </w:r>
      </w:hyperlink>
    </w:p>
    <w:p w14:paraId="2B04519D" w14:textId="1ED28829" w:rsidR="009727FA" w:rsidRDefault="00105C6F">
      <w:pPr>
        <w:pStyle w:val="TOC3"/>
        <w:tabs>
          <w:tab w:val="left" w:pos="1680"/>
          <w:tab w:val="right" w:leader="dot" w:pos="8630"/>
        </w:tabs>
        <w:rPr>
          <w:rFonts w:eastAsiaTheme="minorEastAsia" w:cstheme="minorBidi"/>
          <w:noProof/>
          <w:sz w:val="24"/>
          <w:szCs w:val="24"/>
        </w:rPr>
      </w:pPr>
      <w:hyperlink w:anchor="_Toc486414463" w:history="1">
        <w:r w:rsidR="009727FA" w:rsidRPr="00DD760F">
          <w:rPr>
            <w:rStyle w:val="Hyperlink"/>
            <w:noProof/>
          </w:rPr>
          <w:t>18.2.4</w:t>
        </w:r>
        <w:r w:rsidR="009727FA">
          <w:rPr>
            <w:rFonts w:eastAsiaTheme="minorEastAsia" w:cstheme="minorBidi"/>
            <w:noProof/>
            <w:sz w:val="24"/>
            <w:szCs w:val="24"/>
          </w:rPr>
          <w:tab/>
        </w:r>
        <w:r w:rsidR="009727FA" w:rsidRPr="00DD760F">
          <w:rPr>
            <w:rStyle w:val="Hyperlink"/>
            <w:noProof/>
          </w:rPr>
          <w:t>Neologism errors  -- transcribe using IPA and attach @u to the error</w:t>
        </w:r>
        <w:r w:rsidR="009727FA">
          <w:rPr>
            <w:noProof/>
            <w:webHidden/>
          </w:rPr>
          <w:tab/>
        </w:r>
        <w:r w:rsidR="009727FA">
          <w:rPr>
            <w:noProof/>
            <w:webHidden/>
          </w:rPr>
          <w:fldChar w:fldCharType="begin"/>
        </w:r>
        <w:r w:rsidR="009727FA">
          <w:rPr>
            <w:noProof/>
            <w:webHidden/>
          </w:rPr>
          <w:instrText xml:space="preserve"> PAGEREF _Toc486414463 \h </w:instrText>
        </w:r>
        <w:r w:rsidR="009727FA">
          <w:rPr>
            <w:noProof/>
            <w:webHidden/>
          </w:rPr>
        </w:r>
        <w:r w:rsidR="009727FA">
          <w:rPr>
            <w:noProof/>
            <w:webHidden/>
          </w:rPr>
          <w:fldChar w:fldCharType="separate"/>
        </w:r>
        <w:r>
          <w:rPr>
            <w:noProof/>
            <w:webHidden/>
          </w:rPr>
          <w:t>110</w:t>
        </w:r>
        <w:r w:rsidR="009727FA">
          <w:rPr>
            <w:noProof/>
            <w:webHidden/>
          </w:rPr>
          <w:fldChar w:fldCharType="end"/>
        </w:r>
      </w:hyperlink>
    </w:p>
    <w:p w14:paraId="5FBBB525" w14:textId="58CC1642" w:rsidR="009727FA" w:rsidRDefault="00105C6F">
      <w:pPr>
        <w:pStyle w:val="TOC3"/>
        <w:tabs>
          <w:tab w:val="left" w:pos="1680"/>
          <w:tab w:val="right" w:leader="dot" w:pos="8630"/>
        </w:tabs>
        <w:rPr>
          <w:rFonts w:eastAsiaTheme="minorEastAsia" w:cstheme="minorBidi"/>
          <w:noProof/>
          <w:sz w:val="24"/>
          <w:szCs w:val="24"/>
        </w:rPr>
      </w:pPr>
      <w:hyperlink w:anchor="_Toc486414464" w:history="1">
        <w:r w:rsidR="009727FA" w:rsidRPr="00DD760F">
          <w:rPr>
            <w:rStyle w:val="Hyperlink"/>
            <w:noProof/>
          </w:rPr>
          <w:t>18.2.5</w:t>
        </w:r>
        <w:r w:rsidR="009727FA">
          <w:rPr>
            <w:rFonts w:eastAsiaTheme="minorEastAsia" w:cstheme="minorBidi"/>
            <w:noProof/>
            <w:sz w:val="24"/>
            <w:szCs w:val="24"/>
          </w:rPr>
          <w:tab/>
        </w:r>
        <w:r w:rsidR="009727FA" w:rsidRPr="00DD760F">
          <w:rPr>
            <w:rStyle w:val="Hyperlink"/>
            <w:noProof/>
          </w:rPr>
          <w:t>Dysfluency errors</w:t>
        </w:r>
        <w:r w:rsidR="009727FA">
          <w:rPr>
            <w:noProof/>
            <w:webHidden/>
          </w:rPr>
          <w:tab/>
        </w:r>
        <w:r w:rsidR="009727FA">
          <w:rPr>
            <w:noProof/>
            <w:webHidden/>
          </w:rPr>
          <w:fldChar w:fldCharType="begin"/>
        </w:r>
        <w:r w:rsidR="009727FA">
          <w:rPr>
            <w:noProof/>
            <w:webHidden/>
          </w:rPr>
          <w:instrText xml:space="preserve"> PAGEREF _Toc486414464 \h </w:instrText>
        </w:r>
        <w:r w:rsidR="009727FA">
          <w:rPr>
            <w:noProof/>
            <w:webHidden/>
          </w:rPr>
        </w:r>
        <w:r w:rsidR="009727FA">
          <w:rPr>
            <w:noProof/>
            <w:webHidden/>
          </w:rPr>
          <w:fldChar w:fldCharType="separate"/>
        </w:r>
        <w:r>
          <w:rPr>
            <w:noProof/>
            <w:webHidden/>
          </w:rPr>
          <w:t>111</w:t>
        </w:r>
        <w:r w:rsidR="009727FA">
          <w:rPr>
            <w:noProof/>
            <w:webHidden/>
          </w:rPr>
          <w:fldChar w:fldCharType="end"/>
        </w:r>
      </w:hyperlink>
    </w:p>
    <w:p w14:paraId="3F2146BA" w14:textId="21A1AAF8" w:rsidR="009727FA" w:rsidRDefault="00105C6F">
      <w:pPr>
        <w:pStyle w:val="TOC3"/>
        <w:tabs>
          <w:tab w:val="left" w:pos="1680"/>
          <w:tab w:val="right" w:leader="dot" w:pos="8630"/>
        </w:tabs>
        <w:rPr>
          <w:rFonts w:eastAsiaTheme="minorEastAsia" w:cstheme="minorBidi"/>
          <w:noProof/>
          <w:sz w:val="24"/>
          <w:szCs w:val="24"/>
        </w:rPr>
      </w:pPr>
      <w:hyperlink w:anchor="_Toc486414465" w:history="1">
        <w:r w:rsidR="009727FA" w:rsidRPr="00DD760F">
          <w:rPr>
            <w:rStyle w:val="Hyperlink"/>
            <w:noProof/>
          </w:rPr>
          <w:t>18.2.6</w:t>
        </w:r>
        <w:r w:rsidR="009727FA">
          <w:rPr>
            <w:rFonts w:eastAsiaTheme="minorEastAsia" w:cstheme="minorBidi"/>
            <w:noProof/>
            <w:sz w:val="24"/>
            <w:szCs w:val="24"/>
          </w:rPr>
          <w:tab/>
        </w:r>
        <w:r w:rsidR="009727FA" w:rsidRPr="00DD760F">
          <w:rPr>
            <w:rStyle w:val="Hyperlink"/>
            <w:noProof/>
          </w:rPr>
          <w:t>Morphology errors</w:t>
        </w:r>
        <w:r w:rsidR="009727FA">
          <w:rPr>
            <w:noProof/>
            <w:webHidden/>
          </w:rPr>
          <w:tab/>
        </w:r>
        <w:r w:rsidR="009727FA">
          <w:rPr>
            <w:noProof/>
            <w:webHidden/>
          </w:rPr>
          <w:fldChar w:fldCharType="begin"/>
        </w:r>
        <w:r w:rsidR="009727FA">
          <w:rPr>
            <w:noProof/>
            <w:webHidden/>
          </w:rPr>
          <w:instrText xml:space="preserve"> PAGEREF _Toc486414465 \h </w:instrText>
        </w:r>
        <w:r w:rsidR="009727FA">
          <w:rPr>
            <w:noProof/>
            <w:webHidden/>
          </w:rPr>
        </w:r>
        <w:r w:rsidR="009727FA">
          <w:rPr>
            <w:noProof/>
            <w:webHidden/>
          </w:rPr>
          <w:fldChar w:fldCharType="separate"/>
        </w:r>
        <w:r>
          <w:rPr>
            <w:noProof/>
            <w:webHidden/>
          </w:rPr>
          <w:t>111</w:t>
        </w:r>
        <w:r w:rsidR="009727FA">
          <w:rPr>
            <w:noProof/>
            <w:webHidden/>
          </w:rPr>
          <w:fldChar w:fldCharType="end"/>
        </w:r>
      </w:hyperlink>
    </w:p>
    <w:p w14:paraId="7AA311D4" w14:textId="7F3BAAA4" w:rsidR="009727FA" w:rsidRDefault="00105C6F">
      <w:pPr>
        <w:pStyle w:val="TOC3"/>
        <w:tabs>
          <w:tab w:val="left" w:pos="1680"/>
          <w:tab w:val="right" w:leader="dot" w:pos="8630"/>
        </w:tabs>
        <w:rPr>
          <w:rFonts w:eastAsiaTheme="minorEastAsia" w:cstheme="minorBidi"/>
          <w:noProof/>
          <w:sz w:val="24"/>
          <w:szCs w:val="24"/>
        </w:rPr>
      </w:pPr>
      <w:hyperlink w:anchor="_Toc486414466" w:history="1">
        <w:r w:rsidR="009727FA" w:rsidRPr="00DD760F">
          <w:rPr>
            <w:rStyle w:val="Hyperlink"/>
            <w:noProof/>
          </w:rPr>
          <w:t>18.2.7</w:t>
        </w:r>
        <w:r w:rsidR="009727FA">
          <w:rPr>
            <w:rFonts w:eastAsiaTheme="minorEastAsia" w:cstheme="minorBidi"/>
            <w:noProof/>
            <w:sz w:val="24"/>
            <w:szCs w:val="24"/>
          </w:rPr>
          <w:tab/>
        </w:r>
        <w:r w:rsidR="009727FA" w:rsidRPr="00DD760F">
          <w:rPr>
            <w:rStyle w:val="Hyperlink"/>
            <w:noProof/>
          </w:rPr>
          <w:t>Formal lexical device errors</w:t>
        </w:r>
        <w:r w:rsidR="009727FA">
          <w:rPr>
            <w:noProof/>
            <w:webHidden/>
          </w:rPr>
          <w:tab/>
        </w:r>
        <w:r w:rsidR="009727FA">
          <w:rPr>
            <w:noProof/>
            <w:webHidden/>
          </w:rPr>
          <w:fldChar w:fldCharType="begin"/>
        </w:r>
        <w:r w:rsidR="009727FA">
          <w:rPr>
            <w:noProof/>
            <w:webHidden/>
          </w:rPr>
          <w:instrText xml:space="preserve"> PAGEREF _Toc486414466 \h </w:instrText>
        </w:r>
        <w:r w:rsidR="009727FA">
          <w:rPr>
            <w:noProof/>
            <w:webHidden/>
          </w:rPr>
        </w:r>
        <w:r w:rsidR="009727FA">
          <w:rPr>
            <w:noProof/>
            <w:webHidden/>
          </w:rPr>
          <w:fldChar w:fldCharType="separate"/>
        </w:r>
        <w:r>
          <w:rPr>
            <w:noProof/>
            <w:webHidden/>
          </w:rPr>
          <w:t>112</w:t>
        </w:r>
        <w:r w:rsidR="009727FA">
          <w:rPr>
            <w:noProof/>
            <w:webHidden/>
          </w:rPr>
          <w:fldChar w:fldCharType="end"/>
        </w:r>
      </w:hyperlink>
    </w:p>
    <w:p w14:paraId="5CEFDE10" w14:textId="553CBD1F" w:rsidR="009727FA" w:rsidRDefault="00105C6F">
      <w:pPr>
        <w:pStyle w:val="TOC3"/>
        <w:tabs>
          <w:tab w:val="left" w:pos="1680"/>
          <w:tab w:val="right" w:leader="dot" w:pos="8630"/>
        </w:tabs>
        <w:rPr>
          <w:rFonts w:eastAsiaTheme="minorEastAsia" w:cstheme="minorBidi"/>
          <w:noProof/>
          <w:sz w:val="24"/>
          <w:szCs w:val="24"/>
        </w:rPr>
      </w:pPr>
      <w:hyperlink w:anchor="_Toc486414467" w:history="1">
        <w:r w:rsidR="009727FA" w:rsidRPr="00DD760F">
          <w:rPr>
            <w:rStyle w:val="Hyperlink"/>
            <w:noProof/>
          </w:rPr>
          <w:t>18.2.8</w:t>
        </w:r>
        <w:r w:rsidR="009727FA">
          <w:rPr>
            <w:rFonts w:eastAsiaTheme="minorEastAsia" w:cstheme="minorBidi"/>
            <w:noProof/>
            <w:sz w:val="24"/>
            <w:szCs w:val="24"/>
          </w:rPr>
          <w:tab/>
        </w:r>
        <w:r w:rsidR="009727FA" w:rsidRPr="00DD760F">
          <w:rPr>
            <w:rStyle w:val="Hyperlink"/>
            <w:noProof/>
          </w:rPr>
          <w:t>Missing word errors</w:t>
        </w:r>
        <w:r w:rsidR="009727FA">
          <w:rPr>
            <w:noProof/>
            <w:webHidden/>
          </w:rPr>
          <w:tab/>
        </w:r>
        <w:r w:rsidR="009727FA">
          <w:rPr>
            <w:noProof/>
            <w:webHidden/>
          </w:rPr>
          <w:fldChar w:fldCharType="begin"/>
        </w:r>
        <w:r w:rsidR="009727FA">
          <w:rPr>
            <w:noProof/>
            <w:webHidden/>
          </w:rPr>
          <w:instrText xml:space="preserve"> PAGEREF _Toc486414467 \h </w:instrText>
        </w:r>
        <w:r w:rsidR="009727FA">
          <w:rPr>
            <w:noProof/>
            <w:webHidden/>
          </w:rPr>
        </w:r>
        <w:r w:rsidR="009727FA">
          <w:rPr>
            <w:noProof/>
            <w:webHidden/>
          </w:rPr>
          <w:fldChar w:fldCharType="separate"/>
        </w:r>
        <w:r>
          <w:rPr>
            <w:noProof/>
            <w:webHidden/>
          </w:rPr>
          <w:t>112</w:t>
        </w:r>
        <w:r w:rsidR="009727FA">
          <w:rPr>
            <w:noProof/>
            <w:webHidden/>
          </w:rPr>
          <w:fldChar w:fldCharType="end"/>
        </w:r>
      </w:hyperlink>
    </w:p>
    <w:p w14:paraId="7926E2F3" w14:textId="52F4C2CB" w:rsidR="009727FA" w:rsidRDefault="00105C6F">
      <w:pPr>
        <w:pStyle w:val="TOC2"/>
        <w:tabs>
          <w:tab w:val="left" w:pos="1440"/>
          <w:tab w:val="right" w:leader="dot" w:pos="8630"/>
        </w:tabs>
        <w:rPr>
          <w:rFonts w:eastAsiaTheme="minorEastAsia" w:cstheme="minorBidi"/>
          <w:b w:val="0"/>
          <w:bCs w:val="0"/>
          <w:noProof/>
          <w:sz w:val="24"/>
          <w:szCs w:val="24"/>
        </w:rPr>
      </w:pPr>
      <w:hyperlink w:anchor="_Toc486414468" w:history="1">
        <w:r w:rsidR="009727FA" w:rsidRPr="00DD760F">
          <w:rPr>
            <w:rStyle w:val="Hyperlink"/>
            <w:noProof/>
          </w:rPr>
          <w:t>18.3</w:t>
        </w:r>
        <w:r w:rsidR="009727FA">
          <w:rPr>
            <w:rFonts w:eastAsiaTheme="minorEastAsia" w:cstheme="minorBidi"/>
            <w:b w:val="0"/>
            <w:bCs w:val="0"/>
            <w:noProof/>
            <w:sz w:val="24"/>
            <w:szCs w:val="24"/>
          </w:rPr>
          <w:tab/>
        </w:r>
        <w:r w:rsidR="009727FA" w:rsidRPr="00DD760F">
          <w:rPr>
            <w:rStyle w:val="Hyperlink"/>
            <w:noProof/>
          </w:rPr>
          <w:t>Utterance level error coding (post-codes)</w:t>
        </w:r>
        <w:r w:rsidR="009727FA">
          <w:rPr>
            <w:noProof/>
            <w:webHidden/>
          </w:rPr>
          <w:tab/>
        </w:r>
        <w:r w:rsidR="009727FA">
          <w:rPr>
            <w:noProof/>
            <w:webHidden/>
          </w:rPr>
          <w:fldChar w:fldCharType="begin"/>
        </w:r>
        <w:r w:rsidR="009727FA">
          <w:rPr>
            <w:noProof/>
            <w:webHidden/>
          </w:rPr>
          <w:instrText xml:space="preserve"> PAGEREF _Toc486414468 \h </w:instrText>
        </w:r>
        <w:r w:rsidR="009727FA">
          <w:rPr>
            <w:noProof/>
            <w:webHidden/>
          </w:rPr>
        </w:r>
        <w:r w:rsidR="009727FA">
          <w:rPr>
            <w:noProof/>
            <w:webHidden/>
          </w:rPr>
          <w:fldChar w:fldCharType="separate"/>
        </w:r>
        <w:r>
          <w:rPr>
            <w:noProof/>
            <w:webHidden/>
          </w:rPr>
          <w:t>112</w:t>
        </w:r>
        <w:r w:rsidR="009727FA">
          <w:rPr>
            <w:noProof/>
            <w:webHidden/>
          </w:rPr>
          <w:fldChar w:fldCharType="end"/>
        </w:r>
      </w:hyperlink>
    </w:p>
    <w:p w14:paraId="63DD8DFE" w14:textId="7C28F083" w:rsidR="009727FA" w:rsidRDefault="00105C6F">
      <w:pPr>
        <w:pStyle w:val="TOC1"/>
        <w:tabs>
          <w:tab w:val="right" w:leader="dot" w:pos="8630"/>
        </w:tabs>
        <w:rPr>
          <w:rFonts w:eastAsiaTheme="minorEastAsia" w:cstheme="minorBidi"/>
          <w:b w:val="0"/>
          <w:bCs w:val="0"/>
          <w:noProof/>
        </w:rPr>
      </w:pPr>
      <w:hyperlink w:anchor="_Toc486414469" w:history="1">
        <w:r w:rsidR="009727FA" w:rsidRPr="00DD760F">
          <w:rPr>
            <w:rStyle w:val="Hyperlink"/>
            <w:rFonts w:ascii="Times New Roman" w:hAnsi="Times New Roman"/>
            <w:noProof/>
          </w:rPr>
          <w:t>References</w:t>
        </w:r>
        <w:r w:rsidR="009727FA">
          <w:rPr>
            <w:noProof/>
            <w:webHidden/>
          </w:rPr>
          <w:tab/>
        </w:r>
        <w:r w:rsidR="009727FA">
          <w:rPr>
            <w:noProof/>
            <w:webHidden/>
          </w:rPr>
          <w:fldChar w:fldCharType="begin"/>
        </w:r>
        <w:r w:rsidR="009727FA">
          <w:rPr>
            <w:noProof/>
            <w:webHidden/>
          </w:rPr>
          <w:instrText xml:space="preserve"> PAGEREF _Toc486414469 \h </w:instrText>
        </w:r>
        <w:r w:rsidR="009727FA">
          <w:rPr>
            <w:noProof/>
            <w:webHidden/>
          </w:rPr>
        </w:r>
        <w:r w:rsidR="009727FA">
          <w:rPr>
            <w:noProof/>
            <w:webHidden/>
          </w:rPr>
          <w:fldChar w:fldCharType="separate"/>
        </w:r>
        <w:r>
          <w:rPr>
            <w:noProof/>
            <w:webHidden/>
          </w:rPr>
          <w:t>114</w:t>
        </w:r>
        <w:r w:rsidR="009727FA">
          <w:rPr>
            <w:noProof/>
            <w:webHidden/>
          </w:rPr>
          <w:fldChar w:fldCharType="end"/>
        </w:r>
      </w:hyperlink>
    </w:p>
    <w:p w14:paraId="0CDF1CE4" w14:textId="172A1662" w:rsidR="00F074D1" w:rsidRDefault="009727FA" w:rsidP="00F15E77">
      <w:pPr>
        <w:pStyle w:val="Heading1"/>
        <w:tabs>
          <w:tab w:val="clear" w:pos="432"/>
          <w:tab w:val="num" w:pos="-378"/>
        </w:tabs>
      </w:pPr>
      <w:r>
        <w:rPr>
          <w:rFonts w:asciiTheme="majorHAnsi" w:hAnsiTheme="majorHAnsi"/>
          <w:bCs/>
          <w:caps/>
          <w:kern w:val="0"/>
          <w:sz w:val="24"/>
        </w:rPr>
        <w:lastRenderedPageBreak/>
        <w:fldChar w:fldCharType="end"/>
      </w:r>
      <w:bookmarkStart w:id="8" w:name="_Toc486414353"/>
      <w:r w:rsidR="002414FF">
        <w:t>Introduct</w:t>
      </w:r>
      <w:r w:rsidR="00F074D1">
        <w:t>ion</w:t>
      </w:r>
      <w:bookmarkEnd w:id="7"/>
      <w:bookmarkEnd w:id="8"/>
    </w:p>
    <w:p w14:paraId="5AFF5498" w14:textId="77777777" w:rsidR="00B20FC8" w:rsidRDefault="00F074D1" w:rsidP="00F15E77">
      <w:r>
        <w:t>This electronic edition of the CHAT manual is being continually revised to keep pace with the growing interests of the language res</w:t>
      </w:r>
      <w:r w:rsidR="009773F0">
        <w:t xml:space="preserve">earch communities served by the </w:t>
      </w:r>
      <w:r>
        <w:t>TalkBank and CHILDES communities. The first three editions were published in 1990, 1995, and 2000 by Lawrence Erlbaum Associates.</w:t>
      </w:r>
      <w:r w:rsidR="0004257F">
        <w:t xml:space="preserve">  After 2000</w:t>
      </w:r>
      <w:r>
        <w:t xml:space="preserve">, we </w:t>
      </w:r>
      <w:r w:rsidR="0004257F">
        <w:t>switched to the current electronic</w:t>
      </w:r>
      <w:r>
        <w:t xml:space="preserve"> publication format.  However, we </w:t>
      </w:r>
      <w:r w:rsidR="0049530B">
        <w:t>ask</w:t>
      </w:r>
      <w:r>
        <w:t xml:space="preserve"> that users of this system cite the version of the manual</w:t>
      </w:r>
      <w:r w:rsidR="0004257F">
        <w:t xml:space="preserve"> published in 2000,</w:t>
      </w:r>
      <w:r>
        <w:t xml:space="preserve"> when using data and programs in </w:t>
      </w:r>
      <w:r w:rsidR="0049530B">
        <w:t xml:space="preserve">their </w:t>
      </w:r>
      <w:r>
        <w:t>published work.</w:t>
      </w:r>
    </w:p>
    <w:p w14:paraId="7FEF9A6B" w14:textId="105D2343" w:rsidR="0004257F" w:rsidRDefault="00F074D1" w:rsidP="00F15E77">
      <w:r>
        <w:t>In its current version, this manual tends still to focus on the use of the programs for child language data in the context of the CHILDES system (childes.talkbank.org).  However, beginning in 2001</w:t>
      </w:r>
      <w:r w:rsidR="0004257F">
        <w:t xml:space="preserve"> with support from NSF</w:t>
      </w:r>
      <w:r>
        <w:t xml:space="preserve">, we introduced the </w:t>
      </w:r>
      <w:r w:rsidR="0004257F">
        <w:t>concept of</w:t>
      </w:r>
      <w:r>
        <w:t xml:space="preserve"> TalkBank to include a wid</w:t>
      </w:r>
      <w:r w:rsidR="0004257F">
        <w:t xml:space="preserve">e variety of language databases. </w:t>
      </w:r>
      <w:r w:rsidR="0004257F" w:rsidRPr="0004257F">
        <w:t xml:space="preserve">These </w:t>
      </w:r>
      <w:r w:rsidR="0004257F">
        <w:t xml:space="preserve">now </w:t>
      </w:r>
      <w:r w:rsidR="0004257F" w:rsidRPr="0004257F">
        <w:t>include</w:t>
      </w:r>
      <w:r w:rsidR="0004257F">
        <w:t>:</w:t>
      </w:r>
    </w:p>
    <w:p w14:paraId="761EC466" w14:textId="77777777" w:rsidR="0004257F" w:rsidRPr="00D315F1" w:rsidRDefault="0004257F" w:rsidP="0004257F">
      <w:pPr>
        <w:pStyle w:val="ListParagraph"/>
        <w:numPr>
          <w:ilvl w:val="0"/>
          <w:numId w:val="26"/>
        </w:numPr>
        <w:rPr>
          <w:rFonts w:ascii="Times" w:hAnsi="Times"/>
        </w:rPr>
      </w:pPr>
      <w:r w:rsidRPr="00D315F1">
        <w:rPr>
          <w:rFonts w:ascii="Times" w:hAnsi="Times"/>
        </w:rPr>
        <w:t>CHILDES (childes.talkbank.org) for child language acquisition,</w:t>
      </w:r>
    </w:p>
    <w:p w14:paraId="55DF6047" w14:textId="4521E6D9" w:rsidR="0004257F" w:rsidRPr="00D315F1" w:rsidRDefault="0004257F" w:rsidP="0004257F">
      <w:pPr>
        <w:pStyle w:val="ListParagraph"/>
        <w:numPr>
          <w:ilvl w:val="0"/>
          <w:numId w:val="26"/>
        </w:numPr>
        <w:rPr>
          <w:rFonts w:ascii="Times" w:hAnsi="Times"/>
        </w:rPr>
      </w:pPr>
      <w:r w:rsidRPr="00D315F1">
        <w:rPr>
          <w:rFonts w:ascii="Times" w:hAnsi="Times"/>
        </w:rPr>
        <w:t>AphasiaBank (</w:t>
      </w:r>
      <w:r w:rsidR="00686464" w:rsidRPr="00D315F1">
        <w:rPr>
          <w:rFonts w:ascii="Times" w:hAnsi="Times"/>
        </w:rPr>
        <w:t>aphasia.talkbank.org</w:t>
      </w:r>
      <w:r w:rsidRPr="00D315F1">
        <w:rPr>
          <w:rFonts w:ascii="Times" w:hAnsi="Times"/>
        </w:rPr>
        <w:t xml:space="preserve">) for aphasia, </w:t>
      </w:r>
    </w:p>
    <w:p w14:paraId="67AB886F" w14:textId="35464BF0" w:rsidR="0004257F" w:rsidRPr="00D315F1" w:rsidRDefault="0004257F" w:rsidP="0004257F">
      <w:pPr>
        <w:pStyle w:val="ListParagraph"/>
        <w:numPr>
          <w:ilvl w:val="0"/>
          <w:numId w:val="26"/>
        </w:numPr>
        <w:rPr>
          <w:rFonts w:ascii="Times" w:hAnsi="Times"/>
        </w:rPr>
      </w:pPr>
      <w:r w:rsidRPr="00D315F1">
        <w:rPr>
          <w:rFonts w:ascii="Times" w:hAnsi="Times"/>
        </w:rPr>
        <w:t xml:space="preserve">PhonBank </w:t>
      </w:r>
      <w:r w:rsidR="00445D86" w:rsidRPr="00D315F1">
        <w:rPr>
          <w:rFonts w:ascii="Times" w:hAnsi="Times"/>
        </w:rPr>
        <w:t xml:space="preserve">(phonbank.talkbank.org) </w:t>
      </w:r>
      <w:r w:rsidRPr="00D315F1">
        <w:rPr>
          <w:rFonts w:ascii="Times" w:hAnsi="Times"/>
        </w:rPr>
        <w:t xml:space="preserve">for the study of phonological development, </w:t>
      </w:r>
    </w:p>
    <w:p w14:paraId="377D238B" w14:textId="059D038B" w:rsidR="0004257F" w:rsidRPr="00D315F1" w:rsidRDefault="0004257F" w:rsidP="0004257F">
      <w:pPr>
        <w:pStyle w:val="ListParagraph"/>
        <w:numPr>
          <w:ilvl w:val="0"/>
          <w:numId w:val="26"/>
        </w:numPr>
        <w:rPr>
          <w:rFonts w:ascii="Times" w:hAnsi="Times"/>
        </w:rPr>
      </w:pPr>
      <w:r w:rsidRPr="00D315F1">
        <w:rPr>
          <w:rFonts w:ascii="Times" w:hAnsi="Times"/>
        </w:rPr>
        <w:t xml:space="preserve">TBIBank </w:t>
      </w:r>
      <w:r w:rsidR="00686464" w:rsidRPr="00D315F1">
        <w:rPr>
          <w:rFonts w:ascii="Times" w:hAnsi="Times"/>
        </w:rPr>
        <w:t xml:space="preserve">(talkbank.org/TBIBank) </w:t>
      </w:r>
      <w:r w:rsidRPr="00D315F1">
        <w:rPr>
          <w:rFonts w:ascii="Times" w:hAnsi="Times"/>
        </w:rPr>
        <w:t>for language in traumatic brain injury,</w:t>
      </w:r>
    </w:p>
    <w:p w14:paraId="7ECA237B" w14:textId="40A1DC7D" w:rsidR="00445D86" w:rsidRPr="00D315F1" w:rsidRDefault="00445D86" w:rsidP="0004257F">
      <w:pPr>
        <w:pStyle w:val="ListParagraph"/>
        <w:numPr>
          <w:ilvl w:val="0"/>
          <w:numId w:val="26"/>
        </w:numPr>
        <w:rPr>
          <w:rFonts w:ascii="Times" w:hAnsi="Times"/>
        </w:rPr>
      </w:pPr>
      <w:r w:rsidRPr="00D315F1">
        <w:rPr>
          <w:rFonts w:ascii="Times" w:hAnsi="Times"/>
        </w:rPr>
        <w:t xml:space="preserve">RHDBank </w:t>
      </w:r>
      <w:r w:rsidR="00686464" w:rsidRPr="00D315F1">
        <w:rPr>
          <w:rFonts w:ascii="Times" w:hAnsi="Times"/>
        </w:rPr>
        <w:t xml:space="preserve">(talkbank.org/RHDBank) </w:t>
      </w:r>
      <w:r w:rsidRPr="00D315F1">
        <w:rPr>
          <w:rFonts w:ascii="Times" w:hAnsi="Times"/>
        </w:rPr>
        <w:t>for language in right hemisphere damage,</w:t>
      </w:r>
    </w:p>
    <w:p w14:paraId="51FEE4C7" w14:textId="1C947018" w:rsidR="0004257F" w:rsidRPr="00D315F1" w:rsidRDefault="0004257F" w:rsidP="0004257F">
      <w:pPr>
        <w:pStyle w:val="ListParagraph"/>
        <w:numPr>
          <w:ilvl w:val="0"/>
          <w:numId w:val="26"/>
        </w:numPr>
        <w:rPr>
          <w:rFonts w:ascii="Times" w:hAnsi="Times"/>
        </w:rPr>
      </w:pPr>
      <w:r w:rsidRPr="00D315F1">
        <w:rPr>
          <w:rFonts w:ascii="Times" w:hAnsi="Times"/>
        </w:rPr>
        <w:t xml:space="preserve">DementiaBank </w:t>
      </w:r>
      <w:r w:rsidR="00686464" w:rsidRPr="00D315F1">
        <w:rPr>
          <w:rFonts w:ascii="Times" w:hAnsi="Times"/>
        </w:rPr>
        <w:t xml:space="preserve">(talkbank.org/DementiaBank) </w:t>
      </w:r>
      <w:r w:rsidRPr="00D315F1">
        <w:rPr>
          <w:rFonts w:ascii="Times" w:hAnsi="Times"/>
        </w:rPr>
        <w:t xml:space="preserve">for language in dementia, </w:t>
      </w:r>
    </w:p>
    <w:p w14:paraId="2808EB7A" w14:textId="67C1C0D6" w:rsidR="0004257F" w:rsidRPr="00D315F1" w:rsidRDefault="0004257F" w:rsidP="0004257F">
      <w:pPr>
        <w:pStyle w:val="ListParagraph"/>
        <w:numPr>
          <w:ilvl w:val="0"/>
          <w:numId w:val="26"/>
        </w:numPr>
        <w:rPr>
          <w:rFonts w:ascii="Times" w:hAnsi="Times"/>
        </w:rPr>
      </w:pPr>
      <w:r w:rsidRPr="00D315F1">
        <w:rPr>
          <w:rFonts w:ascii="Times" w:hAnsi="Times"/>
        </w:rPr>
        <w:t>FluencyBank</w:t>
      </w:r>
      <w:r w:rsidR="00445D86" w:rsidRPr="00D315F1">
        <w:rPr>
          <w:rFonts w:ascii="Times" w:hAnsi="Times"/>
        </w:rPr>
        <w:t xml:space="preserve">(fluency.talkbank.org) </w:t>
      </w:r>
      <w:r w:rsidRPr="00D315F1">
        <w:rPr>
          <w:rFonts w:ascii="Times" w:hAnsi="Times"/>
        </w:rPr>
        <w:t>for the study of childhood fluency development,</w:t>
      </w:r>
    </w:p>
    <w:p w14:paraId="333AD993" w14:textId="77777777" w:rsidR="0004257F" w:rsidRPr="00D315F1" w:rsidRDefault="0004257F" w:rsidP="0004257F">
      <w:pPr>
        <w:pStyle w:val="ListParagraph"/>
        <w:numPr>
          <w:ilvl w:val="0"/>
          <w:numId w:val="26"/>
        </w:numPr>
        <w:rPr>
          <w:rFonts w:ascii="Times" w:hAnsi="Times"/>
        </w:rPr>
      </w:pPr>
      <w:r w:rsidRPr="00D315F1">
        <w:rPr>
          <w:rFonts w:ascii="Times" w:hAnsi="Times"/>
        </w:rPr>
        <w:t>HomeBank (homebank.talkbank.org) for daylong recordings in the home,</w:t>
      </w:r>
    </w:p>
    <w:p w14:paraId="361B5F80" w14:textId="0F0FBD1E" w:rsidR="0004257F" w:rsidRPr="00D315F1" w:rsidRDefault="0004257F" w:rsidP="0004257F">
      <w:pPr>
        <w:pStyle w:val="ListParagraph"/>
        <w:numPr>
          <w:ilvl w:val="0"/>
          <w:numId w:val="26"/>
        </w:numPr>
        <w:rPr>
          <w:rFonts w:ascii="Times" w:hAnsi="Times"/>
        </w:rPr>
      </w:pPr>
      <w:r w:rsidRPr="00D315F1">
        <w:rPr>
          <w:rFonts w:ascii="Times" w:hAnsi="Times"/>
        </w:rPr>
        <w:t xml:space="preserve">CABank for Conversation Analysis, </w:t>
      </w:r>
      <w:r w:rsidR="00445D86" w:rsidRPr="00D315F1">
        <w:rPr>
          <w:rFonts w:ascii="Times" w:hAnsi="Times"/>
        </w:rPr>
        <w:t>including the large SCOTUS corpus,</w:t>
      </w:r>
    </w:p>
    <w:p w14:paraId="4512425E" w14:textId="77777777" w:rsidR="0004257F" w:rsidRPr="00D315F1" w:rsidRDefault="0004257F" w:rsidP="0004257F">
      <w:pPr>
        <w:pStyle w:val="ListParagraph"/>
        <w:numPr>
          <w:ilvl w:val="0"/>
          <w:numId w:val="26"/>
        </w:numPr>
        <w:rPr>
          <w:rFonts w:ascii="Times" w:hAnsi="Times"/>
        </w:rPr>
      </w:pPr>
      <w:r w:rsidRPr="00D315F1">
        <w:rPr>
          <w:rFonts w:ascii="Times" w:hAnsi="Times"/>
        </w:rPr>
        <w:t xml:space="preserve">SLABank (sla.talkbank.org) for second language acquisition, </w:t>
      </w:r>
    </w:p>
    <w:p w14:paraId="692ECD71" w14:textId="77777777" w:rsidR="0004257F" w:rsidRPr="00D315F1" w:rsidRDefault="0004257F" w:rsidP="0004257F">
      <w:pPr>
        <w:pStyle w:val="ListParagraph"/>
        <w:numPr>
          <w:ilvl w:val="0"/>
          <w:numId w:val="26"/>
        </w:numPr>
        <w:rPr>
          <w:rFonts w:ascii="Times" w:hAnsi="Times"/>
        </w:rPr>
      </w:pPr>
      <w:r w:rsidRPr="00D315F1">
        <w:rPr>
          <w:rFonts w:ascii="Times" w:hAnsi="Times"/>
        </w:rPr>
        <w:t xml:space="preserve">ClassBank for studies of language in the classroom, </w:t>
      </w:r>
    </w:p>
    <w:p w14:paraId="774CD38C" w14:textId="77777777" w:rsidR="0004257F" w:rsidRPr="00D315F1" w:rsidRDefault="0004257F" w:rsidP="0004257F">
      <w:pPr>
        <w:pStyle w:val="ListParagraph"/>
        <w:numPr>
          <w:ilvl w:val="0"/>
          <w:numId w:val="26"/>
        </w:numPr>
        <w:rPr>
          <w:rFonts w:ascii="Times" w:hAnsi="Times"/>
        </w:rPr>
      </w:pPr>
      <w:r w:rsidRPr="00D315F1">
        <w:rPr>
          <w:rFonts w:ascii="Times" w:hAnsi="Times"/>
        </w:rPr>
        <w:t xml:space="preserve">BilingBank for the study of bilingualism and code-switching, </w:t>
      </w:r>
    </w:p>
    <w:p w14:paraId="52070E74" w14:textId="4B184CF5" w:rsidR="0004257F" w:rsidRPr="00D315F1" w:rsidRDefault="0004257F" w:rsidP="0004257F">
      <w:pPr>
        <w:pStyle w:val="ListParagraph"/>
        <w:numPr>
          <w:ilvl w:val="0"/>
          <w:numId w:val="26"/>
        </w:numPr>
        <w:rPr>
          <w:rFonts w:ascii="Times" w:hAnsi="Times"/>
        </w:rPr>
      </w:pPr>
      <w:r w:rsidRPr="00D315F1">
        <w:rPr>
          <w:rFonts w:ascii="Times" w:hAnsi="Times"/>
        </w:rPr>
        <w:t xml:space="preserve">LangBank for the study and learning of classical languages, </w:t>
      </w:r>
      <w:r w:rsidR="00445D86" w:rsidRPr="00D315F1">
        <w:rPr>
          <w:rFonts w:ascii="Times" w:hAnsi="Times"/>
        </w:rPr>
        <w:t>and</w:t>
      </w:r>
    </w:p>
    <w:p w14:paraId="1E7333D4" w14:textId="64AA92AF" w:rsidR="0004257F" w:rsidRPr="00D315F1" w:rsidRDefault="0004257F" w:rsidP="00445D86">
      <w:pPr>
        <w:pStyle w:val="ListParagraph"/>
        <w:numPr>
          <w:ilvl w:val="0"/>
          <w:numId w:val="26"/>
        </w:numPr>
        <w:rPr>
          <w:rFonts w:ascii="Times" w:hAnsi="Times"/>
        </w:rPr>
      </w:pPr>
      <w:r w:rsidRPr="00D315F1">
        <w:rPr>
          <w:rFonts w:ascii="Times" w:hAnsi="Times"/>
        </w:rPr>
        <w:t>Samtal</w:t>
      </w:r>
      <w:r w:rsidR="00445D86" w:rsidRPr="00D315F1">
        <w:rPr>
          <w:rFonts w:ascii="Times" w:hAnsi="Times"/>
        </w:rPr>
        <w:t>eBank for Danish conversations</w:t>
      </w:r>
      <w:r w:rsidRPr="00D315F1">
        <w:rPr>
          <w:rFonts w:ascii="Times" w:hAnsi="Times"/>
        </w:rPr>
        <w:t xml:space="preserve">.  </w:t>
      </w:r>
    </w:p>
    <w:p w14:paraId="15E8611D" w14:textId="601E8539" w:rsidR="0004257F" w:rsidRDefault="0004257F" w:rsidP="00F15E77">
      <w:r w:rsidRPr="0004257F">
        <w:t xml:space="preserve">We are continually adding corpora to each of these collections.  The current size of the text database is 800MB and there is an additional 3TB of media. All of the data in TalkBank are freely open to downloading and analysis with the exception of the data in </w:t>
      </w:r>
      <w:r w:rsidR="00445D86">
        <w:t>the clinical language banks</w:t>
      </w:r>
      <w:r w:rsidRPr="0004257F">
        <w:t xml:space="preserve"> which are open to clinical researchers</w:t>
      </w:r>
      <w:r w:rsidR="00445D86">
        <w:t xml:space="preserve"> using passwords</w:t>
      </w:r>
      <w:r w:rsidRPr="0004257F">
        <w:t xml:space="preserve">. The CLAN program and the related morphosyntactic taggers are all free and open-sourced through GitHub. </w:t>
      </w:r>
    </w:p>
    <w:p w14:paraId="1F87C7B4" w14:textId="0DE9CB47" w:rsidR="0004257F" w:rsidRDefault="0043760F" w:rsidP="00F15E77">
      <w:r>
        <w:t>Fortunately, all of these different language banks make use of the same transcription format (CHAT) and the same set of programs (CLAN).  This means that, although most of the examples in this manual rely on data from the CHILDES database, the principles extend easily to data in all of the TalkBank repositories.</w:t>
      </w:r>
      <w:r w:rsidR="0004257F">
        <w:t xml:space="preserve">  </w:t>
      </w:r>
      <w:r w:rsidR="0004257F" w:rsidRPr="0004257F">
        <w:t>TalkBank (</w:t>
      </w:r>
      <w:hyperlink r:id="rId8" w:history="1">
        <w:r w:rsidR="0004257F" w:rsidRPr="0004257F">
          <w:rPr>
            <w:rStyle w:val="Hyperlink"/>
          </w:rPr>
          <w:t>http://talkbank.org)</w:t>
        </w:r>
      </w:hyperlink>
      <w:r w:rsidR="0004257F" w:rsidRPr="0004257F">
        <w:t xml:space="preserve">  is the largest open repository of data on spoken language.  All of the data in TalkBank are transcribed in the CHAT format which is compatible with the CLAN programs.  </w:t>
      </w:r>
    </w:p>
    <w:p w14:paraId="550BA27B" w14:textId="77777777" w:rsidR="00B20FC8" w:rsidRDefault="0004257F" w:rsidP="00F15E77">
      <w:r w:rsidRPr="0004257F">
        <w:t>Using conversion programs available inside CLAN</w:t>
      </w:r>
      <w:r>
        <w:t xml:space="preserve"> (see the CLAN manual for details)</w:t>
      </w:r>
      <w:r w:rsidRPr="0004257F">
        <w:t xml:space="preserve">, </w:t>
      </w:r>
      <w:r>
        <w:t>transcripts in</w:t>
      </w:r>
      <w:r w:rsidRPr="0004257F">
        <w:t xml:space="preserve"> CHAT format can be automatically converted into the formats required for Praat (praat.org), Phon (</w:t>
      </w:r>
      <w:r w:rsidR="000F25A4">
        <w:t>phonbank</w:t>
      </w:r>
      <w:r w:rsidRPr="0004257F">
        <w:t>.talkbank.</w:t>
      </w:r>
      <w:r w:rsidR="000F25A4">
        <w:t>org</w:t>
      </w:r>
      <w:r w:rsidRPr="0004257F">
        <w:t xml:space="preserve">), ELAN (tla.mpi.nl/tools/elan), CoNLL, ANVIL (anvil-software.org), EXMARaLDA (exmaralda.org), LIPP (ihsys.com), SALT (saltsoftware.com), LENA </w:t>
      </w:r>
      <w:r w:rsidRPr="0004257F">
        <w:lastRenderedPageBreak/>
        <w:t>(lenafoundation.org), Transcriber (trans.sourceforge.net), and A</w:t>
      </w:r>
      <w:r w:rsidR="00B20FC8">
        <w:t>NNIS (corpus-tools.org/ANNIS).</w:t>
      </w:r>
    </w:p>
    <w:p w14:paraId="39564030" w14:textId="1A510DE4" w:rsidR="0004257F" w:rsidRPr="0004257F" w:rsidRDefault="0004257F" w:rsidP="00F15E77">
      <w:r>
        <w:t>TalkBank</w:t>
      </w:r>
      <w:r w:rsidRPr="0004257F">
        <w:t xml:space="preserve"> databases and programs have been used widely in the research literature.  CHILDES, which is the oldest and most widely recognized of these databases, has been used in over </w:t>
      </w:r>
      <w:r w:rsidR="00445D86">
        <w:t>7000</w:t>
      </w:r>
      <w:r w:rsidRPr="0004257F">
        <w:t xml:space="preserve"> published articles.  PhonBank has been used in 480 articles and AphasiaBank has been used in 212 </w:t>
      </w:r>
      <w:r w:rsidR="00B137CB">
        <w:t xml:space="preserve">presentations and </w:t>
      </w:r>
      <w:r w:rsidRPr="0004257F">
        <w:t xml:space="preserve">publications.  In general, the longer a database has been available to researchers, the more the use of that database has become integrated into the basic research methodology and publication history </w:t>
      </w:r>
      <w:r>
        <w:t>of the field.</w:t>
      </w:r>
    </w:p>
    <w:p w14:paraId="651DB910" w14:textId="5BBFBA44" w:rsidR="0004257F" w:rsidRPr="0004257F" w:rsidRDefault="0004257F" w:rsidP="00F15E77">
      <w:r w:rsidRPr="0004257F">
        <w:t xml:space="preserve">Metadata for the transcripts and media in these various TalkBank databases have been entered into the two major systems for accessing linguistic data: OLAC, and </w:t>
      </w:r>
      <w:r w:rsidR="00445D86">
        <w:t>VLO (Virtual Language Observatory)</w:t>
      </w:r>
      <w:r w:rsidRPr="0004257F">
        <w:t xml:space="preserve">.  Each transcript and media file has been assigned a PID (permanent ID) using the Handle System (www.handle.net), and each corpus has received an ISBN </w:t>
      </w:r>
      <w:r w:rsidR="00445D86">
        <w:t xml:space="preserve">and </w:t>
      </w:r>
      <w:r w:rsidRPr="0004257F">
        <w:t xml:space="preserve">DOI (digital object identifier) </w:t>
      </w:r>
      <w:r w:rsidR="00445D86">
        <w:t>number</w:t>
      </w:r>
      <w:r w:rsidRPr="0004257F">
        <w:t xml:space="preserve">. </w:t>
      </w:r>
    </w:p>
    <w:p w14:paraId="5B7775EC" w14:textId="0FD401D2" w:rsidR="00F074D1" w:rsidRPr="00F074D1" w:rsidRDefault="0004257F" w:rsidP="00F15E77">
      <w:r w:rsidRPr="0004257F">
        <w:t>For ten of the languages in the database, we provide automatic morphosyntactic analysis using a series of programs built into CLAN.  These languages are Cantonese, Chinese, Dutch, English, French, German, Hebrew, Japanese, Italian, and Spanish.  The codes produced by these programs could eventually be ha</w:t>
      </w:r>
      <w:r w:rsidR="00445D86">
        <w:t xml:space="preserve">rmonized with the GOLD ontology. </w:t>
      </w:r>
      <w:r w:rsidRPr="0004257F">
        <w:t>In addition, we can compute a dependency grammar analysis for each of these 10 languages. As a result of these efforts, TalkBank has been recognized as a Center in the CLARIN network (clarin.eu) and has received the Data Seal of Approval (datasealofapproval.org).  TalkBank data have also been included in the SketchEngine corpus tool (sketchengine.co.uk</w:t>
      </w:r>
      <w:r>
        <w:t>).</w:t>
      </w:r>
    </w:p>
    <w:p w14:paraId="7DE213B0" w14:textId="2CEA80CB" w:rsidR="005704AC" w:rsidRPr="00B20AC3" w:rsidRDefault="00445D86" w:rsidP="00F15E77">
      <w:pPr>
        <w:pStyle w:val="Heading1"/>
        <w:tabs>
          <w:tab w:val="clear" w:pos="432"/>
          <w:tab w:val="num" w:pos="-378"/>
        </w:tabs>
      </w:pPr>
      <w:bookmarkStart w:id="9" w:name="_Toc486414354"/>
      <w:bookmarkEnd w:id="0"/>
      <w:bookmarkEnd w:id="1"/>
      <w:bookmarkEnd w:id="2"/>
      <w:bookmarkEnd w:id="3"/>
      <w:bookmarkEnd w:id="4"/>
      <w:bookmarkEnd w:id="5"/>
      <w:r>
        <w:lastRenderedPageBreak/>
        <w:t>The CHILDES Project</w:t>
      </w:r>
      <w:bookmarkEnd w:id="9"/>
    </w:p>
    <w:p w14:paraId="3DE86DA7" w14:textId="65599965" w:rsidR="005704AC" w:rsidRPr="00B20AC3" w:rsidRDefault="005704AC" w:rsidP="00F15E77">
      <w:r w:rsidRPr="00B20AC3">
        <w:t>Language acquisition research thrives on data collected from spontaneous interactions in naturally occurring situations. You can turn on a tape recorder or videotape, and, before you know it, you will have accumulated a library of dozens or even hundreds of hours of naturalistic interactions. But simply collecting data is only the beginning of a much larger task, because the process of transcribing and analyzing naturalistic samples is extremely time-consuming and often unreliable. In this first volume, we will present a set of compu</w:t>
      </w:r>
      <w:r w:rsidRPr="00B20AC3">
        <w:softHyphen/>
        <w:t>tational tools designed to increase the reliability of transcriptions, automate the process of data analysis, and facilitate the sharing of transcript data. These new computational tools have brought about revolutionary changes in the way that research is conducted in the child language field. In addition, they have equally revolutionary potential for the study of sec</w:t>
      </w:r>
      <w:r w:rsidRPr="00B20AC3">
        <w:softHyphen/>
        <w:t>ond-language learning, adult conversational interactions, sociological content analyses, and language recovery in aphasia. Although the tools are of wide applicability, this volume concentrates on their use in the child language field, in the hope that researchers from other areas can make the necessary analogies to their own topics.</w:t>
      </w:r>
    </w:p>
    <w:p w14:paraId="18C362F5" w14:textId="77777777" w:rsidR="005704AC" w:rsidRPr="00B20AC3" w:rsidRDefault="005704AC" w:rsidP="00F15E77">
      <w:r w:rsidRPr="00B20AC3">
        <w:t>Before turning to a detailed examination of the current system, it may be helpful to take a brief historical tour over some of the major highlights of earlier approaches to the collec</w:t>
      </w:r>
      <w:r w:rsidRPr="00B20AC3">
        <w:softHyphen/>
        <w:t>tion of data on language acquisition. These earlier approaches can be grouped into five ma</w:t>
      </w:r>
      <w:r w:rsidRPr="00B20AC3">
        <w:softHyphen/>
        <w:t>jor historical periods.</w:t>
      </w:r>
    </w:p>
    <w:p w14:paraId="1AB808D4" w14:textId="0DA254A6" w:rsidR="005704AC" w:rsidRPr="00B20AC3" w:rsidRDefault="005704AC" w:rsidP="00F15E77">
      <w:pPr>
        <w:pStyle w:val="Heading2"/>
        <w:tabs>
          <w:tab w:val="clear" w:pos="576"/>
          <w:tab w:val="num" w:pos="-234"/>
        </w:tabs>
      </w:pPr>
      <w:bookmarkStart w:id="10" w:name="_Toc535578919"/>
      <w:bookmarkStart w:id="11" w:name="_Toc22189188"/>
      <w:bookmarkStart w:id="12" w:name="_Toc23652497"/>
      <w:bookmarkStart w:id="13" w:name="_Toc396658606"/>
      <w:bookmarkStart w:id="14" w:name="_Toc466064758"/>
      <w:bookmarkStart w:id="15" w:name="_Toc486414355"/>
      <w:r w:rsidRPr="00B20AC3">
        <w:t>Impressionistic Observation</w:t>
      </w:r>
      <w:bookmarkEnd w:id="10"/>
      <w:bookmarkEnd w:id="11"/>
      <w:bookmarkEnd w:id="12"/>
      <w:bookmarkEnd w:id="13"/>
      <w:bookmarkEnd w:id="14"/>
      <w:bookmarkEnd w:id="15"/>
    </w:p>
    <w:p w14:paraId="21376CDB" w14:textId="260E3A24" w:rsidR="005704AC" w:rsidRPr="00B20AC3" w:rsidRDefault="005704AC" w:rsidP="00F15E77">
      <w:r w:rsidRPr="00B20AC3">
        <w:t>The first attempt to understand the process of language development appears in a re</w:t>
      </w:r>
      <w:r w:rsidRPr="00B20AC3">
        <w:softHyphen/>
        <w:t xml:space="preserve">markable passage from </w:t>
      </w:r>
      <w:r w:rsidRPr="00B20AC3">
        <w:rPr>
          <w:i/>
        </w:rPr>
        <w:t>The Confessions of St. Augustine</w:t>
      </w:r>
      <w:r w:rsidRPr="00B20AC3">
        <w:t xml:space="preserve"> </w:t>
      </w:r>
      <w:r w:rsidR="0091524A">
        <w:fldChar w:fldCharType="begin"/>
      </w:r>
      <w:r w:rsidR="0091524A">
        <w:instrText xml:space="preserve"> ADDIN EN.CITE &lt;EndNote&gt;&lt;Cite ExcludeAuth="1"&gt;&lt;Author&gt;Augustine&lt;/Author&gt;&lt;Year&gt;1952&lt;/Year&gt;&lt;RecNum&gt;148&lt;/RecNum&gt;&lt;DisplayText&gt;(1952)&lt;/DisplayText&gt;&lt;record&gt;&lt;rec-number&gt;148&lt;/rec-number&gt;&lt;foreign-keys&gt;&lt;key app="EN" db-id="d90vsetwrpftsqew0f8pa5d3eepftezf5xpp" timestamp="0"&gt;148&lt;/key&gt;&lt;/foreign-keys&gt;&lt;ref-type name="Book"&gt;6&lt;/ref-type&gt;&lt;contributors&gt;&lt;authors&gt;&lt;author&gt;Augustine, Saint&lt;/author&gt;&lt;/authors&gt;&lt;/contributors&gt;&lt;titles&gt;&lt;title&gt;The Confessions, original 397 A. D.&lt;/title&gt;&lt;secondary-title&gt;Britannica Great Books&lt;/secondary-title&gt;&lt;/titles&gt;&lt;volume&gt;Volume 18&lt;/volume&gt;&lt;keywords&gt;&lt;keyword&gt;translated by E. B. Pusey in 1838, written in 397&lt;/keyword&gt;&lt;/keywords&gt;&lt;dates&gt;&lt;year&gt;1952&lt;/year&gt;&lt;/dates&gt;&lt;pub-location&gt;Chicago&lt;/pub-location&gt;&lt;publisher&gt;Encyclopedia Britannica&lt;/publisher&gt;&lt;urls&gt;&lt;/urls&gt;&lt;/record&gt;&lt;/Cite&gt;&lt;/EndNote&gt;</w:instrText>
      </w:r>
      <w:r w:rsidR="0091524A">
        <w:fldChar w:fldCharType="separate"/>
      </w:r>
      <w:r w:rsidR="0091524A">
        <w:t>(1952)</w:t>
      </w:r>
      <w:r w:rsidR="0091524A">
        <w:fldChar w:fldCharType="end"/>
      </w:r>
      <w:r w:rsidRPr="00B20AC3">
        <w:t>. In this passage, Augustine claims that he remembered how he had learned language:</w:t>
      </w:r>
    </w:p>
    <w:p w14:paraId="6657DE1B" w14:textId="77777777" w:rsidR="005704AC" w:rsidRPr="00B20AC3" w:rsidRDefault="005704AC" w:rsidP="00B20FC8">
      <w:pPr>
        <w:pStyle w:val="BlockText"/>
        <w:ind w:firstLine="0"/>
        <w:rPr>
          <w:rFonts w:ascii="Times New Roman" w:hAnsi="Times New Roman"/>
        </w:rPr>
      </w:pPr>
      <w:r w:rsidRPr="00B20AC3">
        <w:rPr>
          <w:rFonts w:ascii="Times New Roman" w:hAnsi="Times New Roman"/>
        </w:rPr>
        <w:t>This I remember; and have since observed how I learned to speak. It was not that my elders taught me words (as, soon after, other learning) in any set method; but I, longing by cries and broken accents and various motions of my limbs to express my thoughts, that so I might have my will, and yet unable to express all I willed or to whom I willed, did myself, by the understanding which Thou, my God, gavest me, practise the sounds in my memory. When they named anything, and as they spoke turned towards it, I saw and remembered that they called what they would point out by the name they uttered. And that they meant this thing, and no other, was plain from the motion of their body, the natural language, as it were, of all nations, expressed by the countenance, glances of the eye, gestures of the limbs, and tones of the voice, indicating the affections of the mind as it pursues, possesses, rejects, or shuns. And thus by constantly hearing words, as they occurred in various sentences, I collected gradually for what they stood; and, having broken in my mouth to these signs, I thereby gave utterance to my will. Thus I exchanged with those about me these current signs of our wills, and so launched deeper into the stormy intercourse of human life, yet depending on parental authority and the beck of elders.</w:t>
      </w:r>
    </w:p>
    <w:p w14:paraId="53F095C3" w14:textId="5FEC4109" w:rsidR="005704AC" w:rsidRPr="00B20AC3" w:rsidRDefault="005704AC" w:rsidP="00F15E77">
      <w:r w:rsidRPr="00B20AC3">
        <w:lastRenderedPageBreak/>
        <w:t xml:space="preserve">Augustine's outline of early word learning drew attention to the role of gaze, pointing, intonation, and mutual understanding as fundamental cues to language learning.  Modern research in word learning </w:t>
      </w:r>
      <w:r w:rsidR="0091524A">
        <w:fldChar w:fldCharType="begin"/>
      </w:r>
      <w:r w:rsidR="0091524A">
        <w:instrText xml:space="preserve"> ADDIN EN.CITE &lt;EndNote&gt;&lt;Cite&gt;&lt;Author&gt;Bloom&lt;/Author&gt;&lt;Year&gt;2000&lt;/Year&gt;&lt;RecNum&gt;9415&lt;/RecNum&gt;&lt;DisplayText&gt;(Bloom, 2000)&lt;/DisplayText&gt;&lt;record&gt;&lt;rec-number&gt;9415&lt;/rec-number&gt;&lt;foreign-keys&gt;&lt;key app="EN" db-id="d90vsetwrpftsqew0f8pa5d3eepftezf5xpp" timestamp="0"&gt;9415&lt;/key&gt;&lt;/foreign-keys&gt;&lt;ref-type name="Book"&gt;6&lt;/ref-type&gt;&lt;contributors&gt;&lt;authors&gt;&lt;author&gt;Bloom, P.&lt;/author&gt;&lt;/authors&gt;&lt;/contributors&gt;&lt;titles&gt;&lt;title&gt;How children learn the meanings of words&lt;/title&gt;&lt;/titles&gt;&lt;dates&gt;&lt;year&gt;2000&lt;/year&gt;&lt;/dates&gt;&lt;pub-location&gt;Cambridge, MA&lt;/pub-location&gt;&lt;publisher&gt;MIT Press&lt;/publisher&gt;&lt;urls&gt;&lt;/urls&gt;&lt;/record&gt;&lt;/Cite&gt;&lt;/EndNote&gt;</w:instrText>
      </w:r>
      <w:r w:rsidR="0091524A">
        <w:fldChar w:fldCharType="separate"/>
      </w:r>
      <w:r w:rsidR="0091524A">
        <w:t>(Bloom, 2000)</w:t>
      </w:r>
      <w:r w:rsidR="0091524A">
        <w:fldChar w:fldCharType="end"/>
      </w:r>
      <w:r w:rsidRPr="00B20AC3">
        <w:t xml:space="preserve"> has supported every point of Augustine's analysis, as well as his emphasis on the role of children's intentions.  In this sense, Augustine's somewhat fanciful recollection of his own language acquisition remained the high water mark for child language studies through the Middle Ages and even the Enlightenment. Unfortunately, the method on which these insights were grounded depends on our ability to actually recall the events of early childhood – a gift granted to very few of us.</w:t>
      </w:r>
    </w:p>
    <w:p w14:paraId="4FAE3F84" w14:textId="25191190" w:rsidR="005704AC" w:rsidRPr="00B20AC3" w:rsidRDefault="005704AC" w:rsidP="00F15E77">
      <w:pPr>
        <w:pStyle w:val="Heading2"/>
        <w:tabs>
          <w:tab w:val="clear" w:pos="576"/>
          <w:tab w:val="num" w:pos="-234"/>
        </w:tabs>
      </w:pPr>
      <w:bookmarkStart w:id="16" w:name="_Toc535578920"/>
      <w:bookmarkStart w:id="17" w:name="_Toc22189189"/>
      <w:bookmarkStart w:id="18" w:name="_Toc23652498"/>
      <w:bookmarkStart w:id="19" w:name="_Toc466064759"/>
      <w:bookmarkStart w:id="20" w:name="_Toc486414356"/>
      <w:r w:rsidRPr="00B20AC3">
        <w:t>Baby Biographies</w:t>
      </w:r>
      <w:bookmarkEnd w:id="16"/>
      <w:bookmarkEnd w:id="17"/>
      <w:bookmarkEnd w:id="18"/>
      <w:bookmarkEnd w:id="19"/>
      <w:bookmarkEnd w:id="20"/>
    </w:p>
    <w:p w14:paraId="0609F138" w14:textId="395E979A" w:rsidR="005704AC" w:rsidRPr="00B20AC3" w:rsidRDefault="005704AC" w:rsidP="00F15E77">
      <w:r w:rsidRPr="00B20AC3">
        <w:t>Charles Darwin provided much of the inspiration for the development of the second major technique for the study of language acquisition. Using note cards and field books to track the distribution of hundreds of species and subspecies in places like the Galapagos and Indonesia, Darwin was able to col</w:t>
      </w:r>
      <w:r w:rsidRPr="00B20AC3">
        <w:softHyphen/>
        <w:t xml:space="preserve">lect an impressive body of naturalistic data in support of his views on natural selection and evolution. In his study of gestural development in his son, Darwin </w:t>
      </w:r>
      <w:r w:rsidR="0091524A">
        <w:fldChar w:fldCharType="begin"/>
      </w:r>
      <w:r w:rsidR="0091524A">
        <w:instrText xml:space="preserve"> ADDIN EN.CITE &lt;EndNote&gt;&lt;Cite ExcludeAuth="1"&gt;&lt;Author&gt;Darwin&lt;/Author&gt;&lt;Year&gt;1877&lt;/Year&gt;&lt;RecNum&gt;996&lt;/RecNum&gt;&lt;DisplayText&gt;(1877)&lt;/DisplayText&gt;&lt;record&gt;&lt;rec-number&gt;996&lt;/rec-number&gt;&lt;foreign-keys&gt;&lt;key app="EN" db-id="d90vsetwrpftsqew0f8pa5d3eepftezf5xpp" timestamp="0"&gt;996&lt;/key&gt;&lt;/foreign-keys&gt;&lt;ref-type name="Journal Article"&gt;17&lt;/ref-type&gt;&lt;contributors&gt;&lt;authors&gt;&lt;author&gt;Darwin, C.&lt;/author&gt;&lt;/authors&gt;&lt;/contributors&gt;&lt;titles&gt;&lt;title&gt;A biographical sketch of an infant&lt;/title&gt;&lt;secondary-title&gt;Mind&lt;/secondary-title&gt;&lt;/titles&gt;&lt;pages&gt;292-294&lt;/pages&gt;&lt;volume&gt;2&lt;/volume&gt;&lt;keywords&gt;&lt;keyword&gt;in baradonleopold&lt;/keyword&gt;&lt;/keywords&gt;&lt;dates&gt;&lt;year&gt;1877&lt;/year&gt;&lt;/dates&gt;&lt;urls&gt;&lt;/urls&gt;&lt;/record&gt;&lt;/Cite&gt;&lt;/EndNote&gt;</w:instrText>
      </w:r>
      <w:r w:rsidR="0091524A">
        <w:fldChar w:fldCharType="separate"/>
      </w:r>
      <w:r w:rsidR="0091524A">
        <w:t>(1877)</w:t>
      </w:r>
      <w:r w:rsidR="0091524A">
        <w:fldChar w:fldCharType="end"/>
      </w:r>
      <w:r w:rsidRPr="00B20AC3">
        <w:t xml:space="preserve"> showed how these same tools for naturalistic observation could be adopted to the study of human devel</w:t>
      </w:r>
      <w:r w:rsidRPr="00B20AC3">
        <w:softHyphen/>
        <w:t xml:space="preserve">opment. By taking detailed daily notes, Darwin showed how researchers could build diaries that could then be converted into biographies documenting virtually any aspect of human development. Following Darwin's lead, scholars such as Ament </w:t>
      </w:r>
      <w:r w:rsidR="0091524A">
        <w:fldChar w:fldCharType="begin"/>
      </w:r>
      <w:r w:rsidR="0091524A">
        <w:instrText xml:space="preserve"> ADDIN EN.CITE &lt;EndNote&gt;&lt;Cite ExcludeAuth="1"&gt;&lt;Author&gt;Ament&lt;/Author&gt;&lt;Year&gt;1899&lt;/Year&gt;&lt;RecNum&gt;56&lt;/RecNum&gt;&lt;DisplayText&gt;(1899)&lt;/DisplayText&gt;&lt;record&gt;&lt;rec-number&gt;56&lt;/rec-number&gt;&lt;foreign-keys&gt;&lt;key app="EN" db-id="d90vsetwrpftsqew0f8pa5d3eepftezf5xpp" timestamp="0"&gt;56&lt;/key&gt;&lt;/foreign-keys&gt;&lt;ref-type name="Book"&gt;6&lt;/ref-type&gt;&lt;contributors&gt;&lt;authors&gt;&lt;author&gt;Ament, W.&lt;/author&gt;&lt;/authors&gt;&lt;/contributors&gt;&lt;titles&gt;&lt;title&gt;Die Entwicklung von Sprechen und Denken beim Kinder&lt;/title&gt;&lt;/titles&gt;&lt;dates&gt;&lt;year&gt;1899&lt;/year&gt;&lt;/dates&gt;&lt;pub-location&gt;Leipzig&lt;/pub-location&gt;&lt;publisher&gt;Ernst Wunderlich&lt;/publisher&gt;&lt;urls&gt;&lt;/urls&gt;&lt;/record&gt;&lt;/Cite&gt;&lt;/EndNote&gt;</w:instrText>
      </w:r>
      <w:r w:rsidR="0091524A">
        <w:fldChar w:fldCharType="separate"/>
      </w:r>
      <w:r w:rsidR="0091524A">
        <w:t>(1899)</w:t>
      </w:r>
      <w:r w:rsidR="0091524A">
        <w:fldChar w:fldCharType="end"/>
      </w:r>
      <w:r w:rsidRPr="00B20AC3">
        <w:t xml:space="preserve">, Preyer </w:t>
      </w:r>
      <w:r w:rsidR="0091524A">
        <w:fldChar w:fldCharType="begin"/>
      </w:r>
      <w:r w:rsidR="0091524A">
        <w:instrText xml:space="preserve"> ADDIN EN.CITE &lt;EndNote&gt;&lt;Cite ExcludeAuth="1"&gt;&lt;Author&gt;Preyer&lt;/Author&gt;&lt;Year&gt;1882&lt;/Year&gt;&lt;RecNum&gt;3385&lt;/RecNum&gt;&lt;DisplayText&gt;(1882)&lt;/DisplayText&gt;&lt;record&gt;&lt;rec-number&gt;3385&lt;/rec-number&gt;&lt;foreign-keys&gt;&lt;key app="EN" db-id="d90vsetwrpftsqew0f8pa5d3eepftezf5xpp" timestamp="0"&gt;3385&lt;/key&gt;&lt;/foreign-keys&gt;&lt;ref-type name="Book"&gt;6&lt;/ref-type&gt;&lt;contributors&gt;&lt;authors&gt;&lt;author&gt;Preyer, W.&lt;/author&gt;&lt;/authors&gt;&lt;/contributors&gt;&lt;titles&gt;&lt;title&gt;Die Seele des Kindes&lt;/title&gt;&lt;/titles&gt;&lt;keywords&gt;&lt;keyword&gt;german&lt;/keyword&gt;&lt;/keywords&gt;&lt;dates&gt;&lt;year&gt;1882&lt;/year&gt;&lt;/dates&gt;&lt;pub-location&gt;Leipzig&lt;/pub-location&gt;&lt;publisher&gt;Grieben&amp;apos;s&lt;/publisher&gt;&lt;urls&gt;&lt;/urls&gt;&lt;/record&gt;&lt;/Cite&gt;&lt;/EndNote&gt;</w:instrText>
      </w:r>
      <w:r w:rsidR="0091524A">
        <w:fldChar w:fldCharType="separate"/>
      </w:r>
      <w:r w:rsidR="0091524A">
        <w:t>(1882)</w:t>
      </w:r>
      <w:r w:rsidR="0091524A">
        <w:fldChar w:fldCharType="end"/>
      </w:r>
      <w:r w:rsidRPr="00B20AC3">
        <w:t xml:space="preserve">, Gvozdev </w:t>
      </w:r>
      <w:r w:rsidR="0091524A">
        <w:fldChar w:fldCharType="begin"/>
      </w:r>
      <w:r w:rsidR="0091524A">
        <w:instrText xml:space="preserve"> ADDIN EN.CITE &lt;EndNote&gt;&lt;Cite ExcludeAuth="1"&gt;&lt;Author&gt;Gvozdev&lt;/Author&gt;&lt;Year&gt;1949&lt;/Year&gt;&lt;RecNum&gt;1724&lt;/RecNum&gt;&lt;DisplayText&gt;(1949)&lt;/DisplayText&gt;&lt;record&gt;&lt;rec-number&gt;1724&lt;/rec-number&gt;&lt;foreign-keys&gt;&lt;key app="EN" db-id="d90vsetwrpftsqew0f8pa5d3eepftezf5xpp" timestamp="0"&gt;1724&lt;/key&gt;&lt;/foreign-keys&gt;&lt;ref-type name="Book"&gt;6&lt;/ref-type&gt;&lt;contributors&gt;&lt;authors&gt;&lt;author&gt;Gvozdev, A. N.&lt;/author&gt;&lt;/authors&gt;&lt;/contributors&gt;&lt;titles&gt;&lt;title&gt;Formirovaniye u rebenka grammaticheskogo stroya&lt;/title&gt;&lt;/titles&gt;&lt;keywords&gt;&lt;keyword&gt;russian&lt;/keyword&gt;&lt;/keywords&gt;&lt;dates&gt;&lt;year&gt;1949&lt;/year&gt;&lt;/dates&gt;&lt;pub-location&gt;Moscow&lt;/pub-location&gt;&lt;publisher&gt;Akademija Pedagogika Nauk RSFSR&lt;/publisher&gt;&lt;urls&gt;&lt;/urls&gt;&lt;/record&gt;&lt;/Cite&gt;&lt;/EndNote&gt;</w:instrText>
      </w:r>
      <w:r w:rsidR="0091524A">
        <w:fldChar w:fldCharType="separate"/>
      </w:r>
      <w:r w:rsidR="0091524A">
        <w:t>(1949)</w:t>
      </w:r>
      <w:r w:rsidR="0091524A">
        <w:fldChar w:fldCharType="end"/>
      </w:r>
      <w:r w:rsidRPr="00B20AC3">
        <w:t xml:space="preserve">, Szuman (1955), Stern &amp; Stern </w:t>
      </w:r>
      <w:r w:rsidR="0091524A">
        <w:fldChar w:fldCharType="begin"/>
      </w:r>
      <w:r w:rsidR="0091524A">
        <w:instrText xml:space="preserve"> ADDIN EN.CITE &lt;EndNote&gt;&lt;Cite ExcludeAuth="1"&gt;&lt;Author&gt;Stern&lt;/Author&gt;&lt;Year&gt;1907&lt;/Year&gt;&lt;RecNum&gt;4006&lt;/RecNum&gt;&lt;DisplayText&gt;(1907)&lt;/DisplayText&gt;&lt;record&gt;&lt;rec-number&gt;4006&lt;/rec-number&gt;&lt;foreign-keys&gt;&lt;key app="EN" db-id="d90vsetwrpftsqew0f8pa5d3eepftezf5xpp" timestamp="0"&gt;4006&lt;/key&gt;&lt;/foreign-keys&gt;&lt;ref-type name="Book"&gt;6&lt;/ref-type&gt;&lt;contributors&gt;&lt;authors&gt;&lt;author&gt;Stern, C.&lt;/author&gt;&lt;author&gt;Stern, W.&lt;/author&gt;&lt;/authors&gt;&lt;/contributors&gt;&lt;titles&gt;&lt;title&gt;Die Kindersprache&lt;/title&gt;&lt;/titles&gt;&lt;keywords&gt;&lt;keyword&gt;german&lt;/keyword&gt;&lt;/keywords&gt;&lt;dates&gt;&lt;year&gt;1907&lt;/year&gt;&lt;/dates&gt;&lt;pub-location&gt;Leipzig&lt;/pub-location&gt;&lt;publisher&gt;Barth&lt;/publisher&gt;&lt;urls&gt;&lt;/urls&gt;&lt;/record&gt;&lt;/Cite&gt;&lt;/EndNote&gt;</w:instrText>
      </w:r>
      <w:r w:rsidR="0091524A">
        <w:fldChar w:fldCharType="separate"/>
      </w:r>
      <w:r w:rsidR="0091524A">
        <w:t>(1907)</w:t>
      </w:r>
      <w:r w:rsidR="0091524A">
        <w:fldChar w:fldCharType="end"/>
      </w:r>
      <w:r w:rsidRPr="00B20AC3">
        <w:t xml:space="preserve">, Kenyeres </w:t>
      </w:r>
      <w:r w:rsidR="0091524A">
        <w:fldChar w:fldCharType="begin"/>
      </w:r>
      <w:r w:rsidR="0091524A">
        <w:instrText xml:space="preserve"> ADDIN EN.CITE &lt;EndNote&gt;&lt;Cite&gt;&lt;Author&gt;Kenyeres&lt;/Author&gt;&lt;Year&gt;1926&lt;/Year&gt;&lt;RecNum&gt;2224&lt;/RecNum&gt;&lt;DisplayText&gt;(Kenyeres, 1926, 1938)&lt;/DisplayText&gt;&lt;record&gt;&lt;rec-number&gt;2224&lt;/rec-number&gt;&lt;foreign-keys&gt;&lt;key app="EN" db-id="d90vsetwrpftsqew0f8pa5d3eepftezf5xpp" timestamp="0"&gt;2224&lt;/key&gt;&lt;/foreign-keys&gt;&lt;ref-type name="Book"&gt;6&lt;/ref-type&gt;&lt;contributors&gt;&lt;authors&gt;&lt;author&gt;Kenyeres, E.&lt;/author&gt;&lt;/authors&gt;&lt;/contributors&gt;&lt;titles&gt;&lt;title&gt;A gyermek elsö szavai es a szófajók föllépése&lt;/title&gt;&lt;/titles&gt;&lt;dates&gt;&lt;year&gt;1926&lt;/year&gt;&lt;/dates&gt;&lt;pub-location&gt;Budapest&lt;/pub-location&gt;&lt;publisher&gt;Kisdednevelés&lt;/publisher&gt;&lt;urls&gt;&lt;/urls&gt;&lt;/record&gt;&lt;/Cite&gt;&lt;Cite&gt;&lt;Author&gt;Kenyeres&lt;/Author&gt;&lt;Year&gt;1938&lt;/Year&gt;&lt;RecNum&gt;2225&lt;/RecNum&gt;&lt;record&gt;&lt;rec-number&gt;2225&lt;/rec-number&gt;&lt;foreign-keys&gt;&lt;key app="EN" db-id="d90vsetwrpftsqew0f8pa5d3eepftezf5xpp" timestamp="0"&gt;2225&lt;/key&gt;&lt;/foreign-keys&gt;&lt;ref-type name="Journal Article"&gt;17&lt;/ref-type&gt;&lt;contributors&gt;&lt;authors&gt;&lt;author&gt;Kenyeres, E.&lt;/author&gt;&lt;/authors&gt;&lt;/contributors&gt;&lt;titles&gt;&lt;title&gt;Comment une petite hongroise de sept ans apprend le français&lt;/title&gt;&lt;secondary-title&gt;Archives de Psychologie&lt;/secondary-title&gt;&lt;/titles&gt;&lt;pages&gt;521-566&lt;/pages&gt;&lt;volume&gt;26&lt;/volume&gt;&lt;keywords&gt;&lt;keyword&gt;bilingualism&lt;/keyword&gt;&lt;/keywords&gt;&lt;dates&gt;&lt;year&gt;1938&lt;/year&gt;&lt;/dates&gt;&lt;urls&gt;&lt;/urls&gt;&lt;/record&gt;&lt;/Cite&gt;&lt;/EndNote&gt;</w:instrText>
      </w:r>
      <w:r w:rsidR="0091524A">
        <w:fldChar w:fldCharType="separate"/>
      </w:r>
      <w:r w:rsidR="0091524A">
        <w:t>(Kenyeres, 1926, 1938)</w:t>
      </w:r>
      <w:r w:rsidR="0091524A">
        <w:fldChar w:fldCharType="end"/>
      </w:r>
      <w:r w:rsidRPr="00B20AC3">
        <w:t xml:space="preserve">, and Leopold </w:t>
      </w:r>
      <w:r w:rsidR="0091524A">
        <w:fldChar w:fldCharType="begin">
          <w:fldData xml:space="preserve">PEVuZE5vdGU+PENpdGUgRXhjbHVkZUF1dGg9IjEiPjxBdXRob3I+TGVvcG9sZDwvQXV0aG9yPjxZ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</w:fldData>
        </w:fldChar>
      </w:r>
      <w:r w:rsidR="0091524A">
        <w:instrText xml:space="preserve"> ADDIN EN.CITE </w:instrText>
      </w:r>
      <w:r w:rsidR="0091524A">
        <w:fldChar w:fldCharType="begin">
          <w:fldData xml:space="preserve">PEVuZE5vdGU+PENpdGUgRXhjbHVkZUF1dGg9IjEiPjxBdXRob3I+TGVvcG9sZDwvQXV0aG9yPjxZ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</w:fldData>
        </w:fldChar>
      </w:r>
      <w:r w:rsidR="0091524A">
        <w:instrText xml:space="preserve"> ADDIN EN.CITE.DATA </w:instrText>
      </w:r>
      <w:r w:rsidR="0091524A">
        <w:fldChar w:fldCharType="end"/>
      </w:r>
      <w:r w:rsidR="0091524A">
        <w:fldChar w:fldCharType="separate"/>
      </w:r>
      <w:r w:rsidR="0091524A">
        <w:t>(1939, 1947, 1949a, 1949b)</w:t>
      </w:r>
      <w:r w:rsidR="0091524A">
        <w:fldChar w:fldCharType="end"/>
      </w:r>
      <w:r w:rsidRPr="00B20AC3">
        <w:t xml:space="preserve"> created monumental biographies detailing the language devel</w:t>
      </w:r>
      <w:r w:rsidRPr="00B20AC3">
        <w:softHyphen/>
        <w:t>opment of their own children.</w:t>
      </w:r>
    </w:p>
    <w:p w14:paraId="4677AE1C" w14:textId="47E51C52" w:rsidR="005704AC" w:rsidRPr="00B20AC3" w:rsidRDefault="005704AC" w:rsidP="00F15E77">
      <w:r w:rsidRPr="00B20AC3">
        <w:t>Darwin's biographical technique also had its effects on the study of adult aphasia. Fol</w:t>
      </w:r>
      <w:r w:rsidRPr="00B20AC3">
        <w:softHyphen/>
        <w:t xml:space="preserve">lowing in this tradition, studies of the language of particular patients and syndromes were presented by Low </w:t>
      </w:r>
      <w:r w:rsidR="0091524A">
        <w:fldChar w:fldCharType="begin"/>
      </w:r>
      <w:r w:rsidR="0091524A">
        <w:instrText xml:space="preserve"> ADDIN EN.CITE &lt;EndNote&gt;&lt;Cite ExcludeAuth="1"&gt;&lt;Author&gt;Low&lt;/Author&gt;&lt;Year&gt;1931&lt;/Year&gt;&lt;RecNum&gt;6901&lt;/RecNum&gt;&lt;DisplayText&gt;(1931)&lt;/DisplayText&gt;&lt;record&gt;&lt;rec-number&gt;6901&lt;/rec-number&gt;&lt;foreign-keys&gt;&lt;key app="EN" db-id="d90vsetwrpftsqew0f8pa5d3eepftezf5xpp" timestamp="0"&gt;6901&lt;/key&gt;&lt;/foreign-keys&gt;&lt;ref-type name="Journal Article"&gt;17&lt;/ref-type&gt;&lt;contributors&gt;&lt;authors&gt;&lt;author&gt;Low, A. A.&lt;/author&gt;&lt;/authors&gt;&lt;/contributors&gt;&lt;titles&gt;&lt;title&gt;A case of agrammatism in the English language&lt;/title&gt;&lt;secondary-title&gt;Archives of Neurology and Psychiatry&lt;/secondary-title&gt;&lt;/titles&gt;&lt;pages&gt;556-597&lt;/pages&gt;&lt;volume&gt;25&lt;/volume&gt;&lt;dates&gt;&lt;year&gt;1931&lt;/year&gt;&lt;/dates&gt;&lt;urls&gt;&lt;/urls&gt;&lt;/record&gt;&lt;/Cite&gt;&lt;/EndNote&gt;</w:instrText>
      </w:r>
      <w:r w:rsidR="0091524A">
        <w:fldChar w:fldCharType="separate"/>
      </w:r>
      <w:r w:rsidR="0091524A">
        <w:t>(1931)</w:t>
      </w:r>
      <w:r w:rsidR="0091524A">
        <w:fldChar w:fldCharType="end"/>
      </w:r>
      <w:r w:rsidRPr="00B20AC3">
        <w:t xml:space="preserve"> , Pick </w:t>
      </w:r>
      <w:r w:rsidR="0091524A">
        <w:fldChar w:fldCharType="begin"/>
      </w:r>
      <w:r w:rsidR="0091524A">
        <w:instrText xml:space="preserve"> ADDIN EN.CITE &lt;EndNote&gt;&lt;Cite ExcludeAuth="1"&gt;&lt;Author&gt;Pick&lt;/Author&gt;&lt;Year&gt;1913&lt;/Year&gt;&lt;RecNum&gt;3304&lt;/RecNum&gt;&lt;DisplayText&gt;(1913)&lt;/DisplayText&gt;&lt;record&gt;&lt;rec-number&gt;3304&lt;/rec-number&gt;&lt;foreign-keys&gt;&lt;key app="EN" db-id="d90vsetwrpftsqew0f8pa5d3eepftezf5xpp" timestamp="0"&gt;3304&lt;/key&gt;&lt;/foreign-keys&gt;&lt;ref-type name="Book"&gt;6&lt;/ref-type&gt;&lt;contributors&gt;&lt;authors&gt;&lt;author&gt;Pick, A.&lt;/author&gt;&lt;/authors&gt;&lt;/contributors&gt;&lt;titles&gt;&lt;title&gt;Die agrammatischer Sprachstörungen&lt;/title&gt;&lt;/titles&gt;&lt;dates&gt;&lt;year&gt;1913&lt;/year&gt;&lt;/dates&gt;&lt;pub-location&gt;Berlin&lt;/pub-location&gt;&lt;publisher&gt;Springer-Verlag&lt;/publisher&gt;&lt;urls&gt;&lt;/urls&gt;&lt;/record&gt;&lt;/Cite&gt;&lt;/EndNote&gt;</w:instrText>
      </w:r>
      <w:r w:rsidR="0091524A">
        <w:fldChar w:fldCharType="separate"/>
      </w:r>
      <w:r w:rsidR="0091524A">
        <w:t>(1913)</w:t>
      </w:r>
      <w:r w:rsidR="0091524A">
        <w:fldChar w:fldCharType="end"/>
      </w:r>
      <w:r w:rsidRPr="00B20AC3">
        <w:t xml:space="preserve">, Wernicke </w:t>
      </w:r>
      <w:r w:rsidR="0091524A">
        <w:fldChar w:fldCharType="begin"/>
      </w:r>
      <w:r w:rsidR="0091524A">
        <w:instrText xml:space="preserve"> ADDIN EN.CITE &lt;EndNote&gt;&lt;Cite ExcludeAuth="1"&gt;&lt;Author&gt;Wernicke&lt;/Author&gt;&lt;Year&gt;1874&lt;/Year&gt;&lt;RecNum&gt;6902&lt;/RecNum&gt;&lt;DisplayText&gt;(1874)&lt;/DisplayText&gt;&lt;record&gt;&lt;rec-number&gt;6902&lt;/rec-number&gt;&lt;foreign-keys&gt;&lt;key app="EN" db-id="d90vsetwrpftsqew0f8pa5d3eepftezf5xpp" timestamp="0"&gt;6902&lt;/key&gt;&lt;/foreign-keys&gt;&lt;ref-type name="Book"&gt;6&lt;/ref-type&gt;&lt;contributors&gt;&lt;authors&gt;&lt;author&gt;Wernicke, C.&lt;/author&gt;&lt;/authors&gt;&lt;/contributors&gt;&lt;titles&gt;&lt;title&gt;Die Aphasische Symptomenkomplex&lt;/title&gt;&lt;/titles&gt;&lt;dates&gt;&lt;year&gt;1874&lt;/year&gt;&lt;/dates&gt;&lt;pub-location&gt;Breslau&lt;/pub-location&gt;&lt;publisher&gt;Cohn &amp;amp; Weigart&lt;/publisher&gt;&lt;urls&gt;&lt;/urls&gt;&lt;/record&gt;&lt;/Cite&gt;&lt;/EndNote&gt;</w:instrText>
      </w:r>
      <w:r w:rsidR="0091524A">
        <w:fldChar w:fldCharType="separate"/>
      </w:r>
      <w:r w:rsidR="0091524A">
        <w:t>(1874)</w:t>
      </w:r>
      <w:r w:rsidR="0091524A">
        <w:fldChar w:fldCharType="end"/>
      </w:r>
      <w:r w:rsidRPr="00B20AC3">
        <w:t>, and many others.</w:t>
      </w:r>
    </w:p>
    <w:p w14:paraId="785F4DEC" w14:textId="7B6F94DD" w:rsidR="005704AC" w:rsidRPr="00B20AC3" w:rsidRDefault="005704AC" w:rsidP="00F15E77">
      <w:pPr>
        <w:pStyle w:val="Heading2"/>
        <w:tabs>
          <w:tab w:val="clear" w:pos="576"/>
          <w:tab w:val="num" w:pos="-234"/>
        </w:tabs>
      </w:pPr>
      <w:bookmarkStart w:id="21" w:name="_Toc535578921"/>
      <w:bookmarkStart w:id="22" w:name="_Toc22189190"/>
      <w:bookmarkStart w:id="23" w:name="_Toc23652499"/>
      <w:bookmarkStart w:id="24" w:name="_Toc466064760"/>
      <w:bookmarkStart w:id="25" w:name="_Toc486414357"/>
      <w:r w:rsidRPr="00B20AC3">
        <w:t>Transcripts</w:t>
      </w:r>
      <w:bookmarkEnd w:id="21"/>
      <w:bookmarkEnd w:id="22"/>
      <w:bookmarkEnd w:id="23"/>
      <w:bookmarkEnd w:id="24"/>
      <w:bookmarkEnd w:id="25"/>
    </w:p>
    <w:p w14:paraId="79545CEB" w14:textId="7CEAB599" w:rsidR="005704AC" w:rsidRPr="00B20AC3" w:rsidRDefault="005704AC" w:rsidP="00F15E77">
      <w:r w:rsidRPr="00B20AC3">
        <w:t>The limits of the diary technique were always quite apparent. Even the most highly trained observer could not keep pace with the rapid flow of normal speech production. Any</w:t>
      </w:r>
      <w:r w:rsidRPr="00B20AC3">
        <w:softHyphen/>
        <w:t>one who has attempted to follow a child about with a pen and a notebook soon realizes how much detail is missed and how the note-taking process interferes with the ongoing interac</w:t>
      </w:r>
      <w:r w:rsidRPr="00B20AC3">
        <w:softHyphen/>
        <w:t>tions.</w:t>
      </w:r>
    </w:p>
    <w:p w14:paraId="4FB775A7" w14:textId="5345B9CC" w:rsidR="005704AC" w:rsidRPr="00B20AC3" w:rsidRDefault="005704AC" w:rsidP="00F15E77">
      <w:r w:rsidRPr="00B20AC3">
        <w:t>The introduction of the tape recorder in the late 1950s provided a way around these lim</w:t>
      </w:r>
      <w:r w:rsidRPr="00B20AC3">
        <w:softHyphen/>
        <w:t>itations and ushered in the third period of observational studies. The effect of the tape re</w:t>
      </w:r>
      <w:r w:rsidRPr="00B20AC3">
        <w:softHyphen/>
        <w:t xml:space="preserve">corder on the field of language acquisition was very much like its effect on ethnomusicology, where researchers such as Alan Lomax </w:t>
      </w:r>
      <w:r w:rsidR="0091524A">
        <w:fldChar w:fldCharType="begin"/>
      </w:r>
      <w:r w:rsidR="0091524A">
        <w:instrText xml:space="preserve"> ADDIN EN.CITE &lt;EndNote&gt;&lt;Cite&gt;&lt;Author&gt;Parrish&lt;/Author&gt;&lt;Year&gt;1996&lt;/Year&gt;&lt;RecNum&gt;8990&lt;/RecNum&gt;&lt;DisplayText&gt;(Parrish, 1996)&lt;/DisplayText&gt;&lt;record&gt;&lt;rec-number&gt;8990&lt;/rec-number&gt;&lt;foreign-keys&gt;&lt;key app="EN" db-id="d90vsetwrpftsqew0f8pa5d3eepftezf5xpp" timestamp="0"&gt;8990&lt;/key&gt;&lt;/foreign-keys&gt;&lt;ref-type name="Journal Article"&gt;17&lt;/ref-type&gt;&lt;contributors&gt;&lt;authors&gt;&lt;author&gt;Parrish, Michael&lt;/author&gt;&lt;/authors&gt;&lt;/contributors&gt;&lt;titles&gt;&lt;title&gt;Alan Lomax: Documenting folk music of the world&lt;/title&gt;&lt;secondary-title&gt;Sing Out!: The Folk Song Magazine&lt;/secondary-title&gt;&lt;/titles&gt;&lt;pages&gt;30-39&lt;/pages&gt;&lt;volume&gt;40&lt;/volume&gt;&lt;dates&gt;&lt;year&gt;1996&lt;/year&gt;&lt;/dates&gt;&lt;urls&gt;&lt;/urls&gt;&lt;/record&gt;&lt;/Cite&gt;&lt;/EndNote&gt;</w:instrText>
      </w:r>
      <w:r w:rsidR="0091524A">
        <w:fldChar w:fldCharType="separate"/>
      </w:r>
      <w:r w:rsidR="0091524A">
        <w:t>(Parrish, 1996)</w:t>
      </w:r>
      <w:r w:rsidR="0091524A">
        <w:fldChar w:fldCharType="end"/>
      </w:r>
      <w:r w:rsidRPr="00B20AC3">
        <w:t xml:space="preserve"> were suddenly able to produce high quality field recordings using this new technology. This period was characterized by projects in which groups of investigators collected large data sets of tape recordings from several subjects across a period of 2 or 3 years. Much of the excitement in the 1960s regarding new directions in child language research was fueled directly by the great increase in raw data that was possible through use of tape recordings and typed tran</w:t>
      </w:r>
      <w:r w:rsidRPr="00B20AC3">
        <w:softHyphen/>
        <w:t>scripts.</w:t>
      </w:r>
    </w:p>
    <w:p w14:paraId="6C68D48F" w14:textId="34F5B3D5" w:rsidR="005704AC" w:rsidRPr="00B20AC3" w:rsidRDefault="005704AC" w:rsidP="00F15E77">
      <w:r w:rsidRPr="00B20AC3">
        <w:t>This increase in the amount of raw data had an additional, seldom discussed, conse</w:t>
      </w:r>
      <w:r w:rsidRPr="00B20AC3">
        <w:softHyphen/>
        <w:t xml:space="preserve">quence. In the period of the baby biography, the final published accounts closely </w:t>
      </w:r>
      <w:r w:rsidRPr="00B20AC3">
        <w:lastRenderedPageBreak/>
        <w:t>resembled the original database of note cards. In this sense, there was no major gap between the ob</w:t>
      </w:r>
      <w:r w:rsidRPr="00B20AC3">
        <w:softHyphen/>
        <w:t>servational database and the published database. In the period of typed transcripts, a wider gap emerged. The size of the transcripts produced in the 60s and 70s made it impossible to publish the full corpora. Instead, researchers were forced to publish only high-level analyses based on data that were not available to others. This led to a situation in which the raw empirical database for the field was kept only in private stocks, unavailable for general public examination. Comments and tallies were written into the margins of ditto master copies and new, even less legible copies, were then made by thermal production of new ditto masters. Each investigator devised a project-specific system of transcription and project-specific codes. As we began to compare hand-written and typewritten transcripts, problems in transcription methodology, coding schemes, and cross-investigator reliability became more apparent.</w:t>
      </w:r>
    </w:p>
    <w:p w14:paraId="3D7F64BF" w14:textId="5100BB5C" w:rsidR="005704AC" w:rsidRPr="00B20AC3" w:rsidRDefault="005704AC" w:rsidP="00F15E77">
      <w:r w:rsidRPr="00B20AC3">
        <w:t>Recognizing this problem, Roger Brown took the lead in attempting to share his tran</w:t>
      </w:r>
      <w:r w:rsidRPr="00B20AC3">
        <w:softHyphen/>
        <w:t xml:space="preserve">scripts from Adam, Eve, and Sarah </w:t>
      </w:r>
      <w:r w:rsidR="0091524A">
        <w:fldChar w:fldCharType="begin"/>
      </w:r>
      <w:r w:rsidR="0091524A">
        <w:instrText xml:space="preserve"> ADDIN EN.CITE &lt;EndNote&gt;&lt;Cite&gt;&lt;Author&gt;Brown&lt;/Author&gt;&lt;Year&gt;1973&lt;/Year&gt;&lt;RecNum&gt;6044&lt;/RecNum&gt;&lt;DisplayText&gt;(Brown, 1973)&lt;/DisplayText&gt;&lt;record&gt;&lt;rec-number&gt;6044&lt;/rec-number&gt;&lt;foreign-keys&gt;&lt;key app="EN" db-id="d90vsetwrpftsqew0f8pa5d3eepftezf5xpp" timestamp="0"&gt;6044&lt;/key&gt;&lt;/foreign-keys&gt;&lt;ref-type name="Book"&gt;6&lt;/ref-type&gt;&lt;contributors&gt;&lt;authors&gt;&lt;author&gt;Brown, Roger&lt;/author&gt;&lt;/authors&gt;&lt;/contributors&gt;&lt;titles&gt;&lt;title&gt;A first language: The early stages&lt;/title&gt;&lt;/titles&gt;&lt;keywords&gt;&lt;keyword&gt;FOCAL&lt;/keyword&gt;&lt;/keywords&gt;&lt;dates&gt;&lt;year&gt;1973&lt;/year&gt;&lt;/dates&gt;&lt;pub-location&gt;Cambridge, MA&lt;/pub-location&gt;&lt;publisher&gt;Harvard&lt;/publisher&gt;&lt;urls&gt;&lt;/urls&gt;&lt;/record&gt;&lt;/Cite&gt;&lt;/EndNote&gt;</w:instrText>
      </w:r>
      <w:r w:rsidR="0091524A">
        <w:fldChar w:fldCharType="separate"/>
      </w:r>
      <w:r w:rsidR="0091524A">
        <w:t>(Brown, 1973)</w:t>
      </w:r>
      <w:r w:rsidR="0091524A">
        <w:fldChar w:fldCharType="end"/>
      </w:r>
      <w:r w:rsidRPr="00B20AC3">
        <w:t xml:space="preserve"> with other researchers. These transcripts were typed onto stencils and mimeographed in multiple copies. The extra copies were lent to and analyzed by a wide variety of researchers. In this model, researchers took their copy of the transcript home, developed their own coding scheme, applied it (usually by making pencil markings directly on the transcript), wrote a paper about the results and, if very po</w:t>
      </w:r>
      <w:r w:rsidRPr="00B20AC3">
        <w:softHyphen/>
        <w:t xml:space="preserve">lite, sent a copy to Roger. Some of these reports </w:t>
      </w:r>
      <w:r w:rsidR="0091524A">
        <w:fldChar w:fldCharType="begin"/>
      </w:r>
      <w:r w:rsidR="0091524A">
        <w:instrText xml:space="preserve"> ADDIN EN.CITE &lt;EndNote&gt;&lt;Cite&gt;&lt;Author&gt;Moerk&lt;/Author&gt;&lt;Year&gt;1983&lt;/Year&gt;&lt;RecNum&gt;2990&lt;/RecNum&gt;&lt;DisplayText&gt;(Moerk, 1983)&lt;/DisplayText&gt;&lt;record&gt;&lt;rec-number&gt;2990&lt;/rec-number&gt;&lt;foreign-keys&gt;&lt;key app="EN" db-id="d90vsetwrpftsqew0f8pa5d3eepftezf5xpp" timestamp="0"&gt;2990&lt;/key&gt;&lt;/foreign-keys&gt;&lt;ref-type name="Book"&gt;6&lt;/ref-type&gt;&lt;contributors&gt;&lt;authors&gt;&lt;author&gt;Moerk, E.&lt;/author&gt;&lt;/authors&gt;&lt;/contributors&gt;&lt;titles&gt;&lt;title&gt;The mother of Eve as a first language teacher&lt;/title&gt;&lt;/titles&gt;&lt;keywords&gt;&lt;keyword&gt;CHILDES&lt;/keyword&gt;&lt;/keywords&gt;&lt;dates&gt;&lt;year&gt;1983&lt;/year&gt;&lt;/dates&gt;&lt;pub-location&gt;Norwood, N.J.&lt;/pub-location&gt;&lt;publisher&gt;ABLEX&lt;/publisher&gt;&lt;urls&gt;&lt;/urls&gt;&lt;/record&gt;&lt;/Cite&gt;&lt;/EndNote&gt;</w:instrText>
      </w:r>
      <w:r w:rsidR="0091524A">
        <w:fldChar w:fldCharType="separate"/>
      </w:r>
      <w:r w:rsidR="0091524A">
        <w:t>(Moerk, 1983)</w:t>
      </w:r>
      <w:r w:rsidR="0091524A">
        <w:fldChar w:fldCharType="end"/>
      </w:r>
      <w:r w:rsidRPr="00B20AC3">
        <w:t xml:space="preserve"> even attempted to disprove the conclusions drawn from those data by Brown himself! </w:t>
      </w:r>
    </w:p>
    <w:p w14:paraId="5B48C774" w14:textId="77777777" w:rsidR="005704AC" w:rsidRPr="00B20AC3" w:rsidRDefault="005704AC" w:rsidP="00F15E77">
      <w:r w:rsidRPr="00B20AC3">
        <w:t>During this early period, the relations between the various coding schemes often remained shrouded in mystery. A</w:t>
      </w:r>
      <w:r>
        <w:t xml:space="preserve"> </w:t>
      </w:r>
      <w:r w:rsidRPr="00B20AC3">
        <w:t>fortunate consequence of the unstable nature of coding systems was that researchers were very careful not to throw away their original data, even after it had been coded. Brown himself commented on the impending transition to computers in this passage (Brown, 1973, p. 53):</w:t>
      </w:r>
    </w:p>
    <w:p w14:paraId="1218A5B4" w14:textId="77777777" w:rsidR="005704AC" w:rsidRPr="00B20AC3" w:rsidRDefault="005704AC" w:rsidP="00B20FC8">
      <w:pPr>
        <w:pStyle w:val="BlockText"/>
        <w:ind w:firstLine="0"/>
        <w:rPr>
          <w:rFonts w:ascii="Times New Roman" w:hAnsi="Times New Roman"/>
        </w:rPr>
      </w:pPr>
      <w:r w:rsidRPr="00B20AC3">
        <w:rPr>
          <w:rFonts w:ascii="Times New Roman" w:hAnsi="Times New Roman"/>
        </w:rPr>
        <w:t>It is sensible to ask and we were often asked, “Why not code the sentences for grammatically significant features and put them on a computer so that studies could readily be made by anyone?”  My answer always was that I was continually discovering new kinds of information that could be mined from a transcription of conversation and never felt that I knew what the full coding should be.  This was certainly the case and indeed it can be said that in the entire decade since 1962 investigators have continued to hit upon new ways of inferring grammatical and semantic knowledge or competence from free conversation. But, for myself, I must, in candor, add that there was also a factor of research style.  I have little patience with prolonged “tooling up” for research.  I always want to get started. A better scientist would probably have done more planning and used the computer.  He can do so today, in any case, with considerable confidence that he knows what to code.</w:t>
      </w:r>
    </w:p>
    <w:p w14:paraId="5699A7D5" w14:textId="77777777" w:rsidR="005704AC" w:rsidRPr="00B20AC3" w:rsidRDefault="005704AC" w:rsidP="00F15E77">
      <w:r w:rsidRPr="00B20AC3">
        <w:t xml:space="preserve">With the experience of three more decades of computerized analysis behind us, we now know that the idea of reducing child language data to a set of codes and then throwing away the original data is simply wrong.  Instead, our goal must be to computerize the data in a way that allows us to continually enhance it with new codes and annotations.  It is fortunate that Brown preserved his transcript data in a form that </w:t>
      </w:r>
      <w:r w:rsidRPr="00B20AC3">
        <w:lastRenderedPageBreak/>
        <w:t>allowed us to continue to work on it.  It is unfortunate, however, that the original audiotapes were not kept.</w:t>
      </w:r>
    </w:p>
    <w:p w14:paraId="5FC86E1E" w14:textId="17FA2616" w:rsidR="005704AC" w:rsidRPr="00B20AC3" w:rsidRDefault="005704AC" w:rsidP="00F15E77">
      <w:pPr>
        <w:pStyle w:val="Heading2"/>
        <w:tabs>
          <w:tab w:val="clear" w:pos="576"/>
          <w:tab w:val="num" w:pos="-234"/>
        </w:tabs>
      </w:pPr>
      <w:bookmarkStart w:id="26" w:name="_Toc535578922"/>
      <w:bookmarkStart w:id="27" w:name="_Toc22189191"/>
      <w:bookmarkStart w:id="28" w:name="_Toc23652500"/>
      <w:bookmarkStart w:id="29" w:name="_Toc466064761"/>
      <w:bookmarkStart w:id="30" w:name="_Toc486414358"/>
      <w:r w:rsidRPr="00B20AC3">
        <w:t>Computers</w:t>
      </w:r>
      <w:bookmarkEnd w:id="26"/>
      <w:bookmarkEnd w:id="27"/>
      <w:bookmarkEnd w:id="28"/>
      <w:bookmarkEnd w:id="29"/>
      <w:bookmarkEnd w:id="30"/>
    </w:p>
    <w:p w14:paraId="47226BE7" w14:textId="22D1924B" w:rsidR="005704AC" w:rsidRPr="00B20AC3" w:rsidRDefault="005704AC" w:rsidP="00F15E77">
      <w:r w:rsidRPr="00B20AC3">
        <w:t>Just as these data analysis problems were coming to light, a major technological oppor</w:t>
      </w:r>
      <w:r w:rsidRPr="00B20AC3">
        <w:softHyphen/>
        <w:t>tunity was emerging in the shape of the powerful, affordable microcomputer. Microcom</w:t>
      </w:r>
      <w:r w:rsidRPr="00B20AC3">
        <w:softHyphen/>
        <w:t>puter word-processing systems and database programs allowed researchers to enter transcript data into computer files that could then be easily duplicated, edited, and ana</w:t>
      </w:r>
      <w:r w:rsidRPr="00B20AC3">
        <w:softHyphen/>
        <w:t xml:space="preserve">lyzed by standard data-processing techniques. In 1981, when the </w:t>
      </w:r>
      <w:r w:rsidR="0097307A">
        <w:t>Child Language Data Exchange System (</w:t>
      </w:r>
      <w:r w:rsidRPr="00B20AC3">
        <w:t>CHILDES</w:t>
      </w:r>
      <w:r w:rsidR="0097307A">
        <w:t>)</w:t>
      </w:r>
      <w:r w:rsidRPr="00B20AC3">
        <w:t xml:space="preserve"> Project was first conceived, researchers basically thought of computer systems as large notepads. Al</w:t>
      </w:r>
      <w:r w:rsidRPr="00B20AC3">
        <w:softHyphen/>
        <w:t>though researchers were aware of the ways in which databases could be searched and tab</w:t>
      </w:r>
      <w:r w:rsidRPr="00B20AC3">
        <w:softHyphen/>
        <w:t>ulated, the full analytic and comparative power of the computer systems themselves was not yet fully understood.</w:t>
      </w:r>
    </w:p>
    <w:p w14:paraId="0E926705" w14:textId="6EC3C1E4" w:rsidR="005704AC" w:rsidRPr="00B20AC3" w:rsidRDefault="005704AC" w:rsidP="00F15E77">
      <w:r w:rsidRPr="00B20AC3">
        <w:t>Rather than serving only as an “archive” or historical record, a focus on a shared data</w:t>
      </w:r>
      <w:r w:rsidRPr="00B20AC3">
        <w:softHyphen/>
        <w:t>base can lead to advances in methodology and theory. However, to achieve these additional advances, researchers first needed to move beyond the idea of a simple data repository. At first, the possibility of utilizing shared transcription formats, shared codes, and shared anal</w:t>
      </w:r>
      <w:r w:rsidRPr="00B20AC3">
        <w:softHyphen/>
        <w:t xml:space="preserve">ysis programs shone only as a faint glimmer on the horizon, against the fog and gloom of handwritten tallies, fuzzy dittos, and idiosyncratic coding schemes. Slowly, against this backdrop, the idea of a computerized data exchange system began to emerge. It was against this conceptual background that </w:t>
      </w:r>
      <w:r w:rsidR="0097307A">
        <w:t xml:space="preserve">CHILDES (the name uses a one-syllable pronunciation) </w:t>
      </w:r>
      <w:r w:rsidRPr="00B20AC3">
        <w:t>was conceived. The origin of the system can be traced back to the summer of 1981 when Dan Slobin, Willem Levelt, Susan Ervin-Tripp, and Brian MacWhinney discussed the pos</w:t>
      </w:r>
      <w:r w:rsidRPr="00B20AC3">
        <w:softHyphen/>
        <w:t>sibility of creating an archive for typed, handwritten, and computerized transcripts to be lo</w:t>
      </w:r>
      <w:r w:rsidRPr="00B20AC3">
        <w:softHyphen/>
        <w:t>cated at the Max-Planck-Institut für Psycholinguistik in Nijmegen. In 1983, the MacArthur Foundation funded meetings of developmental researchers in which Elizabeth Bates, Brian MacWhinney, Catherine Snow, and other child language researchers discussed the possi</w:t>
      </w:r>
      <w:r w:rsidRPr="00B20AC3">
        <w:softHyphen/>
        <w:t>bility of soliciting MacArthur funds to support a data exchange system. In January of 1984, the MacArthur Foundation awarded a two-year grant to Brian MacWhinney and Catherine Snow for the establishment of the Child Language Data Exchange System. These funds provided for the entry of data into the system and for the convening of a meeting of an ad</w:t>
      </w:r>
      <w:r w:rsidRPr="00B20AC3">
        <w:softHyphen/>
        <w:t>visory board. Twenty child language researchers met for three days in Concord, Massachu</w:t>
      </w:r>
      <w:r w:rsidRPr="00B20AC3">
        <w:softHyphen/>
        <w:t>setts and agreed on a basic framework for the CHILDES system, which Catherine Snow and Brian MacWhinney would then proceed to implement.</w:t>
      </w:r>
    </w:p>
    <w:p w14:paraId="2186E616" w14:textId="55B67B66" w:rsidR="005704AC" w:rsidRPr="00B20AC3" w:rsidRDefault="005704AC" w:rsidP="00F15E77">
      <w:pPr>
        <w:pStyle w:val="Heading2"/>
        <w:tabs>
          <w:tab w:val="clear" w:pos="576"/>
          <w:tab w:val="num" w:pos="-234"/>
        </w:tabs>
      </w:pPr>
      <w:bookmarkStart w:id="31" w:name="_Toc535578923"/>
      <w:bookmarkStart w:id="32" w:name="_Toc22189192"/>
      <w:bookmarkStart w:id="33" w:name="_Toc23652501"/>
      <w:bookmarkStart w:id="34" w:name="_Toc466064762"/>
      <w:bookmarkStart w:id="35" w:name="_Toc486414359"/>
      <w:r w:rsidRPr="00B20AC3">
        <w:t>Connectivity</w:t>
      </w:r>
      <w:bookmarkEnd w:id="31"/>
      <w:bookmarkEnd w:id="32"/>
      <w:bookmarkEnd w:id="33"/>
      <w:bookmarkEnd w:id="34"/>
      <w:bookmarkEnd w:id="35"/>
      <w:r w:rsidRPr="00B20AC3">
        <w:t xml:space="preserve"> </w:t>
      </w:r>
    </w:p>
    <w:p w14:paraId="4F35A778" w14:textId="7AD04040" w:rsidR="005704AC" w:rsidRPr="00B20AC3" w:rsidRDefault="005704AC" w:rsidP="00F15E77">
      <w:r w:rsidRPr="00B20AC3">
        <w:t>Since 1984, when the CHILDES Project began in earnest, the world of computers has gone through a series of remarkable revolutions, each introducing new opportunities and challenges. The processing power of the home computer now dwarfs the power of the mainframe of the 1980s; new machines are now shipped with built-in audiovisual capabil</w:t>
      </w:r>
      <w:r w:rsidRPr="00B20AC3">
        <w:softHyphen/>
        <w:t>ities; and devices such as CD-ROMs and optical disks offer enormous storage capacity at reasonable prices. This new hardware has now opened up the possibility for multimedia ac</w:t>
      </w:r>
      <w:r w:rsidRPr="00B20AC3">
        <w:softHyphen/>
        <w:t>cess to digitized audio and video from links inside the written transcripts. In effect, a tran</w:t>
      </w:r>
      <w:r w:rsidRPr="00B20AC3">
        <w:softHyphen/>
        <w:t xml:space="preserve">script is now the starting point for a new exploratory reality in which the whole interaction is accessible from the transcript. Although researchers have just now </w:t>
      </w:r>
      <w:r w:rsidRPr="00B20AC3">
        <w:lastRenderedPageBreak/>
        <w:t>begun to make use of these new tools, the current shape of the CHILDES system reflects many of these new re</w:t>
      </w:r>
      <w:r w:rsidRPr="00B20AC3">
        <w:softHyphen/>
        <w:t xml:space="preserve">alities. In the pages that follow, you will learn about how we are using this new technology to provide rapid access to the database and to permit the linkage of transcripts to digitized audio and video records, even over the Internet.  </w:t>
      </w:r>
    </w:p>
    <w:p w14:paraId="53568BE9" w14:textId="77777777" w:rsidR="00445D86" w:rsidRDefault="00445D86" w:rsidP="00F15E77">
      <w:pPr>
        <w:pStyle w:val="Heading1"/>
        <w:tabs>
          <w:tab w:val="clear" w:pos="432"/>
          <w:tab w:val="num" w:pos="-378"/>
        </w:tabs>
      </w:pPr>
      <w:bookmarkStart w:id="36" w:name="_Toc486414360"/>
      <w:bookmarkStart w:id="37" w:name="_Toc535578924"/>
      <w:bookmarkStart w:id="38" w:name="_Toc22189193"/>
      <w:bookmarkStart w:id="39" w:name="_Toc23652502"/>
      <w:bookmarkStart w:id="40" w:name="_Toc466064763"/>
      <w:r>
        <w:lastRenderedPageBreak/>
        <w:t>From CHILDES to TalkBank</w:t>
      </w:r>
      <w:bookmarkEnd w:id="36"/>
    </w:p>
    <w:p w14:paraId="2AE77C88" w14:textId="1281160A" w:rsidR="00445D86" w:rsidRPr="00445D86" w:rsidRDefault="00445D86" w:rsidP="00F15E77">
      <w:r>
        <w:t>Beginning in 2001, with support from an NSF Infrastructure grant, we began the extension of the CHILDES database concept to a series of additional fields listed in the Introduction. These extensions have led to the need for additional features in the CHAT coding system to support CA notation, phonological analysis, and gesture coding. As we develop new tools for each of these areas and increase the interoperability between tools, the power of the system continues to grow.</w:t>
      </w:r>
      <w:r w:rsidR="00AF224B">
        <w:t xml:space="preserve">  As a result, we can now refer to this work as the TalkBank Project.</w:t>
      </w:r>
    </w:p>
    <w:p w14:paraId="58667963" w14:textId="7C7174A8" w:rsidR="005704AC" w:rsidRPr="00B20AC3" w:rsidRDefault="005704AC" w:rsidP="00F15E77">
      <w:pPr>
        <w:pStyle w:val="Heading2"/>
        <w:tabs>
          <w:tab w:val="clear" w:pos="576"/>
          <w:tab w:val="num" w:pos="-234"/>
        </w:tabs>
      </w:pPr>
      <w:bookmarkStart w:id="41" w:name="_Toc486414361"/>
      <w:r w:rsidRPr="00B20AC3">
        <w:t>Three Tools</w:t>
      </w:r>
      <w:bookmarkEnd w:id="37"/>
      <w:bookmarkEnd w:id="38"/>
      <w:bookmarkEnd w:id="39"/>
      <w:bookmarkEnd w:id="40"/>
      <w:bookmarkEnd w:id="41"/>
    </w:p>
    <w:p w14:paraId="6E4BC026" w14:textId="77777777" w:rsidR="005704AC" w:rsidRPr="00B20AC3" w:rsidRDefault="005704AC" w:rsidP="00F15E77">
      <w:r w:rsidRPr="00B20AC3">
        <w:t>The reasons for developing a computerized exchange system for language data are im</w:t>
      </w:r>
      <w:r w:rsidRPr="00B20AC3">
        <w:softHyphen/>
        <w:t>mediately obvious to anyone who has produced or analyzed transcripts. With such a sys</w:t>
      </w:r>
      <w:r w:rsidRPr="00B20AC3">
        <w:softHyphen/>
        <w:t>tem, we can:</w:t>
      </w:r>
    </w:p>
    <w:p w14:paraId="6B17754D" w14:textId="77777777" w:rsidR="005704AC" w:rsidRPr="00B20AC3" w:rsidRDefault="005704AC" w:rsidP="00F15E77">
      <w:r w:rsidRPr="00B20AC3">
        <w:t>automate the process of data analysis,</w:t>
      </w:r>
    </w:p>
    <w:p w14:paraId="7DFC02C8" w14:textId="77777777" w:rsidR="005704AC" w:rsidRPr="00B20AC3" w:rsidRDefault="005704AC" w:rsidP="00F15E77">
      <w:r w:rsidRPr="00B20AC3">
        <w:t>obtain better data in a consistent, fully-documented transcription system, and</w:t>
      </w:r>
    </w:p>
    <w:p w14:paraId="48039D94" w14:textId="77777777" w:rsidR="005704AC" w:rsidRPr="00B20AC3" w:rsidRDefault="005704AC" w:rsidP="00F15E77">
      <w:r w:rsidRPr="00B20AC3">
        <w:t>provide more data for more children from more ages, speaking more languages.</w:t>
      </w:r>
    </w:p>
    <w:p w14:paraId="0DC611A6" w14:textId="3B75EA54" w:rsidR="00AF224B" w:rsidRDefault="005704AC" w:rsidP="00F15E77">
      <w:r w:rsidRPr="00B20AC3">
        <w:t xml:space="preserve">The </w:t>
      </w:r>
      <w:r w:rsidR="00445D86">
        <w:t>TalkBank</w:t>
      </w:r>
      <w:r w:rsidRPr="00B20AC3">
        <w:t xml:space="preserve"> </w:t>
      </w:r>
      <w:r w:rsidR="00AF224B">
        <w:t>Project</w:t>
      </w:r>
      <w:r w:rsidRPr="00B20AC3">
        <w:t xml:space="preserve"> has addressed each of these goals by developing three separate, but integrated, tools. The first tool is the </w:t>
      </w:r>
      <w:r w:rsidRPr="00B20AC3">
        <w:rPr>
          <w:caps/>
        </w:rPr>
        <w:t>chat</w:t>
      </w:r>
      <w:r w:rsidRPr="00B20AC3">
        <w:t xml:space="preserve"> transcription and coding format. The sec</w:t>
      </w:r>
      <w:r w:rsidRPr="00B20AC3">
        <w:softHyphen/>
        <w:t xml:space="preserve">ond tool is the </w:t>
      </w:r>
      <w:r w:rsidR="00AF224B">
        <w:t>CLAN</w:t>
      </w:r>
      <w:r w:rsidRPr="00B20AC3">
        <w:t xml:space="preserve"> analysis program, and the third tool is the database. These three tools are like the legs of a three-legged stool. The transcripts in the database have all been put into the </w:t>
      </w:r>
      <w:r w:rsidRPr="00B20AC3">
        <w:rPr>
          <w:caps/>
        </w:rPr>
        <w:t>chat</w:t>
      </w:r>
      <w:r w:rsidRPr="00B20AC3">
        <w:t xml:space="preserve"> transcription system. The program is designed to make full use of the </w:t>
      </w:r>
      <w:r w:rsidRPr="00B20AC3">
        <w:rPr>
          <w:caps/>
        </w:rPr>
        <w:t>chat</w:t>
      </w:r>
      <w:r w:rsidRPr="00B20AC3">
        <w:t xml:space="preserve"> format to facilitate a wide variety of searches and analyses. Many research groups are now using the </w:t>
      </w:r>
      <w:r w:rsidR="00AF224B">
        <w:t>CLAN</w:t>
      </w:r>
      <w:r w:rsidRPr="00B20AC3">
        <w:t xml:space="preserve"> programs to enter new data sets. Eventually, these new data sets will be available to other researchers as a part of the growing </w:t>
      </w:r>
      <w:r w:rsidR="00AF224B">
        <w:t>TalkBank</w:t>
      </w:r>
      <w:r w:rsidRPr="00B20AC3">
        <w:t xml:space="preserve"> database</w:t>
      </w:r>
      <w:r w:rsidR="00AF224B">
        <w:t>s</w:t>
      </w:r>
      <w:r w:rsidRPr="00B20AC3">
        <w:t xml:space="preserve">. In this way, </w:t>
      </w:r>
      <w:r w:rsidRPr="00B20AC3">
        <w:rPr>
          <w:caps/>
        </w:rPr>
        <w:t>chat</w:t>
      </w:r>
      <w:r w:rsidRPr="00B20AC3">
        <w:t>, CLAN,</w:t>
      </w:r>
      <w:r w:rsidR="00AF224B">
        <w:t xml:space="preserve"> and the database function as an integrated </w:t>
      </w:r>
      <w:r w:rsidRPr="00B20AC3">
        <w:t>set of tools.</w:t>
      </w:r>
      <w:r w:rsidR="00AF224B">
        <w:t xml:space="preserve"> </w:t>
      </w:r>
      <w:r w:rsidRPr="00B20AC3">
        <w:t xml:space="preserve">There are manuals for each of </w:t>
      </w:r>
      <w:r w:rsidR="00AF224B">
        <w:t>these</w:t>
      </w:r>
      <w:r w:rsidRPr="00B20AC3">
        <w:t xml:space="preserve"> </w:t>
      </w:r>
      <w:r w:rsidR="00AF224B">
        <w:t>TalkBank</w:t>
      </w:r>
      <w:r w:rsidRPr="00B20AC3">
        <w:t xml:space="preserve"> tools.  </w:t>
      </w:r>
    </w:p>
    <w:p w14:paraId="0F2C2045" w14:textId="5381EF69" w:rsidR="00AF224B" w:rsidRDefault="00AF224B" w:rsidP="00AF224B">
      <w:pPr>
        <w:pStyle w:val="enumerate"/>
      </w:pPr>
      <w:r w:rsidRPr="00AF224B">
        <w:t xml:space="preserve">Part 1 of the TalkBank </w:t>
      </w:r>
      <w:r w:rsidR="005704AC" w:rsidRPr="00AF224B">
        <w:t>manual, which you are now reading, describes the conventions and pr</w:t>
      </w:r>
      <w:r w:rsidRPr="00AF224B">
        <w:t>inciples of CHAT transcription.</w:t>
      </w:r>
    </w:p>
    <w:p w14:paraId="3ACA6D2E" w14:textId="3D018848" w:rsidR="00AF224B" w:rsidRDefault="00AF224B" w:rsidP="00AF224B">
      <w:pPr>
        <w:pStyle w:val="enumerate"/>
      </w:pPr>
      <w:r w:rsidRPr="00AF224B">
        <w:t xml:space="preserve">Part 2 describes the use of the </w:t>
      </w:r>
      <w:r>
        <w:t xml:space="preserve">basic </w:t>
      </w:r>
      <w:r w:rsidRPr="00AF224B">
        <w:t>CLAN computer pro</w:t>
      </w:r>
      <w:r w:rsidRPr="00AF224B">
        <w:softHyphen/>
        <w:t>grams that</w:t>
      </w:r>
      <w:r w:rsidRPr="00B20AC3">
        <w:t xml:space="preserve"> you can use to transcribe, annotate, and</w:t>
      </w:r>
      <w:r>
        <w:t xml:space="preserve"> analyze language interactions.</w:t>
      </w:r>
    </w:p>
    <w:p w14:paraId="7F248A32" w14:textId="0E76BA76" w:rsidR="00AF224B" w:rsidRDefault="00AF224B" w:rsidP="00AF224B">
      <w:pPr>
        <w:pStyle w:val="enumerate"/>
      </w:pPr>
      <w:r>
        <w:t>Part 3 describes the use of additional CLAN program for morphosyntactic analysis.</w:t>
      </w:r>
    </w:p>
    <w:p w14:paraId="22ED0A34" w14:textId="3BE76705" w:rsidR="005704AC" w:rsidRDefault="00C47347" w:rsidP="00AF224B">
      <w:pPr>
        <w:pStyle w:val="enumerate"/>
      </w:pPr>
      <w:r>
        <w:t>The final section of the manuals, which describes the contents of the databases, is broken out as</w:t>
      </w:r>
      <w:r w:rsidR="00AF224B" w:rsidRPr="00B20AC3">
        <w:t xml:space="preserve"> a collection of </w:t>
      </w:r>
      <w:r>
        <w:t>index and documentation files on the web</w:t>
      </w:r>
      <w:r w:rsidR="00AF224B" w:rsidRPr="00B20AC3">
        <w:t>.</w:t>
      </w:r>
      <w:r>
        <w:t xml:space="preserve"> For example, if want to survey the shape of the Dutch child language corpora, you first go to </w:t>
      </w:r>
      <w:hyperlink r:id="rId9" w:history="1">
        <w:r w:rsidRPr="00DF34B7">
          <w:rPr>
            <w:rStyle w:val="Hyperlink"/>
          </w:rPr>
          <w:t>http://childes.talkbank.org</w:t>
        </w:r>
      </w:hyperlink>
      <w:r>
        <w:t xml:space="preserve"> (there is also a link to that site from the overall index at </w:t>
      </w:r>
      <w:hyperlink r:id="rId10" w:history="1">
        <w:r w:rsidRPr="00DF34B7">
          <w:rPr>
            <w:rStyle w:val="Hyperlink"/>
          </w:rPr>
          <w:t>http://talkbank.org)</w:t>
        </w:r>
      </w:hyperlink>
      <w:r>
        <w:t>. From that homepage you click on **Index to Corpora** and then Dutch.  For there, you might want to read about the contents of the CLPF corpus for early phonological development in Dutch.  You then click on the CLPF link and it takes you to the fuller corpus description with photos from the contributors. From links on that page you can either browse the corpus, download the transcripts, or download the media.</w:t>
      </w:r>
    </w:p>
    <w:p w14:paraId="6CF20C48" w14:textId="22DC0AEA" w:rsidR="000C4BCD" w:rsidRDefault="000C4BCD" w:rsidP="000C4BCD">
      <w:pPr>
        <w:pStyle w:val="enumerate"/>
        <w:numPr>
          <w:ilvl w:val="0"/>
          <w:numId w:val="0"/>
        </w:numPr>
        <w:ind w:left="360"/>
      </w:pPr>
      <w:r>
        <w:lastRenderedPageBreak/>
        <w:t>In addition to these basic manual resources, there are these further facilities for learning CHAT and CLAN</w:t>
      </w:r>
      <w:r w:rsidR="00D955BE">
        <w:t>, all of which can be downloaded from the talkbank.org and childes.talkbank.org server sites</w:t>
      </w:r>
      <w:r>
        <w:t>:</w:t>
      </w:r>
    </w:p>
    <w:p w14:paraId="1CCE0C5C" w14:textId="144E5915" w:rsidR="000C4BCD" w:rsidRDefault="000C4BCD" w:rsidP="00F15E77">
      <w:pPr>
        <w:pStyle w:val="enumerate"/>
        <w:numPr>
          <w:ilvl w:val="3"/>
          <w:numId w:val="29"/>
        </w:numPr>
        <w:tabs>
          <w:tab w:val="clear" w:pos="1170"/>
          <w:tab w:val="num" w:pos="360"/>
        </w:tabs>
      </w:pPr>
      <w:r>
        <w:t>Nan Bernstein Ratner and Shelley Brundage have contributed a manual designed specifically for clinical practitioners called the SLP’s Guide to CLAN.</w:t>
      </w:r>
    </w:p>
    <w:p w14:paraId="1CE4E5BE" w14:textId="6E9B74A4" w:rsidR="000C4BCD" w:rsidRDefault="000C4BCD" w:rsidP="00F15E77">
      <w:pPr>
        <w:pStyle w:val="enumerate"/>
        <w:numPr>
          <w:ilvl w:val="3"/>
          <w:numId w:val="29"/>
        </w:numPr>
        <w:tabs>
          <w:tab w:val="clear" w:pos="1170"/>
          <w:tab w:val="num" w:pos="360"/>
        </w:tabs>
      </w:pPr>
      <w:r>
        <w:t>There are versions of the manuals in Japanese and Chinese.</w:t>
      </w:r>
    </w:p>
    <w:p w14:paraId="77704A85" w14:textId="5CD6BC46" w:rsidR="000C4BCD" w:rsidRDefault="000C4BCD" w:rsidP="00F15E77">
      <w:pPr>
        <w:pStyle w:val="enumerate"/>
        <w:numPr>
          <w:ilvl w:val="3"/>
          <w:numId w:val="29"/>
        </w:numPr>
        <w:tabs>
          <w:tab w:val="clear" w:pos="1170"/>
          <w:tab w:val="num" w:pos="360"/>
        </w:tabs>
      </w:pPr>
      <w:r>
        <w:t xml:space="preserve">Davida Fromm has produced </w:t>
      </w:r>
      <w:r w:rsidR="00D955BE">
        <w:t>a series of screencasts describing how to use basic features of CLAN.</w:t>
      </w:r>
    </w:p>
    <w:p w14:paraId="7AAD3BB6" w14:textId="2CC10D67" w:rsidR="005704AC" w:rsidRPr="00B20AC3" w:rsidRDefault="005704AC" w:rsidP="00F15E77">
      <w:pPr>
        <w:pStyle w:val="Heading2"/>
        <w:tabs>
          <w:tab w:val="clear" w:pos="576"/>
          <w:tab w:val="num" w:pos="-234"/>
        </w:tabs>
      </w:pPr>
      <w:bookmarkStart w:id="42" w:name="_Toc535578925"/>
      <w:bookmarkStart w:id="43" w:name="_Toc22189194"/>
      <w:bookmarkStart w:id="44" w:name="_Toc23652503"/>
      <w:bookmarkStart w:id="45" w:name="_Toc466064764"/>
      <w:bookmarkStart w:id="46" w:name="_Toc486414362"/>
      <w:r w:rsidRPr="00B20AC3">
        <w:t>Shaping CHAT</w:t>
      </w:r>
      <w:bookmarkEnd w:id="42"/>
      <w:bookmarkEnd w:id="43"/>
      <w:bookmarkEnd w:id="44"/>
      <w:bookmarkEnd w:id="45"/>
      <w:bookmarkEnd w:id="46"/>
    </w:p>
    <w:p w14:paraId="62D8B89D" w14:textId="155C9A77" w:rsidR="005704AC" w:rsidRPr="00B20AC3" w:rsidRDefault="005704AC" w:rsidP="00F15E77">
      <w:r w:rsidRPr="00B20AC3">
        <w:t>We received a great deal of extremely helpful input during the years between 1984 and 1988 when the CHAT system was being formulated. Some of the most detailed comments came from George Allen, Elizabeth Bates, Nan Bernstein Ratner, Giuseppe Cappelli, An</w:t>
      </w:r>
      <w:r w:rsidRPr="00B20AC3">
        <w:softHyphen/>
        <w:t xml:space="preserve">nick De Houwer, Jane Desimone, Jane Edwards, Julia Evans, Judi Fenson, Paul Fletcher, Steven Gillis, Kristen Keefe, Mary MacWhinney, Jon Miller, Barbara Pan, Lucia Pfanner, Kim Plunkett, Kelley Sacco, Catherine Snow, Jeff Sokolov, Leonid Spektor, Joseph Stemberger, Frank Wijnen, and Antonio Zampolli. Comments developed in Edwards </w:t>
      </w:r>
      <w:r w:rsidR="0091524A">
        <w:fldChar w:fldCharType="begin"/>
      </w:r>
      <w:r w:rsidR="0091524A">
        <w:instrText xml:space="preserve"> ADDIN EN.CITE &lt;EndNote&gt;&lt;Cite ExcludeAuth="1"&gt;&lt;Author&gt;Edwards&lt;/Author&gt;&lt;Year&gt;1992&lt;/Year&gt;&lt;RecNum&gt;5766&lt;/RecNum&gt;&lt;DisplayText&gt;(1992)&lt;/DisplayText&gt;&lt;record&gt;&lt;rec-number&gt;5766&lt;/rec-number&gt;&lt;foreign-keys&gt;&lt;key app="EN" db-id="d90vsetwrpftsqew0f8pa5d3eepftezf5xpp" timestamp="0"&gt;5766&lt;/key&gt;&lt;/foreign-keys&gt;&lt;ref-type name="Journal Article"&gt;17&lt;/ref-type&gt;&lt;contributors&gt;&lt;authors&gt;&lt;author&gt;Edwards, J.&lt;/author&gt;&lt;/authors&gt;&lt;/contributors&gt;&lt;titles&gt;&lt;title&gt;Computer methods in child language research: four principles for the use of archived data&lt;/title&gt;&lt;secondary-title&gt;Journal of Child Language&lt;/secondary-title&gt;&lt;/titles&gt;&lt;periodical&gt;&lt;full-title&gt;Journal of Child Language&lt;/full-title&gt;&lt;/periodical&gt;&lt;pages&gt;435-458&lt;/pages&gt;&lt;volume&gt;19&lt;/volume&gt;&lt;keywords&gt;&lt;keyword&gt;CHILDES&lt;/keyword&gt;&lt;/keywords&gt;&lt;dates&gt;&lt;year&gt;1992&lt;/year&gt;&lt;/dates&gt;&lt;urls&gt;&lt;/urls&gt;&lt;/record&gt;&lt;/Cite&gt;&lt;/EndNote&gt;</w:instrText>
      </w:r>
      <w:r w:rsidR="0091524A">
        <w:fldChar w:fldCharType="separate"/>
      </w:r>
      <w:r w:rsidR="0091524A">
        <w:t>(1992)</w:t>
      </w:r>
      <w:r w:rsidR="0091524A">
        <w:fldChar w:fldCharType="end"/>
      </w:r>
      <w:r w:rsidRPr="00B20AC3">
        <w:t xml:space="preserve"> were useful in shaping core aspects of CHAT. George Allen </w:t>
      </w:r>
      <w:r w:rsidR="0091524A">
        <w:fldChar w:fldCharType="begin"/>
      </w:r>
      <w:r w:rsidR="0091524A">
        <w:instrText xml:space="preserve"> ADDIN EN.CITE &lt;EndNote&gt;&lt;Cite ExcludeAuth="1"&gt;&lt;Author&gt;Allen&lt;/Author&gt;&lt;Year&gt;1988&lt;/Year&gt;&lt;RecNum&gt;43&lt;/RecNum&gt;&lt;DisplayText&gt;(1988)&lt;/DisplayText&gt;&lt;record&gt;&lt;rec-number&gt;43&lt;/rec-number&gt;&lt;foreign-keys&gt;&lt;key app="EN" db-id="d90vsetwrpftsqew0f8pa5d3eepftezf5xpp" timestamp="0"&gt;43&lt;/key&gt;&lt;/foreign-keys&gt;&lt;ref-type name="Journal Article"&gt;17&lt;/ref-type&gt;&lt;contributors&gt;&lt;authors&gt;&lt;author&gt;Allen, G. D.&lt;/author&gt;&lt;/authors&gt;&lt;/contributors&gt;&lt;titles&gt;&lt;title&gt;The PHONASCII system&lt;/title&gt;&lt;secondary-title&gt;Journal of the International Phonetic Association&lt;/secondary-title&gt;&lt;/titles&gt;&lt;pages&gt;9-25&lt;/pages&gt;&lt;volume&gt;18&lt;/volume&gt;&lt;keywords&gt;&lt;keyword&gt;CHILDES phonology&lt;/keyword&gt;&lt;/keywords&gt;&lt;dates&gt;&lt;year&gt;1988&lt;/year&gt;&lt;/dates&gt;&lt;urls&gt;&lt;/urls&gt;&lt;/record&gt;&lt;/Cite&gt;&lt;/EndNote&gt;</w:instrText>
      </w:r>
      <w:r w:rsidR="0091524A">
        <w:fldChar w:fldCharType="separate"/>
      </w:r>
      <w:r w:rsidR="0091524A">
        <w:t>(1988)</w:t>
      </w:r>
      <w:r w:rsidR="0091524A">
        <w:fldChar w:fldCharType="end"/>
      </w:r>
      <w:r w:rsidRPr="00B20AC3">
        <w:t xml:space="preserve"> helped developed the UNIBET and PHO</w:t>
      </w:r>
      <w:r w:rsidRPr="00B20AC3">
        <w:softHyphen/>
        <w:t xml:space="preserve">NASCII systems. The workers in the LIPPS Group </w:t>
      </w:r>
      <w:r w:rsidR="0091524A">
        <w:fldChar w:fldCharType="begin"/>
      </w:r>
      <w:r w:rsidR="0091524A">
        <w:instrText xml:space="preserve"> ADDIN EN.CITE &lt;EndNote&gt;&lt;Cite&gt;&lt;Author&gt;LIPPS&lt;/Author&gt;&lt;Year&gt;2000&lt;/Year&gt;&lt;RecNum&gt;8511&lt;/RecNum&gt;&lt;DisplayText&gt;(LIPPS, 2000)&lt;/DisplayText&gt;&lt;record&gt;&lt;rec-number&gt;8511&lt;/rec-number&gt;&lt;foreign-keys&gt;&lt;key app="EN" db-id="d90vsetwrpftsqew0f8pa5d3eepftezf5xpp" timestamp="0"&gt;8511&lt;/key&gt;&lt;/foreign-keys&gt;&lt;ref-type name="Journal Article"&gt;17&lt;/ref-type&gt;&lt;contributors&gt;&lt;authors&gt;&lt;author&gt;LIPPS&lt;/author&gt;&lt;/authors&gt;&lt;secondary-authors&gt;&lt;author&gt;The LIPPS group&lt;/author&gt;&lt;/secondary-authors&gt;&lt;/contributors&gt;&lt;titles&gt;&lt;title&gt;The LIDES manual: A document for preparing and analysing language interaction data&lt;/title&gt;&lt;secondary-title&gt;International Journal of Bilingualism&lt;/secondary-title&gt;&lt;/titles&gt;&lt;periodical&gt;&lt;full-title&gt;International Journal of Bilingualism&lt;/full-title&gt;&lt;/periodical&gt;&lt;pages&gt;1-64&lt;/pages&gt;&lt;volume&gt;4&lt;/volume&gt;&lt;keywords&gt;&lt;keyword&gt;CHILDES&lt;/keyword&gt;&lt;/keywords&gt;&lt;dates&gt;&lt;year&gt;2000&lt;/year&gt;&lt;/dates&gt;&lt;urls&gt;&lt;/urls&gt;&lt;/record&gt;&lt;/Cite&gt;&lt;/EndNote&gt;</w:instrText>
      </w:r>
      <w:r w:rsidR="0091524A">
        <w:fldChar w:fldCharType="separate"/>
      </w:r>
      <w:r w:rsidR="0091524A">
        <w:t>(LIPPS, 2000)</w:t>
      </w:r>
      <w:r w:rsidR="0091524A">
        <w:fldChar w:fldCharType="end"/>
      </w:r>
      <w:r w:rsidRPr="00B20AC3">
        <w:t xml:space="preserve"> have developed extensions of CHAT to cover code-switching phenomena. Adaptations of CHAT to deal with data on disfluencies are developed in Bernstein-Ratner, Rooney, and MacWhinney </w:t>
      </w:r>
      <w:r w:rsidR="0091524A">
        <w:fldChar w:fldCharType="begin"/>
      </w:r>
      <w:r w:rsidR="0091524A">
        <w:instrText xml:space="preserve"> ADDIN EN.CITE &lt;EndNote&gt;&lt;Cite ExcludeAuth="1"&gt;&lt;Author&gt;Bernstein Ratner&lt;/Author&gt;&lt;Year&gt;1996&lt;/Year&gt;&lt;RecNum&gt;12107&lt;/RecNum&gt;&lt;DisplayText&gt;(1996)&lt;/DisplayText&gt;&lt;record&gt;&lt;rec-number&gt;12107&lt;/rec-number&gt;&lt;foreign-keys&gt;&lt;key app="EN" db-id="d90vsetwrpftsqew0f8pa5d3eepftezf5xpp" timestamp="1441374520"&gt;12107&lt;/key&gt;&lt;/foreign-keys&gt;&lt;ref-type name="Journal Article"&gt;17&lt;/ref-type&gt;&lt;contributors&gt;&lt;authors&gt;&lt;author&gt;Bernstein Ratner, Nan&lt;/author&gt;&lt;author&gt;Rooney, B.&lt;/author&gt;&lt;author&gt;MacWhinney, Brian&lt;/author&gt;&lt;/authors&gt;&lt;/contributors&gt;&lt;titles&gt;&lt;title&gt;Analysis of stuttering using CHILDES and CLAN&lt;/title&gt;&lt;secondary-title&gt;Clinical Linguistics and Phonetics&lt;/secondary-title&gt;&lt;tertiary-title&gt;Stuttering&lt;/tertiary-title&gt;&lt;/titles&gt;&lt;periodical&gt;&lt;full-title&gt;Clinical Linguistics and Phonetics&lt;/full-title&gt;&lt;/periodical&gt;&lt;pages&gt;169-188&lt;/pages&gt;&lt;volume&gt;10&lt;/volume&gt;&lt;number&gt;3&lt;/number&gt;&lt;dates&gt;&lt;year&gt;1996&lt;/year&gt;&lt;/dates&gt;&lt;isbn&gt;02699206&lt;/isbn&gt;&lt;urls&gt;&lt;related-urls&gt;&lt;url&gt;http://search.ebscohost.com/login.aspx?direct=true&amp;amp;db=edsbl&amp;amp;AN=RN008528172&amp;amp;site=ehost-live&lt;/url&gt;&lt;/related-urls&gt;&lt;/urls&gt;&lt;remote-database-name&gt;edsbl&lt;/remote-database-name&gt;&lt;remote-database-provider&gt;EBSCOhost&lt;/remote-database-provider&gt;&lt;language&gt;English&lt;/language&gt;&lt;/record&gt;&lt;/Cite&gt;&lt;/EndNote&gt;</w:instrText>
      </w:r>
      <w:r w:rsidR="0091524A">
        <w:fldChar w:fldCharType="separate"/>
      </w:r>
      <w:r w:rsidR="0091524A">
        <w:t>(1996)</w:t>
      </w:r>
      <w:r w:rsidR="0091524A">
        <w:fldChar w:fldCharType="end"/>
      </w:r>
      <w:r w:rsidRPr="00B20AC3">
        <w:t xml:space="preserve">. The exercises in </w:t>
      </w:r>
      <w:r w:rsidR="00D955BE">
        <w:t>the CLAN manual are based on</w:t>
      </w:r>
      <w:r w:rsidRPr="00B20AC3">
        <w:t xml:space="preserve"> materials originally de</w:t>
      </w:r>
      <w:r w:rsidRPr="00B20AC3">
        <w:softHyphen/>
        <w:t xml:space="preserve">veloped by Barbara Pan for Chapter 2 of Sokolov &amp; Snow </w:t>
      </w:r>
      <w:r w:rsidR="0091524A">
        <w:fldChar w:fldCharType="begin"/>
      </w:r>
      <w:r w:rsidR="0091524A">
        <w:instrText xml:space="preserve"> ADDIN EN.CITE &lt;EndNote&gt;&lt;Cite ExcludeAuth="1"&gt;&lt;Author&gt;Sokolov&lt;/Author&gt;&lt;Year&gt;1994&lt;/Year&gt;&lt;RecNum&gt;4964&lt;/RecNum&gt;&lt;DisplayText&gt;(1994)&lt;/DisplayText&gt;&lt;record&gt;&lt;rec-number&gt;4964&lt;/rec-number&gt;&lt;foreign-keys&gt;&lt;key app="EN" db-id="d90vsetwrpftsqew0f8pa5d3eepftezf5xpp" timestamp="0"&gt;4964&lt;/key&gt;&lt;/foreign-keys&gt;&lt;ref-type name="Edited Book"&gt;28&lt;/ref-type&gt;&lt;contributors&gt;&lt;authors&gt;&lt;author&gt;Sokolov, J. L.&lt;/author&gt;&lt;author&gt;Snow, C.&lt;/author&gt;&lt;/authors&gt;&lt;/contributors&gt;&lt;titles&gt;&lt;title&gt;Handbook of Research in Language Development using CHILDES&lt;/title&gt;&lt;/titles&gt;&lt;keywords&gt;&lt;keyword&gt;CHILDES&lt;/keyword&gt;&lt;/keywords&gt;&lt;dates&gt;&lt;year&gt;1994&lt;/year&gt;&lt;/dates&gt;&lt;pub-location&gt;Hillsdale, NJ&lt;/pub-location&gt;&lt;publisher&gt;Erlbaum&lt;/publisher&gt;&lt;urls&gt;&lt;/urls&gt;&lt;/record&gt;&lt;/Cite&gt;&lt;/EndNote&gt;</w:instrText>
      </w:r>
      <w:r w:rsidR="0091524A">
        <w:fldChar w:fldCharType="separate"/>
      </w:r>
      <w:r w:rsidR="0091524A">
        <w:t>(1994)</w:t>
      </w:r>
      <w:r w:rsidR="0091524A">
        <w:fldChar w:fldCharType="end"/>
      </w:r>
    </w:p>
    <w:p w14:paraId="2F2F56D9" w14:textId="77777777" w:rsidR="005704AC" w:rsidRPr="00B20AC3" w:rsidRDefault="005704AC" w:rsidP="00F15E77">
      <w:r w:rsidRPr="00B20AC3">
        <w:t xml:space="preserve">In the period between 2001 and 2004, we converted much of the CHILDES system to work with the new XML Internet data format.  This work was begun by Romeo Anghelache and completed by Franklin Chen. Support for this major reformatting and the related tightening of the CHAT format came from the NSF TalkBank Infrastructure project which involved a major collaboration with Steven Bird and Mark Liberman of the Linguistic Data Consortium. Ongoing work in TalkBank is documented on the web at </w:t>
      </w:r>
      <w:hyperlink r:id="rId11" w:history="1">
        <w:r w:rsidRPr="00B20AC3">
          <w:rPr>
            <w:rStyle w:val="Hyperlink"/>
          </w:rPr>
          <w:t>http://talkbank.org</w:t>
        </w:r>
      </w:hyperlink>
      <w:r w:rsidRPr="00B20AC3">
        <w:t xml:space="preserve">.  </w:t>
      </w:r>
    </w:p>
    <w:p w14:paraId="46238751" w14:textId="02028E48" w:rsidR="005704AC" w:rsidRPr="00B20AC3" w:rsidRDefault="005704AC" w:rsidP="00F15E77">
      <w:pPr>
        <w:pStyle w:val="Heading2"/>
        <w:tabs>
          <w:tab w:val="clear" w:pos="576"/>
          <w:tab w:val="num" w:pos="-234"/>
        </w:tabs>
      </w:pPr>
      <w:bookmarkStart w:id="47" w:name="_Toc535578926"/>
      <w:bookmarkStart w:id="48" w:name="_Toc22189195"/>
      <w:bookmarkStart w:id="49" w:name="_Toc23652504"/>
      <w:bookmarkStart w:id="50" w:name="_Toc466064765"/>
      <w:bookmarkStart w:id="51" w:name="_Toc486414363"/>
      <w:r w:rsidRPr="00B20AC3">
        <w:t>Building CLAN</w:t>
      </w:r>
      <w:bookmarkEnd w:id="47"/>
      <w:bookmarkEnd w:id="48"/>
      <w:bookmarkEnd w:id="49"/>
      <w:bookmarkEnd w:id="50"/>
      <w:bookmarkEnd w:id="51"/>
    </w:p>
    <w:p w14:paraId="2E65A915" w14:textId="24208F1E" w:rsidR="005704AC" w:rsidRPr="00B20AC3" w:rsidRDefault="005704AC" w:rsidP="00F15E77">
      <w:r w:rsidRPr="00B20AC3">
        <w:t xml:space="preserve">The CLAN program is the brainchild of Leonid Spektor. Ideas for particular analysis commands came from several sources. Bill Tuthill's HUM package provided ideas about concordance analyses. The SALT system of Miller &amp; Chapman </w:t>
      </w:r>
      <w:r w:rsidR="0091524A">
        <w:fldChar w:fldCharType="begin"/>
      </w:r>
      <w:r w:rsidR="0091524A">
        <w:instrText xml:space="preserve"> ADDIN EN.CITE &lt;EndNote&gt;&lt;Cite ExcludeAuth="1"&gt;&lt;Author&gt;Miller&lt;/Author&gt;&lt;Year&gt;1983&lt;/Year&gt;&lt;RecNum&gt;2951&lt;/RecNum&gt;&lt;DisplayText&gt;(1983)&lt;/DisplayText&gt;&lt;record&gt;&lt;rec-number&gt;2951&lt;/rec-number&gt;&lt;foreign-keys&gt;&lt;key app="EN" db-id="d90vsetwrpftsqew0f8pa5d3eepftezf5xpp" timestamp="0"&gt;2951&lt;/key&gt;&lt;/foreign-keys&gt;&lt;ref-type name="Book"&gt;6&lt;/ref-type&gt;&lt;contributors&gt;&lt;authors&gt;&lt;author&gt;Miller, J.&lt;/author&gt;&lt;author&gt;Chapman, R.&lt;/author&gt;&lt;/authors&gt;&lt;/contributors&gt;&lt;titles&gt;&lt;title&gt;SALT: Systematic Analysis of Language Transcripts, User&amp;apos;s Manual&lt;/title&gt;&lt;/titles&gt;&lt;dates&gt;&lt;year&gt;1983&lt;/year&gt;&lt;/dates&gt;&lt;pub-location&gt;Madison, WI&lt;/pub-location&gt;&lt;publisher&gt;University of Wisconsin Press&lt;/publisher&gt;&lt;urls&gt;&lt;/urls&gt;&lt;/record&gt;&lt;/Cite&gt;&lt;/EndNote&gt;</w:instrText>
      </w:r>
      <w:r w:rsidR="0091524A">
        <w:fldChar w:fldCharType="separate"/>
      </w:r>
      <w:r w:rsidR="0091524A">
        <w:t>(1983)</w:t>
      </w:r>
      <w:r w:rsidR="0091524A">
        <w:fldChar w:fldCharType="end"/>
      </w:r>
      <w:r w:rsidRPr="00B20AC3">
        <w:t xml:space="preserve"> provided guide</w:t>
      </w:r>
      <w:r w:rsidRPr="00B20AC3">
        <w:softHyphen/>
        <w:t>lines regarding basic practices in transcription and analysis. Clifton Pye's PAL program provided ideas for the MODREP</w:t>
      </w:r>
      <w:r w:rsidRPr="00B20AC3">
        <w:rPr>
          <w:b/>
          <w:smallCaps/>
        </w:rPr>
        <w:t xml:space="preserve"> </w:t>
      </w:r>
      <w:r w:rsidRPr="00B20AC3">
        <w:t>and PHONFREQ</w:t>
      </w:r>
      <w:r w:rsidRPr="00B20AC3">
        <w:rPr>
          <w:b/>
          <w:smallCaps/>
        </w:rPr>
        <w:t xml:space="preserve"> </w:t>
      </w:r>
      <w:r w:rsidRPr="00B20AC3">
        <w:t>commands.</w:t>
      </w:r>
    </w:p>
    <w:p w14:paraId="0D14612D" w14:textId="7B83A299" w:rsidR="005704AC" w:rsidRPr="00B20AC3" w:rsidRDefault="005704AC" w:rsidP="00F15E77">
      <w:r w:rsidRPr="00B20AC3">
        <w:t>Darius Clynes ported CLAN to the Macintosh. Jeffrey Sokolov wrote the CHIP pro</w:t>
      </w:r>
      <w:r w:rsidRPr="00B20AC3">
        <w:softHyphen/>
        <w:t>gram. Mitzi Morris designed the MOR analyzer using specifications provided by Roland Hauser of Erlangen University. Norio Naka and Susanne Miyata developed a MOR</w:t>
      </w:r>
      <w:r w:rsidRPr="00B20AC3">
        <w:rPr>
          <w:b/>
          <w:smallCaps/>
        </w:rPr>
        <w:t xml:space="preserve"> </w:t>
      </w:r>
      <w:r w:rsidRPr="00B20AC3">
        <w:t>rule system for Japanese; and Monica Sanz-Torrent helped develop the MOR system for Spanish. Julia Evans provided recommendations for the design of the audio and visual capabilities of the</w:t>
      </w:r>
      <w:r w:rsidRPr="00B20AC3">
        <w:rPr>
          <w:caps/>
        </w:rPr>
        <w:t xml:space="preserve"> </w:t>
      </w:r>
      <w:r w:rsidRPr="00B20AC3">
        <w:t>editor. Johannes W</w:t>
      </w:r>
      <w:r w:rsidR="00D955BE">
        <w:t xml:space="preserve">agner and Spencer Hazel </w:t>
      </w:r>
      <w:r w:rsidRPr="00B20AC3">
        <w:t xml:space="preserve">helped show us how we could modify </w:t>
      </w:r>
      <w:r w:rsidR="00445D86">
        <w:t>CLAN</w:t>
      </w:r>
      <w:r w:rsidRPr="00B20AC3">
        <w:t xml:space="preserve"> to permit transcription in the Conversation Analysis framework. </w:t>
      </w:r>
      <w:r w:rsidRPr="00B20AC3">
        <w:lastRenderedPageBreak/>
        <w:t xml:space="preserve">Steven Gillis provided suggestions for aspects of MODREP.  Christophe Parisse built the POST and POSTTRAIN programs </w:t>
      </w:r>
      <w:r w:rsidR="0091524A">
        <w:fldChar w:fldCharType="begin"/>
      </w:r>
      <w:r w:rsidR="0091524A">
        <w:instrText xml:space="preserve"> ADDIN EN.CITE &lt;EndNote&gt;&lt;Cite&gt;&lt;Author&gt;Parisse&lt;/Author&gt;&lt;Year&gt;2000&lt;/Year&gt;&lt;RecNum&gt;8266&lt;/RecNum&gt;&lt;DisplayText&gt;(Parisse &amp;amp; Le Normand, 2000)&lt;/DisplayText&gt;&lt;record&gt;&lt;rec-number&gt;8266&lt;/rec-number&gt;&lt;foreign-keys&gt;&lt;key app="EN" db-id="d90vsetwrpftsqew0f8pa5d3eepftezf5xpp" timestamp="0"&gt;8266&lt;/key&gt;&lt;/foreign-keys&gt;&lt;ref-type name="Journal Article"&gt;17&lt;/ref-type&gt;&lt;contributors&gt;&lt;authors&gt;&lt;author&gt;Parisse, Christophe&lt;/author&gt;&lt;author&gt;Le Normand, Marie-Thérèse&lt;/author&gt;&lt;/authors&gt;&lt;/contributors&gt;&lt;titles&gt;&lt;title&gt;Automatic disambiguation of the morphosyntax in spoken language corpora&lt;/title&gt;&lt;secondary-title&gt;Behavior Research Methods, Instruments, and Computers&lt;/secondary-title&gt;&lt;/titles&gt;&lt;periodical&gt;&lt;full-title&gt;Behavior Research Methods, Instruments, and Computers&lt;/full-title&gt;&lt;/periodical&gt;&lt;pages&gt;468-481&lt;/pages&gt;&lt;volume&gt;32&lt;/volume&gt;&lt;keywords&gt;&lt;keyword&gt;CHILDES&lt;/keyword&gt;&lt;/keywords&gt;&lt;dates&gt;&lt;year&gt;2000&lt;/year&gt;&lt;/dates&gt;&lt;urls&gt;&lt;/urls&gt;&lt;/record&gt;&lt;/Cite&gt;&lt;/EndNote&gt;</w:instrText>
      </w:r>
      <w:r w:rsidR="0091524A">
        <w:fldChar w:fldCharType="separate"/>
      </w:r>
      <w:r w:rsidR="0091524A">
        <w:t>(Parisse &amp; Le Normand, 2000)</w:t>
      </w:r>
      <w:r w:rsidR="0091524A">
        <w:fldChar w:fldCharType="end"/>
      </w:r>
      <w:r w:rsidRPr="00B20AC3">
        <w:t xml:space="preserve">. Brian Richards contributed the VOCD program </w:t>
      </w:r>
      <w:r w:rsidR="0091524A">
        <w:fldChar w:fldCharType="begin"/>
      </w:r>
      <w:r w:rsidR="0091524A">
        <w:instrText xml:space="preserve"> ADDIN EN.CITE &lt;EndNote&gt;&lt;Cite&gt;&lt;Author&gt;Malvern&lt;/Author&gt;&lt;Year&gt;2004&lt;/Year&gt;&lt;RecNum&gt;10187&lt;/RecNum&gt;&lt;DisplayText&gt;(Malvern, Richards, Chipere, &amp;amp; Purán, 2004)&lt;/DisplayText&gt;&lt;record&gt;&lt;rec-number&gt;10187&lt;/rec-number&gt;&lt;foreign-keys&gt;&lt;key app="EN" db-id="d90vsetwrpftsqew0f8pa5d3eepftezf5xpp" timestamp="0"&gt;10187&lt;/key&gt;&lt;/foreign-keys&gt;&lt;ref-type name="Book"&gt;6&lt;/ref-type&gt;&lt;contributors&gt;&lt;authors&gt;&lt;author&gt;Malvern, David&lt;/author&gt;&lt;author&gt;Richards, Brian&lt;/author&gt;&lt;author&gt;Chipere, Ngoni&lt;/author&gt;&lt;author&gt;Purán, Pilar&lt;/author&gt;&lt;/authors&gt;&lt;/contributors&gt;&lt;titles&gt;&lt;title&gt;Lexical diversity and language development&lt;/title&gt;&lt;/titles&gt;&lt;keywords&gt;&lt;keyword&gt;CHILDES&lt;/keyword&gt;&lt;/keywords&gt;&lt;dates&gt;&lt;year&gt;2004&lt;/year&gt;&lt;/dates&gt;&lt;pub-location&gt;New York, NY&lt;/pub-location&gt;&lt;publisher&gt;Palgrave Macmillan&lt;/publisher&gt;&lt;urls&gt;&lt;/urls&gt;&lt;electronic-resource-num&gt;10.1057/9780230511804&lt;/electronic-resource-num&gt;&lt;/record&gt;&lt;/Cite&gt;&lt;/EndNote&gt;</w:instrText>
      </w:r>
      <w:r w:rsidR="0091524A">
        <w:fldChar w:fldCharType="separate"/>
      </w:r>
      <w:r w:rsidR="0091524A">
        <w:t>(Malvern, Richards, Chipere, &amp; Purán, 2004)</w:t>
      </w:r>
      <w:r w:rsidR="0091524A">
        <w:fldChar w:fldCharType="end"/>
      </w:r>
      <w:r w:rsidRPr="00B20AC3">
        <w:t>.  Julia Evans helped specify TIMEDUR</w:t>
      </w:r>
      <w:r w:rsidRPr="00B20AC3">
        <w:rPr>
          <w:b/>
          <w:smallCaps/>
        </w:rPr>
        <w:t xml:space="preserve"> </w:t>
      </w:r>
      <w:r w:rsidRPr="00B20AC3">
        <w:t>and worked on the details of DSS. Catherine Snow designed CHAINS, KEYMAP, and STATFREQ</w:t>
      </w:r>
      <w:r w:rsidRPr="00B20AC3">
        <w:rPr>
          <w:smallCaps/>
        </w:rPr>
        <w:t>.</w:t>
      </w:r>
      <w:r w:rsidRPr="00B20AC3">
        <w:t xml:space="preserve"> Nan Bernstein Ratner specified aspects of PHONFREQ and plans for additional programs for phonological analysis.</w:t>
      </w:r>
    </w:p>
    <w:p w14:paraId="61E0A6F4" w14:textId="754567B6" w:rsidR="005704AC" w:rsidRPr="00B20AC3" w:rsidRDefault="005704AC" w:rsidP="00F15E77">
      <w:pPr>
        <w:pStyle w:val="Heading2"/>
        <w:tabs>
          <w:tab w:val="clear" w:pos="576"/>
          <w:tab w:val="num" w:pos="-234"/>
        </w:tabs>
      </w:pPr>
      <w:bookmarkStart w:id="52" w:name="_Toc535578927"/>
      <w:bookmarkStart w:id="53" w:name="_Toc22189196"/>
      <w:bookmarkStart w:id="54" w:name="_Toc23652505"/>
      <w:bookmarkStart w:id="55" w:name="_Toc466064766"/>
      <w:bookmarkStart w:id="56" w:name="_Toc486414364"/>
      <w:r w:rsidRPr="00B20AC3">
        <w:t>Constructing the Database</w:t>
      </w:r>
      <w:bookmarkEnd w:id="52"/>
      <w:bookmarkEnd w:id="53"/>
      <w:bookmarkEnd w:id="54"/>
      <w:bookmarkEnd w:id="55"/>
      <w:bookmarkEnd w:id="56"/>
    </w:p>
    <w:p w14:paraId="63DB2905" w14:textId="2B79EB4F" w:rsidR="005704AC" w:rsidRPr="00B20AC3" w:rsidRDefault="005704AC" w:rsidP="00F15E77">
      <w:r w:rsidRPr="00B20AC3">
        <w:t xml:space="preserve">The primary reason for the success of the </w:t>
      </w:r>
      <w:r w:rsidR="00445D86">
        <w:t>TalkBank</w:t>
      </w:r>
      <w:r w:rsidRPr="00B20AC3">
        <w:t xml:space="preserve"> database</w:t>
      </w:r>
      <w:r w:rsidR="00445D86">
        <w:t>s</w:t>
      </w:r>
      <w:r w:rsidRPr="00B20AC3">
        <w:t xml:space="preserve"> has been the generosity of over </w:t>
      </w:r>
      <w:r w:rsidR="00445D86">
        <w:t>300</w:t>
      </w:r>
      <w:r w:rsidRPr="00B20AC3">
        <w:t xml:space="preserve"> researchers who have contributed their corpora. Each of these corpora represents hundreds, often thousands, of hours spent in careful collection, tran</w:t>
      </w:r>
      <w:r w:rsidRPr="00B20AC3">
        <w:softHyphen/>
        <w:t>scription, and checking of data. All researchers in child language should be proud of the way researchers have generously shared their valuable data with the whole research com</w:t>
      </w:r>
      <w:r w:rsidRPr="00B20AC3">
        <w:softHyphen/>
        <w:t>munity. The growing size of the database for language impairments, adult aphasia, and sec</w:t>
      </w:r>
      <w:r w:rsidRPr="00B20AC3">
        <w:softHyphen/>
        <w:t>ond-language acquisition indicates that these related areas have also begun to understand the value of data sharing.</w:t>
      </w:r>
    </w:p>
    <w:p w14:paraId="4301AF38" w14:textId="7F44FADB" w:rsidR="005704AC" w:rsidRPr="00B20AC3" w:rsidRDefault="005704AC" w:rsidP="00F15E77">
      <w:r w:rsidRPr="00B20AC3">
        <w:t xml:space="preserve">Many of the corpora contributed to the system were transcribed before the formulation of CHAT. In order to create a uniform database, we had to reformat these corpora into CHAT. Jane Desimone, Mary MacWhinney, Jane Morrison, Kim Roth, Kelley Sacco, </w:t>
      </w:r>
      <w:r w:rsidR="004560BD">
        <w:t>Lillian Jar</w:t>
      </w:r>
      <w:r w:rsidR="00C47347">
        <w:t xml:space="preserve">old, Anthony Kelly, Andrew Yankes, </w:t>
      </w:r>
      <w:r w:rsidRPr="00B20AC3">
        <w:t>and Gergely Sikuta worked many long hours on this task. Steven Gillis, Helmut Feldweg, Susan Powers, and Heike Behrens supervised a parallel effort with the German and Dutch data sets.</w:t>
      </w:r>
    </w:p>
    <w:p w14:paraId="32ABC977" w14:textId="77777777" w:rsidR="005704AC" w:rsidRPr="00B20AC3" w:rsidRDefault="005704AC" w:rsidP="00F15E77">
      <w:r w:rsidRPr="00B20AC3">
        <w:t>Because of the continually changing shape of the programs and the database, keeping this manual up to date has been an ongoing activity. In this process, I received help from Mike Blackwell, Julia Evans, Kris Loh, Mary MacWhinney, Lucy Hewson, Kelley Sacco, and Gergely Sikuta. Barbara Pan, Jeff Sokolov, and Pam Rollins also provided a reading of the final draft of the 1995 version of the manual.</w:t>
      </w:r>
    </w:p>
    <w:p w14:paraId="035CB712" w14:textId="5D57CB28" w:rsidR="005704AC" w:rsidRPr="00B20AC3" w:rsidRDefault="00D955BE" w:rsidP="00F15E77">
      <w:pPr>
        <w:pStyle w:val="Heading2"/>
        <w:tabs>
          <w:tab w:val="clear" w:pos="576"/>
          <w:tab w:val="num" w:pos="-234"/>
        </w:tabs>
      </w:pPr>
      <w:bookmarkStart w:id="57" w:name="_Toc486414365"/>
      <w:r>
        <w:t>Dissemination</w:t>
      </w:r>
      <w:bookmarkEnd w:id="57"/>
    </w:p>
    <w:p w14:paraId="58FDC4A2" w14:textId="14589680" w:rsidR="005704AC" w:rsidRPr="00B20AC3" w:rsidRDefault="005704AC" w:rsidP="00F15E77">
      <w:r w:rsidRPr="00B20AC3">
        <w:t xml:space="preserve">Since the beginning of the project, Catherine Snow has continually played a pivotal role in shaping policy, building the database, organizing workshops, and determining the shape of </w:t>
      </w:r>
      <w:r w:rsidRPr="00B20AC3">
        <w:rPr>
          <w:caps/>
        </w:rPr>
        <w:t>chat</w:t>
      </w:r>
      <w:r w:rsidRPr="00B20AC3">
        <w:t xml:space="preserve"> and CLAN. Catherine Snow collaborated with Jeffrey Sokolov, Pam Rollins, and Barbara Pan to construct a series of tutorial exercises and demonstration analyses that ap</w:t>
      </w:r>
      <w:r w:rsidRPr="00B20AC3">
        <w:softHyphen/>
        <w:t xml:space="preserve">peared in Sokolov &amp; Snow </w:t>
      </w:r>
      <w:r w:rsidR="0091524A">
        <w:fldChar w:fldCharType="begin"/>
      </w:r>
      <w:r w:rsidR="0091524A">
        <w:instrText xml:space="preserve"> ADDIN EN.CITE &lt;EndNote&gt;&lt;Cite ExcludeAuth="1"&gt;&lt;Author&gt;Sokolov&lt;/Author&gt;&lt;Year&gt;1994&lt;/Year&gt;&lt;RecNum&gt;4964&lt;/RecNum&gt;&lt;DisplayText&gt;(1994)&lt;/DisplayText&gt;&lt;record&gt;&lt;rec-number&gt;4964&lt;/rec-number&gt;&lt;foreign-keys&gt;&lt;key app="EN" db-id="d90vsetwrpftsqew0f8pa5d3eepftezf5xpp" timestamp="0"&gt;4964&lt;/key&gt;&lt;/foreign-keys&gt;&lt;ref-type name="Edited Book"&gt;28&lt;/ref-type&gt;&lt;contributors&gt;&lt;authors&gt;&lt;author&gt;Sokolov, J. L.&lt;/author&gt;&lt;author&gt;Snow, C.&lt;/author&gt;&lt;/authors&gt;&lt;/contributors&gt;&lt;titles&gt;&lt;title&gt;Handbook of Research in Language Development using CHILDES&lt;/title&gt;&lt;/titles&gt;&lt;keywords&gt;&lt;keyword&gt;CHILDES&lt;/keyword&gt;&lt;/keywords&gt;&lt;dates&gt;&lt;year&gt;1994&lt;/year&gt;&lt;/dates&gt;&lt;pub-location&gt;Hillsdale, NJ&lt;/pub-location&gt;&lt;publisher&gt;Erlbaum&lt;/publisher&gt;&lt;urls&gt;&lt;/urls&gt;&lt;/record&gt;&lt;/Cite&gt;&lt;/EndNote&gt;</w:instrText>
      </w:r>
      <w:r w:rsidR="0091524A">
        <w:fldChar w:fldCharType="separate"/>
      </w:r>
      <w:r w:rsidR="0091524A">
        <w:t>(1994)</w:t>
      </w:r>
      <w:r w:rsidR="0091524A">
        <w:fldChar w:fldCharType="end"/>
      </w:r>
      <w:r w:rsidRPr="00B20AC3">
        <w:t>. Those exercises form the basis for similar tutorial sec</w:t>
      </w:r>
      <w:r w:rsidRPr="00B20AC3">
        <w:softHyphen/>
        <w:t>tions in the current manual. Catherine Snow has contributed six major corpora to the database and has conducted CHILDES workshops in a dozen countries.</w:t>
      </w:r>
    </w:p>
    <w:p w14:paraId="1A6D5811" w14:textId="77777777" w:rsidR="005704AC" w:rsidRDefault="005704AC" w:rsidP="00F15E77">
      <w:r w:rsidRPr="00B20AC3">
        <w:t>Several other colleagues have helped disseminate the CHILDES system through work</w:t>
      </w:r>
      <w:r w:rsidRPr="00B20AC3">
        <w:softHyphen/>
        <w:t>shops, visits, and Internet facilities. Hidetosi Sirai established a CHILDES file server mir</w:t>
      </w:r>
      <w:r w:rsidRPr="00B20AC3">
        <w:softHyphen/>
        <w:t>ror at Chukyo University in Japan and Steven Gillis established a mirror at the University of Antwerp. Steven Gillis, Kim Plunkett, Johannes Wagner, and Sven Strömqvist helped propagate the CHILDES system at universities in Northern and Central Europe. Susanne Miyata has brought together a vital group of child language researchers using CHILDES to study the acquisition of Japanese and has supervised the translation of the current manual into Japanese. In Italy, Elena Pizzuto organized symposia for developing the CHILDES sys</w:t>
      </w:r>
      <w:r w:rsidRPr="00B20AC3">
        <w:softHyphen/>
        <w:t xml:space="preserve">tem and has supervised the translation of the manual into Italian. Magdalena Smoczynska in Krakow and Wolfgang Dressler in Vienna </w:t>
      </w:r>
      <w:r w:rsidRPr="00B20AC3">
        <w:lastRenderedPageBreak/>
        <w:t>have helped new researchers who are learning to use CHILDES for languages spoken in Eastern Europe. Miquel Serra has sup</w:t>
      </w:r>
      <w:r w:rsidRPr="00B20AC3">
        <w:softHyphen/>
        <w:t>ported a series of CHILDES workshops in Barcelona. Zhou Jing organized a workshop in Nanjing and Chien-ju Chang organized a workshop in Taipei.</w:t>
      </w:r>
    </w:p>
    <w:p w14:paraId="729BE652" w14:textId="73E0838D" w:rsidR="00D955BE" w:rsidRDefault="00D955BE" w:rsidP="00F15E77">
      <w:r>
        <w:t xml:space="preserve">The establishment and promotion of additional segments of TalkBank now relies on a wide array of inputs. Yvan Rose has spearheaded the creation of PhonBank. Nan Bernstein Ratner has led the development of FluencyBank.  Audrey Holland, Davida Fromm, and Margie Forbes have worked to create AphasiaBank. Johannes Wagner has created SamtaleBank and segments of CABank.  </w:t>
      </w:r>
      <w:r w:rsidR="00C93282">
        <w:t>Jerry Goldman developed the SCOTUS segment of CABank. Roy Pea contributed to the development of ClassBank. Within each of these communities, scores of other scholars have helped with donations of corpora, analyses, and ideas.</w:t>
      </w:r>
    </w:p>
    <w:p w14:paraId="6FD83626" w14:textId="28EDAB38" w:rsidR="005704AC" w:rsidRPr="00B20AC3" w:rsidRDefault="005704AC" w:rsidP="00F15E77">
      <w:pPr>
        <w:pStyle w:val="Heading2"/>
        <w:tabs>
          <w:tab w:val="clear" w:pos="576"/>
          <w:tab w:val="num" w:pos="-234"/>
        </w:tabs>
      </w:pPr>
      <w:bookmarkStart w:id="58" w:name="_Toc535578929"/>
      <w:bookmarkStart w:id="59" w:name="_Toc22189198"/>
      <w:bookmarkStart w:id="60" w:name="_Toc23652507"/>
      <w:bookmarkStart w:id="61" w:name="_Toc466064768"/>
      <w:bookmarkStart w:id="62" w:name="_Toc486414366"/>
      <w:r w:rsidRPr="00B20AC3">
        <w:t>Funding</w:t>
      </w:r>
      <w:bookmarkEnd w:id="58"/>
      <w:bookmarkEnd w:id="59"/>
      <w:bookmarkEnd w:id="60"/>
      <w:bookmarkEnd w:id="61"/>
      <w:bookmarkEnd w:id="62"/>
    </w:p>
    <w:p w14:paraId="54A255ED" w14:textId="19DB7892" w:rsidR="005704AC" w:rsidRPr="00B20AC3" w:rsidRDefault="005704AC" w:rsidP="00F15E77">
      <w:r w:rsidRPr="00B20AC3">
        <w:t>From 1984 to 1988, the John D. and Catherine T. MacArthur Foundation supported the CHILDES Project. In 1988, the National Science Foundation provided an equipment grant that allowed us to put the database on the Internet a</w:t>
      </w:r>
      <w:r w:rsidR="000C4BCD">
        <w:t>nd on CD-ROMs. From 1989</w:t>
      </w:r>
      <w:r w:rsidRPr="00B20AC3">
        <w:t xml:space="preserve">, the </w:t>
      </w:r>
      <w:r w:rsidR="000C4BCD">
        <w:t xml:space="preserve">CHILDES </w:t>
      </w:r>
      <w:r w:rsidRPr="00B20AC3">
        <w:t>project has been supported by an ongoing grant from the National Insti</w:t>
      </w:r>
      <w:r w:rsidRPr="00B20AC3">
        <w:softHyphen/>
        <w:t>tutes of Health (NICHHD). In 1998, the National Science Foundation Linguistics Program provided additional support to improve the programs for morphosyntactic analysis of the database. In 1999, NSF funded the TalkBank project. In 2002, NSF provided support for the development of the GRASP system for parsing of the corpora.  In 2002, NIH provided additional support for the development of PhonBank for child language phonology and AphasiaBank for the study of communication in aphasia.</w:t>
      </w:r>
      <w:r w:rsidR="00C47347">
        <w:t xml:space="preserve"> </w:t>
      </w:r>
      <w:r w:rsidR="000C4BCD">
        <w:t>Currently (2017), NICHD is providing support for CHILDES and PhonBank; NIDCD provides support for AphasiaBank and FluencyBank, NSF provides support for HomeBank and FluencyBank, and NEH provides support for LangBank.</w:t>
      </w:r>
      <w:r w:rsidR="00C93282">
        <w:t xml:space="preserve"> Beginning in 2014, TalkBank also became a member of the CLARIN federation (clarin.eu), a system designed to coordinate resources for language computation in the Humanities and Social Sciences.  </w:t>
      </w:r>
    </w:p>
    <w:p w14:paraId="72C74454" w14:textId="02B8437E" w:rsidR="005704AC" w:rsidRPr="00B20AC3" w:rsidRDefault="005704AC" w:rsidP="00F15E77">
      <w:pPr>
        <w:pStyle w:val="Heading2"/>
        <w:tabs>
          <w:tab w:val="clear" w:pos="576"/>
          <w:tab w:val="num" w:pos="-234"/>
        </w:tabs>
      </w:pPr>
      <w:bookmarkStart w:id="63" w:name="_Toc535578930"/>
      <w:bookmarkStart w:id="64" w:name="_Toc22189199"/>
      <w:bookmarkStart w:id="65" w:name="_Toc23652508"/>
      <w:bookmarkStart w:id="66" w:name="_Toc466064769"/>
      <w:bookmarkStart w:id="67" w:name="_Toc486414367"/>
      <w:r w:rsidRPr="00B20AC3">
        <w:t xml:space="preserve">How to Use </w:t>
      </w:r>
      <w:bookmarkEnd w:id="63"/>
      <w:bookmarkEnd w:id="64"/>
      <w:bookmarkEnd w:id="65"/>
      <w:r w:rsidRPr="00B20AC3">
        <w:t>These Manuals</w:t>
      </w:r>
      <w:bookmarkEnd w:id="66"/>
      <w:bookmarkEnd w:id="67"/>
    </w:p>
    <w:p w14:paraId="3699EF97" w14:textId="101F2B72" w:rsidR="005704AC" w:rsidRPr="00B20AC3" w:rsidRDefault="005704AC" w:rsidP="00F15E77">
      <w:r w:rsidRPr="00B20AC3">
        <w:t xml:space="preserve">Each of the three parts of the </w:t>
      </w:r>
      <w:r w:rsidR="000C4BCD">
        <w:t>TalkBank</w:t>
      </w:r>
      <w:r w:rsidRPr="00B20AC3">
        <w:t xml:space="preserve"> system is described in separate </w:t>
      </w:r>
      <w:r w:rsidR="000C4BCD">
        <w:t xml:space="preserve">sections of the TalkBank </w:t>
      </w:r>
      <w:r w:rsidRPr="00B20AC3">
        <w:t>manual.  The CHAT manual describes the conventions and principles of CHAT transcription. The CLAN manual describes the use of the editor and the analytic commands. The database manual is a set of over a dozen smaller documents, each describing a separate segment of the database.</w:t>
      </w:r>
    </w:p>
    <w:p w14:paraId="4A8944A1" w14:textId="13AD47DE" w:rsidR="005704AC" w:rsidRPr="00B20AC3" w:rsidRDefault="005704AC" w:rsidP="00F15E77">
      <w:r w:rsidRPr="00B20AC3">
        <w:t xml:space="preserve">To learn the </w:t>
      </w:r>
      <w:r w:rsidR="000C4BCD">
        <w:t>TalkBank</w:t>
      </w:r>
      <w:r w:rsidRPr="00B20AC3">
        <w:t xml:space="preserve"> system, you should begin by downloading and installing the CLAN program.  Next, you should download and start to read the current manual (CHAT Manual) and the CLAN manual</w:t>
      </w:r>
      <w:r w:rsidR="00C93282">
        <w:t xml:space="preserve"> (Part 2 of the TalkBank manual)</w:t>
      </w:r>
      <w:r w:rsidRPr="00B20AC3">
        <w:t>.  Before proceeding too far into the CHAT manual, you will want to walk through the tutorial section at the beginning of the CHAT manual.</w:t>
      </w:r>
      <w:r w:rsidR="000C4BCD">
        <w:t xml:space="preserve"> </w:t>
      </w:r>
      <w:r w:rsidRPr="00B20AC3">
        <w:t xml:space="preserve"> After finishing the tutorial, try working a bit with each of the CLAN commands to get a feel for the overall scope of the system. You can then learn more about CHAT by transcribing a small sample of your data in a short test file. Run the CHECK program at frequent intervals to verify the accuracy of your coding. Once you have fin</w:t>
      </w:r>
      <w:r w:rsidRPr="00B20AC3">
        <w:softHyphen/>
        <w:t xml:space="preserve">ished transcribing a small segment of your data, try out the various </w:t>
      </w:r>
      <w:r w:rsidRPr="00B20AC3">
        <w:lastRenderedPageBreak/>
        <w:t>analysis pro</w:t>
      </w:r>
      <w:r w:rsidRPr="00B20AC3">
        <w:softHyphen/>
        <w:t>grams you plan to use, to make sure that they provide the types of results you need for your work.</w:t>
      </w:r>
    </w:p>
    <w:p w14:paraId="0F1AA6FD" w14:textId="77777777" w:rsidR="005704AC" w:rsidRPr="00B20AC3" w:rsidRDefault="005704AC" w:rsidP="00F15E77"/>
    <w:p w14:paraId="6232E78A" w14:textId="16D27B13" w:rsidR="005704AC" w:rsidRPr="00B20AC3" w:rsidRDefault="005704AC" w:rsidP="00F15E77">
      <w:r w:rsidRPr="00B20AC3">
        <w:t xml:space="preserve">If you are primarily interested in analyzing data already stored in </w:t>
      </w:r>
      <w:r w:rsidR="00C93282">
        <w:t>TalkBank</w:t>
      </w:r>
      <w:r w:rsidRPr="00B20AC3">
        <w:t>, you do not need to learn the CHAT transcription format in much detail and you will only need to use the editor to open and read files. In that case, you may wish to focus your efforts on learning to use the CLAN programs. If you plan to transcribe new data, then you also need to work with the current manual to learn to use CHAT.</w:t>
      </w:r>
    </w:p>
    <w:p w14:paraId="7C2DFB1C" w14:textId="23C84665" w:rsidR="005704AC" w:rsidRPr="00B20AC3" w:rsidRDefault="005704AC" w:rsidP="00F15E77">
      <w:r w:rsidRPr="00B20AC3">
        <w:t>Teachers will also want to pay particular attention to the sections of the CLAN manual that present a tutorial introduction. Using some of the examples given there, you can construct additional materials to encourage students to explore the database to</w:t>
      </w:r>
      <w:r w:rsidR="00C93282">
        <w:t xml:space="preserve"> test out particular hypotheses</w:t>
      </w:r>
      <w:r w:rsidRPr="00B20AC3">
        <w:t>.</w:t>
      </w:r>
    </w:p>
    <w:p w14:paraId="36C4BF50" w14:textId="05454F43" w:rsidR="005704AC" w:rsidRPr="00B20AC3" w:rsidRDefault="005704AC" w:rsidP="00F15E77">
      <w:r w:rsidRPr="00B20AC3">
        <w:t xml:space="preserve">The </w:t>
      </w:r>
      <w:r w:rsidR="00C93282">
        <w:t>TalkBank</w:t>
      </w:r>
      <w:r w:rsidRPr="00B20AC3">
        <w:t xml:space="preserve"> system was not intended to address all issues in the study of language learning, or to be used by all students of spontaneous interactions. The </w:t>
      </w:r>
      <w:r w:rsidRPr="00B20AC3">
        <w:rPr>
          <w:caps/>
        </w:rPr>
        <w:t>chat</w:t>
      </w:r>
      <w:r w:rsidRPr="00B20AC3">
        <w:t xml:space="preserve"> system is comprehensive, but it is not ideal for all purposes. The programs are pow</w:t>
      </w:r>
      <w:r w:rsidRPr="00B20AC3">
        <w:softHyphen/>
        <w:t xml:space="preserve">erful, but they cannot solve all analytic problems. It is not the goal of </w:t>
      </w:r>
      <w:r w:rsidR="00C93282">
        <w:t>TalkBank</w:t>
      </w:r>
      <w:r w:rsidRPr="00B20AC3">
        <w:t xml:space="preserve"> to provide facilities for all research endeavors or to force all research into some uniform mold. On the contrary, the programs are designed to offer support for alternative analytic frameworks. For example, the editor now supports the various codes of Conversation Analysis (CA) format, as alternatives and supplements to CHAT format.</w:t>
      </w:r>
      <w:r w:rsidR="00C93282">
        <w:t>. Moreover, we have developed programs that convert between CHAT format and other common formats, because we know that users often need to run analyses in these other formats.</w:t>
      </w:r>
    </w:p>
    <w:p w14:paraId="703A0896" w14:textId="2BAB06D0" w:rsidR="005704AC" w:rsidRPr="00B20AC3" w:rsidRDefault="005704AC" w:rsidP="00F15E77">
      <w:pPr>
        <w:pStyle w:val="Heading2"/>
        <w:tabs>
          <w:tab w:val="clear" w:pos="576"/>
          <w:tab w:val="num" w:pos="-234"/>
        </w:tabs>
      </w:pPr>
      <w:bookmarkStart w:id="68" w:name="_Toc535578931"/>
      <w:bookmarkStart w:id="69" w:name="_Toc22189200"/>
      <w:bookmarkStart w:id="70" w:name="_Toc23652509"/>
      <w:bookmarkStart w:id="71" w:name="_Toc466064770"/>
      <w:bookmarkStart w:id="72" w:name="_Toc486414368"/>
      <w:r w:rsidRPr="00B20AC3">
        <w:t>Changes</w:t>
      </w:r>
      <w:bookmarkEnd w:id="68"/>
      <w:bookmarkEnd w:id="69"/>
      <w:bookmarkEnd w:id="70"/>
      <w:bookmarkEnd w:id="71"/>
      <w:bookmarkEnd w:id="72"/>
    </w:p>
    <w:p w14:paraId="7D685308" w14:textId="4F293F44" w:rsidR="005704AC" w:rsidRPr="00B20AC3" w:rsidRDefault="005704AC" w:rsidP="00F15E77">
      <w:r w:rsidRPr="00B20AC3">
        <w:t xml:space="preserve">The </w:t>
      </w:r>
      <w:r w:rsidR="00C93282">
        <w:t>TalkBank</w:t>
      </w:r>
      <w:r w:rsidRPr="00B20AC3">
        <w:t xml:space="preserve"> tools have been extensively tested for ease of application, accuracy, and reliability. However, change is fundamental to any research enterprise. Researchers are con</w:t>
      </w:r>
      <w:r w:rsidRPr="00B20AC3">
        <w:softHyphen/>
        <w:t xml:space="preserve">stantly pursuing better ways of coding and analyzing data. It is important that the tools keep progress with these changing requirements. For this reason, there will be revisions to </w:t>
      </w:r>
      <w:r w:rsidRPr="00B20AC3">
        <w:rPr>
          <w:caps/>
        </w:rPr>
        <w:t>chat</w:t>
      </w:r>
      <w:r w:rsidRPr="00B20AC3">
        <w:t xml:space="preserve">, the programs, and the database as long as the </w:t>
      </w:r>
      <w:r w:rsidR="00C93282">
        <w:t>TalkBank</w:t>
      </w:r>
      <w:r w:rsidRPr="00B20AC3">
        <w:t xml:space="preserve"> Project is active.</w:t>
      </w:r>
    </w:p>
    <w:p w14:paraId="26465384" w14:textId="5722078E" w:rsidR="005704AC" w:rsidRPr="00B20AC3" w:rsidRDefault="005704AC" w:rsidP="00F15E77">
      <w:pPr>
        <w:pStyle w:val="Heading1"/>
        <w:tabs>
          <w:tab w:val="clear" w:pos="432"/>
          <w:tab w:val="num" w:pos="-378"/>
        </w:tabs>
        <w:rPr>
          <w:rFonts w:ascii="Times New Roman" w:hAnsi="Times New Roman"/>
          <w:b w:val="0"/>
        </w:rPr>
      </w:pPr>
      <w:bookmarkStart w:id="73" w:name="_Ref409164942"/>
      <w:bookmarkStart w:id="74" w:name="_Toc535578932"/>
      <w:bookmarkStart w:id="75" w:name="_Toc22189201"/>
      <w:bookmarkStart w:id="76" w:name="_Toc23652510"/>
      <w:bookmarkStart w:id="77" w:name="_Toc466064771"/>
      <w:bookmarkStart w:id="78" w:name="_Toc486414369"/>
      <w:r w:rsidRPr="00B20AC3">
        <w:rPr>
          <w:rFonts w:ascii="Times New Roman" w:hAnsi="Times New Roman"/>
        </w:rPr>
        <w:lastRenderedPageBreak/>
        <w:t>Principles</w:t>
      </w:r>
      <w:bookmarkEnd w:id="73"/>
      <w:bookmarkEnd w:id="74"/>
      <w:bookmarkEnd w:id="75"/>
      <w:bookmarkEnd w:id="76"/>
      <w:bookmarkEnd w:id="77"/>
      <w:bookmarkEnd w:id="78"/>
    </w:p>
    <w:p w14:paraId="72FEC14C" w14:textId="24306D27" w:rsidR="005704AC" w:rsidRPr="00B20AC3" w:rsidRDefault="005704AC" w:rsidP="00F15E77">
      <w:r w:rsidRPr="00B20AC3">
        <w:t xml:space="preserve">The </w:t>
      </w:r>
      <w:r w:rsidRPr="00B20AC3">
        <w:rPr>
          <w:caps/>
        </w:rPr>
        <w:t xml:space="preserve">chat </w:t>
      </w:r>
      <w:r w:rsidRPr="00B20AC3">
        <w:t>system provides a standardized format for producing computerized tran</w:t>
      </w:r>
      <w:r w:rsidRPr="00B20AC3">
        <w:softHyphen/>
        <w:t>scripts of face-to-face conversational interactions. These interactions may involve children and parents, doctors and patients, or teachers and second-language learners. Despite the dif</w:t>
      </w:r>
      <w:r w:rsidRPr="00B20AC3">
        <w:softHyphen/>
        <w:t>ferences between these interactions, there are enough common features to allow for the cre</w:t>
      </w:r>
      <w:r w:rsidRPr="00B20AC3">
        <w:softHyphen/>
        <w:t>ation of a single general transcription system. The system described here is designed for use with both normal and disordered populations. It can be used with learners of all types, including children, second-language learners, and adults recovering from aphasic disor</w:t>
      </w:r>
      <w:r w:rsidRPr="00B20AC3">
        <w:softHyphen/>
        <w:t>ders. The system provides options for basic discourse transcription as well as detailed pho</w:t>
      </w:r>
      <w:r w:rsidRPr="00B20AC3">
        <w:softHyphen/>
        <w:t>nological and morphological analysis. The system bears the acronym “</w:t>
      </w:r>
      <w:r w:rsidRPr="00B20AC3">
        <w:rPr>
          <w:caps/>
        </w:rPr>
        <w:t>chat,</w:t>
      </w:r>
      <w:r w:rsidRPr="00B20AC3">
        <w:t xml:space="preserve">” which stands for Codes for the Human Analysis of Transcripts. </w:t>
      </w:r>
      <w:r w:rsidRPr="00B20AC3">
        <w:rPr>
          <w:caps/>
        </w:rPr>
        <w:t xml:space="preserve">Chat </w:t>
      </w:r>
      <w:r w:rsidRPr="00B20AC3">
        <w:t>is the standard transcrip</w:t>
      </w:r>
      <w:r w:rsidRPr="00B20AC3">
        <w:softHyphen/>
        <w:t xml:space="preserve">tion system for the </w:t>
      </w:r>
      <w:r w:rsidR="00C93282">
        <w:t xml:space="preserve">TalkBank and </w:t>
      </w:r>
      <w:r w:rsidRPr="00B20AC3">
        <w:t>CHILDES (Child Language Data Exchange System) Project</w:t>
      </w:r>
      <w:r w:rsidR="00C93282">
        <w:t>s</w:t>
      </w:r>
      <w:r w:rsidRPr="00B20AC3">
        <w:t xml:space="preserve">. All of the transcripts in the </w:t>
      </w:r>
      <w:r w:rsidR="00C93282">
        <w:t>TalkBank</w:t>
      </w:r>
      <w:r w:rsidRPr="00B20AC3">
        <w:t xml:space="preserve"> da</w:t>
      </w:r>
      <w:r w:rsidRPr="00B20AC3">
        <w:softHyphen/>
        <w:t>tabase</w:t>
      </w:r>
      <w:r w:rsidR="00C93282">
        <w:t>s</w:t>
      </w:r>
      <w:r w:rsidRPr="00B20AC3">
        <w:t xml:space="preserve"> are in </w:t>
      </w:r>
      <w:r w:rsidRPr="00B20AC3">
        <w:rPr>
          <w:caps/>
        </w:rPr>
        <w:t>chat</w:t>
      </w:r>
      <w:r w:rsidRPr="00B20AC3">
        <w:t xml:space="preserve"> format. </w:t>
      </w:r>
    </w:p>
    <w:p w14:paraId="324A725A" w14:textId="77777777" w:rsidR="005704AC" w:rsidRPr="00B20AC3" w:rsidRDefault="005704AC" w:rsidP="00F15E77">
      <w:r w:rsidRPr="00B20AC3">
        <w:t>What makes CHAT particularly powerful is  the fact that files transcribed in CHAT can also be analyzed by the CLAN programs that are described in the CLAN manual, which is an electronic companion piece to this manual. The CHAT programs can track a wide variety of structures, compute automatic indices, and analyze morphosyntax.  Moreover, because all CHAT files can now also be translated to a highly structured form of XML (a language used for text documents on the web), they are now also compatible with a wide range of other powerful computer programs such as ELAN, Praat, EXMARaLDA, Phon, Transcriber, and so on.</w:t>
      </w:r>
    </w:p>
    <w:p w14:paraId="6D11B657" w14:textId="30BA566E" w:rsidR="005704AC" w:rsidRPr="00B20AC3" w:rsidRDefault="005704AC" w:rsidP="00F15E77">
      <w:r w:rsidRPr="00B20AC3">
        <w:t xml:space="preserve">The </w:t>
      </w:r>
      <w:r w:rsidR="00ED76EF">
        <w:t>TalkBank</w:t>
      </w:r>
      <w:r w:rsidRPr="00B20AC3">
        <w:t xml:space="preserve"> system has had a major impact on the study of child language. At the tim</w:t>
      </w:r>
      <w:r w:rsidR="00C93282">
        <w:t>e of the last monitoring in 2016</w:t>
      </w:r>
      <w:r w:rsidRPr="00B20AC3">
        <w:t xml:space="preserve">, there were over </w:t>
      </w:r>
      <w:r w:rsidR="00ED76EF">
        <w:t>7</w:t>
      </w:r>
      <w:r w:rsidR="00C93282">
        <w:t>000</w:t>
      </w:r>
      <w:r w:rsidRPr="00B20AC3">
        <w:t xml:space="preserve"> published articles that had made use of the pro</w:t>
      </w:r>
      <w:r w:rsidR="00C93282">
        <w:t>grams and database.  In 2016</w:t>
      </w:r>
      <w:r w:rsidRPr="00B20AC3">
        <w:t>, the size of t</w:t>
      </w:r>
      <w:r w:rsidR="00C93282">
        <w:t xml:space="preserve">he database had grown to over </w:t>
      </w:r>
      <w:r w:rsidR="00ED76EF">
        <w:t>110</w:t>
      </w:r>
      <w:r w:rsidRPr="00B20AC3">
        <w:t xml:space="preserve"> million words, making it by far the largest database of conversational interactions available anywhere.  The total number of researchers who have joined as members across the leng</w:t>
      </w:r>
      <w:r w:rsidR="00ED76EF">
        <w:t>th of the project is now over 50</w:t>
      </w:r>
      <w:r w:rsidRPr="00B20AC3">
        <w:t xml:space="preserve">00. Of course, not all of these people are making active use of the tools at all times. However, it is safe to say that, at any given point in time, </w:t>
      </w:r>
      <w:r w:rsidR="00ED76EF">
        <w:t>well over</w:t>
      </w:r>
      <w:r w:rsidRPr="00B20AC3">
        <w:t xml:space="preserve"> 100 groups of researchers around the world are involved in new data collection and transcription using the </w:t>
      </w:r>
      <w:r w:rsidRPr="00B20AC3">
        <w:rPr>
          <w:caps/>
        </w:rPr>
        <w:t xml:space="preserve">chat </w:t>
      </w:r>
      <w:r w:rsidRPr="00B20AC3">
        <w:t>system. Eventually the data collected in these various projects will all be contributed to the da</w:t>
      </w:r>
      <w:r w:rsidRPr="00B20AC3">
        <w:softHyphen/>
        <w:t xml:space="preserve">tabase. </w:t>
      </w:r>
    </w:p>
    <w:p w14:paraId="5B8D2B07" w14:textId="2F70591E" w:rsidR="005704AC" w:rsidRPr="00B20AC3" w:rsidRDefault="005704AC" w:rsidP="00F15E77">
      <w:pPr>
        <w:pStyle w:val="Heading2"/>
        <w:tabs>
          <w:tab w:val="clear" w:pos="576"/>
          <w:tab w:val="num" w:pos="-234"/>
        </w:tabs>
      </w:pPr>
      <w:bookmarkStart w:id="79" w:name="_Toc535578933"/>
      <w:bookmarkStart w:id="80" w:name="_Toc22189202"/>
      <w:bookmarkStart w:id="81" w:name="_Toc23652511"/>
      <w:bookmarkStart w:id="82" w:name="_Toc466064772"/>
      <w:bookmarkStart w:id="83" w:name="_Toc486414370"/>
      <w:r w:rsidRPr="00B20AC3">
        <w:t>Computerization</w:t>
      </w:r>
      <w:bookmarkEnd w:id="79"/>
      <w:bookmarkEnd w:id="80"/>
      <w:bookmarkEnd w:id="81"/>
      <w:bookmarkEnd w:id="82"/>
      <w:bookmarkEnd w:id="83"/>
    </w:p>
    <w:p w14:paraId="32572A71" w14:textId="554156E6" w:rsidR="005704AC" w:rsidRPr="00B20AC3" w:rsidRDefault="005704AC" w:rsidP="00F15E77">
      <w:r w:rsidRPr="00B20AC3">
        <w:t>Public inspection of experimental data is a crucial prerequisite for serious scientific progress. Imagine how genetics would function if every experimenter had his or her own individual strain of peas or drosophila and refused to allow them to be tested by other ex</w:t>
      </w:r>
      <w:r w:rsidRPr="00B20AC3">
        <w:softHyphen/>
        <w:t>perimenters. What would happen in geology, if every scientist kept his or her own set of rock specimens and refused to compare them with those of other researchers? In some fields the basic phenomena in question are so clearly open to public inspection that this is not a problem. The basic facts of planetary motion are open for all to see, as are the basic facts underlying Newtonian mechanics.</w:t>
      </w:r>
    </w:p>
    <w:p w14:paraId="1692E4F8" w14:textId="46AF96F6" w:rsidR="005704AC" w:rsidRPr="00B20AC3" w:rsidRDefault="005704AC" w:rsidP="00F15E77">
      <w:r w:rsidRPr="00B20AC3">
        <w:t xml:space="preserve">Unfortunately, in language studies, a free and open sharing and exchange of data has not always been the norm. In earlier decades, researchers jealously guarded their field </w:t>
      </w:r>
      <w:r w:rsidRPr="00B20AC3">
        <w:lastRenderedPageBreak/>
        <w:t>notes from a particular language community of subject type, refusing to share them openly with the broader community. Various justifications were given for this practice. It was some</w:t>
      </w:r>
      <w:r w:rsidRPr="00B20AC3">
        <w:softHyphen/>
        <w:t>times claimed that other researchers would not fully appreciate the nature of the data or that they might misrepresent crucial patterns. Sometimes, it was claimed that only someone who had actually participated in the community or the interaction could understand the na</w:t>
      </w:r>
      <w:r w:rsidRPr="00B20AC3">
        <w:softHyphen/>
        <w:t>ture of the language and the interactions. In some cases, these limitations were real and im</w:t>
      </w:r>
      <w:r w:rsidRPr="00B20AC3">
        <w:softHyphen/>
        <w:t xml:space="preserve">portant. However, all such restrictions on the sharing of data inevitably impede the progress of the scientific study of language learning. </w:t>
      </w:r>
    </w:p>
    <w:p w14:paraId="1C66BF5C" w14:textId="77777777" w:rsidR="005704AC" w:rsidRPr="00B20AC3" w:rsidRDefault="005704AC" w:rsidP="00F15E77">
      <w:r w:rsidRPr="00B20AC3">
        <w:t>Within the field of language acquisition studies it is now understood that the advantages of sharing data outweigh the potential dangers. The question is no longer whether data should be shared, but rather how they can be shared in a reliable and responsible fashion. The computerization of transcripts opens up the possibility for many types of data sharing and analysis that otherwise would have been impossible. However, the full exploitation of this opportunity requires the development of a standardized system for data transcription and analysis.</w:t>
      </w:r>
    </w:p>
    <w:p w14:paraId="2CC7E7EB" w14:textId="16C7DF3F" w:rsidR="005704AC" w:rsidRPr="00B20AC3" w:rsidRDefault="005704AC" w:rsidP="00F15E77">
      <w:pPr>
        <w:pStyle w:val="Heading2"/>
        <w:tabs>
          <w:tab w:val="clear" w:pos="576"/>
          <w:tab w:val="num" w:pos="-234"/>
        </w:tabs>
      </w:pPr>
      <w:bookmarkStart w:id="84" w:name="_Toc535578934"/>
      <w:bookmarkStart w:id="85" w:name="_Toc22189203"/>
      <w:bookmarkStart w:id="86" w:name="_Toc23652512"/>
      <w:bookmarkStart w:id="87" w:name="_Toc466064773"/>
      <w:bookmarkStart w:id="88" w:name="_Toc486414371"/>
      <w:r w:rsidRPr="00B20AC3">
        <w:t>Words of Caution</w:t>
      </w:r>
      <w:bookmarkEnd w:id="84"/>
      <w:bookmarkEnd w:id="85"/>
      <w:bookmarkEnd w:id="86"/>
      <w:bookmarkEnd w:id="87"/>
      <w:bookmarkEnd w:id="88"/>
      <w:r w:rsidRPr="00B20AC3">
        <w:t xml:space="preserve"> </w:t>
      </w:r>
    </w:p>
    <w:p w14:paraId="0C18DE64" w14:textId="77777777" w:rsidR="005704AC" w:rsidRPr="00B20AC3" w:rsidRDefault="005704AC" w:rsidP="00F15E77">
      <w:r w:rsidRPr="00B20AC3">
        <w:t xml:space="preserve">Before examining the </w:t>
      </w:r>
      <w:r w:rsidRPr="00B20AC3">
        <w:rPr>
          <w:caps/>
        </w:rPr>
        <w:t>chat</w:t>
      </w:r>
      <w:r w:rsidRPr="00B20AC3">
        <w:t xml:space="preserve"> system, we need to consider some dangers involved in computerized transcriptions. These dangers arise from the need to compress a complex set of verbal and nonverbal messages into the extremely narrow channel required for the computer. In most cases, these dangers also exist when one creates a typewritten or hand</w:t>
      </w:r>
      <w:r w:rsidRPr="00B20AC3">
        <w:softHyphen/>
        <w:t>written transcript. Let us look at some of the dangers surrounding the enterprise of transcription.</w:t>
      </w:r>
    </w:p>
    <w:p w14:paraId="311868C3" w14:textId="383E5703" w:rsidR="005704AC" w:rsidRPr="00B20AC3" w:rsidRDefault="005704AC" w:rsidP="00F15E77">
      <w:pPr>
        <w:pStyle w:val="Heading3"/>
        <w:tabs>
          <w:tab w:val="clear" w:pos="720"/>
          <w:tab w:val="num" w:pos="-90"/>
        </w:tabs>
      </w:pPr>
      <w:bookmarkStart w:id="89" w:name="_Toc466064774"/>
      <w:bookmarkStart w:id="90" w:name="_Toc486414372"/>
      <w:r w:rsidRPr="00B20AC3">
        <w:t>The Dominance of the Written Word</w:t>
      </w:r>
      <w:bookmarkEnd w:id="89"/>
      <w:bookmarkEnd w:id="90"/>
    </w:p>
    <w:p w14:paraId="1077D0CB" w14:textId="7921F227" w:rsidR="005704AC" w:rsidRPr="00B20AC3" w:rsidRDefault="005704AC" w:rsidP="00F15E77">
      <w:r w:rsidRPr="00B20AC3">
        <w:t>Perhaps the greatest danger facing the transcriber is the tendency to treat spoken lan</w:t>
      </w:r>
      <w:r w:rsidRPr="00B20AC3">
        <w:softHyphen/>
        <w:t xml:space="preserve">guage as if it were written language. The decision to write out stretches of vocal material using the forms of written language can trigger a variety of theoretical commitments. As Ochs </w:t>
      </w:r>
      <w:r w:rsidR="0091524A">
        <w:fldChar w:fldCharType="begin"/>
      </w:r>
      <w:r w:rsidR="0091524A">
        <w:instrText xml:space="preserve"> ADDIN EN.CITE &lt;EndNote&gt;&lt;Cite ExcludeAuth="1"&gt;&lt;Author&gt;Ochs&lt;/Author&gt;&lt;Year&gt;1979&lt;/Year&gt;&lt;RecNum&gt;3153&lt;/RecNum&gt;&lt;DisplayText&gt;(1979)&lt;/DisplayText&gt;&lt;record&gt;&lt;rec-number&gt;3153&lt;/rec-number&gt;&lt;foreign-keys&gt;&lt;key app="EN" db-id="d90vsetwrpftsqew0f8pa5d3eepftezf5xpp" timestamp="0"&gt;3153&lt;/key&gt;&lt;/foreign-keys&gt;&lt;ref-type name="Book Section"&gt;5&lt;/ref-type&gt;&lt;contributors&gt;&lt;authors&gt;&lt;author&gt;Ochs, E.&lt;/author&gt;&lt;/authors&gt;&lt;secondary-authors&gt;&lt;author&gt;E. Ochs&lt;/author&gt;&lt;author&gt;B. Schieffelin&lt;/author&gt;&lt;/secondary-authors&gt;&lt;/contributors&gt;&lt;titles&gt;&lt;title&gt;Transcription as theory&lt;/title&gt;&lt;secondary-title&gt;Developmental pragmatics&lt;/secondary-title&gt;&lt;/titles&gt;&lt;pages&gt;43-72&lt;/pages&gt;&lt;dates&gt;&lt;year&gt;1979&lt;/year&gt;&lt;/dates&gt;&lt;pub-location&gt;New York, NY&lt;/pub-location&gt;&lt;publisher&gt;Academic&lt;/publisher&gt;&lt;urls&gt;&lt;/urls&gt;&lt;/record&gt;&lt;/Cite&gt;&lt;/EndNote&gt;</w:instrText>
      </w:r>
      <w:r w:rsidR="0091524A">
        <w:fldChar w:fldCharType="separate"/>
      </w:r>
      <w:r w:rsidR="0091524A">
        <w:t>(1979)</w:t>
      </w:r>
      <w:r w:rsidR="0091524A">
        <w:fldChar w:fldCharType="end"/>
      </w:r>
      <w:r w:rsidRPr="00B20AC3">
        <w:t xml:space="preserve"> showed so clearly, these decisions will inevitably turn transcription into a theoretical en</w:t>
      </w:r>
      <w:r w:rsidRPr="00B20AC3">
        <w:softHyphen/>
        <w:t>terprise. The most difficult bias to overcome is the tendency to map every form spoken by a learner – be it a child, an aphasic, or a second-language learner – onto a set of standard lexical items in the adult language. Transcribers tend to assimilate nonstandard learner strings to standard forms of the adult language. For example, when a child says “put on my jamas,” the transcriber may instead enter “put on my pajamas,” reasoning unconsciously that “jamas” is simply a childish form of “pajamas.” This type of regularization of the child form to the adult lexical norm can lead to misunderstanding of the shape of the child's lex</w:t>
      </w:r>
      <w:r w:rsidRPr="00B20AC3">
        <w:softHyphen/>
        <w:t xml:space="preserve">icon. For example, it could be the case that the child uses “jamas” and “pajamas” to refer to two very different things </w:t>
      </w:r>
      <w:r w:rsidR="0091524A">
        <w:fldChar w:fldCharType="begin"/>
      </w:r>
      <w:r w:rsidR="0091524A">
        <w:instrText xml:space="preserve"> ADDIN EN.CITE &lt;EndNote&gt;&lt;Cite&gt;&lt;Author&gt;Clark&lt;/Author&gt;&lt;Year&gt;1987&lt;/Year&gt;&lt;RecNum&gt;809&lt;/RecNum&gt;&lt;DisplayText&gt;(Clark, 1987; MacWhinney, 1989)&lt;/DisplayText&gt;&lt;record&gt;&lt;rec-number&gt;809&lt;/rec-number&gt;&lt;foreign-keys&gt;&lt;key app="EN" db-id="d90vsetwrpftsqew0f8pa5d3eepftezf5xpp" timestamp="0"&gt;809&lt;/key&gt;&lt;/foreign-keys&gt;&lt;ref-type name="Book Section"&gt;5&lt;/ref-type&gt;&lt;contributors&gt;&lt;authors&gt;&lt;author&gt;Clark, E.&lt;/author&gt;&lt;/authors&gt;&lt;secondary-authors&gt;&lt;author&gt;B. MacWhinney&lt;/author&gt;&lt;/secondary-authors&gt;&lt;/contributors&gt;&lt;titles&gt;&lt;title&gt;The Principle of Contrast: A constraint on language acquisition&lt;/title&gt;&lt;secondary-title&gt;Mechanisms of Language Acquisition&lt;/secondary-title&gt;&lt;/titles&gt;&lt;pages&gt;1-34&lt;/pages&gt;&lt;dates&gt;&lt;year&gt;1987&lt;/year&gt;&lt;/dates&gt;&lt;pub-location&gt;Hillsdale, NJ&lt;/pub-location&gt;&lt;publisher&gt;Lawrence Erlbaum Associates&lt;/publisher&gt;&lt;urls&gt;&lt;/urls&gt;&lt;/record&gt;&lt;/Cite&gt;&lt;Cite&gt;&lt;Author&gt;MacWhinney&lt;/Author&gt;&lt;Year&gt;1989&lt;/Year&gt;&lt;RecNum&gt;2725&lt;/RecNum&gt;&lt;record&gt;&lt;rec-number&gt;2725&lt;/rec-number&gt;&lt;foreign-keys&gt;&lt;key app="EN" db-id="d90vsetwrpftsqew0f8pa5d3eepftezf5xpp" timestamp="0"&gt;2725&lt;/key&gt;&lt;/foreign-keys&gt;&lt;ref-type name="Book Section"&gt;5&lt;/ref-type&gt;&lt;contributors&gt;&lt;authors&gt;&lt;author&gt;MacWhinney, Brian&lt;/author&gt;&lt;/authors&gt;&lt;secondary-authors&gt;&lt;author&gt;Corrigan, R.&lt;/author&gt;&lt;author&gt;Eckman, F.&lt;/author&gt;&lt;author&gt;Noonan, M.&lt;/author&gt;&lt;/secondary-authors&gt;&lt;/contributors&gt;&lt;titles&gt;&lt;title&gt;Competition and lexical categorization&lt;/title&gt;&lt;secondary-title&gt;Linguistic categorization&lt;/secondary-title&gt;&lt;/titles&gt;&lt;pages&gt;195-242&lt;/pages&gt;&lt;keywords&gt;&lt;keyword&gt;competition model&lt;/keyword&gt;&lt;/keywords&gt;&lt;dates&gt;&lt;year&gt;1989&lt;/year&gt;&lt;/dates&gt;&lt;pub-location&gt;Philadelphia, PA&lt;/pub-location&gt;&lt;publisher&gt;Benjamins&lt;/publisher&gt;&lt;urls&gt;&lt;/urls&gt;&lt;/record&gt;&lt;/Cite&gt;&lt;/EndNote&gt;</w:instrText>
      </w:r>
      <w:r w:rsidR="0091524A">
        <w:fldChar w:fldCharType="separate"/>
      </w:r>
      <w:r w:rsidR="0091524A">
        <w:t>(Clark, 1987; MacWhinney, 1989)</w:t>
      </w:r>
      <w:r w:rsidR="0091524A">
        <w:fldChar w:fldCharType="end"/>
      </w:r>
      <w:r w:rsidRPr="00B20AC3">
        <w:t>.</w:t>
      </w:r>
    </w:p>
    <w:p w14:paraId="5F91A7F4" w14:textId="77777777" w:rsidR="005704AC" w:rsidRPr="00B20AC3" w:rsidRDefault="005704AC" w:rsidP="00F15E77">
      <w:r w:rsidRPr="00B20AC3">
        <w:t>There are two types of errors possible here. One involves mapping a learner's spoken form onto an adult form when, in fact, there was no real correspondence. This is the prob</w:t>
      </w:r>
      <w:r w:rsidRPr="00B20AC3">
        <w:softHyphen/>
        <w:t>lem of overnormalization. The second type of error involves failing to map a learner's spo</w:t>
      </w:r>
      <w:r w:rsidRPr="00B20AC3">
        <w:softHyphen/>
        <w:t>ken form onto an adult form when, in fact, there is a correspondence. This is the problem of undernormalization. The goal of transcribers should be to avoid both the Scylla of over</w:t>
      </w:r>
      <w:r w:rsidRPr="00B20AC3">
        <w:softHyphen/>
        <w:t xml:space="preserve">normalization and the Charybdis of undernormalization. Steering a course </w:t>
      </w:r>
      <w:r w:rsidRPr="00B20AC3">
        <w:lastRenderedPageBreak/>
        <w:t>between these two dangers is no easy matter. A transcription system can provide devices to aid in this pro</w:t>
      </w:r>
      <w:r w:rsidRPr="00B20AC3">
        <w:softHyphen/>
        <w:t>cess, but it cannot guarantee safe passage.</w:t>
      </w:r>
    </w:p>
    <w:p w14:paraId="71E51BEC" w14:textId="77777777" w:rsidR="005704AC" w:rsidRPr="00B20AC3" w:rsidRDefault="005704AC" w:rsidP="00F15E77"/>
    <w:p w14:paraId="5CFACC0B" w14:textId="593F3A4D" w:rsidR="005704AC" w:rsidRPr="00B20AC3" w:rsidRDefault="005704AC" w:rsidP="00F15E77">
      <w:r w:rsidRPr="00B20AC3">
        <w:t xml:space="preserve">Transcribers also often tend to assimilate the shape of sounds spoken by the learner to the shapes that are dictated by morphosyntactic patterns. For example, Fletcher </w:t>
      </w:r>
      <w:r w:rsidR="0091524A">
        <w:fldChar w:fldCharType="begin"/>
      </w:r>
      <w:r w:rsidR="0091524A">
        <w:instrText xml:space="preserve"> ADDIN EN.CITE &lt;EndNote&gt;&lt;Cite ExcludeAuth="1"&gt;&lt;Author&gt;Fletcher&lt;/Author&gt;&lt;Year&gt;1985&lt;/Year&gt;&lt;RecNum&gt;1321&lt;/RecNum&gt;&lt;DisplayText&gt;(1985)&lt;/DisplayText&gt;&lt;record&gt;&lt;rec-number&gt;1321&lt;/rec-number&gt;&lt;foreign-keys&gt;&lt;key app="EN" db-id="d90vsetwrpftsqew0f8pa5d3eepftezf5xpp" timestamp="0"&gt;1321&lt;/key&gt;&lt;/foreign-keys&gt;&lt;ref-type name="Book"&gt;6&lt;/ref-type&gt;&lt;contributors&gt;&lt;authors&gt;&lt;author&gt;Fletcher, P.&lt;/author&gt;&lt;/authors&gt;&lt;/contributors&gt;&lt;titles&gt;&lt;title&gt;A child&amp;apos;s learning of English&lt;/title&gt;&lt;/titles&gt;&lt;dates&gt;&lt;year&gt;1985&lt;/year&gt;&lt;/dates&gt;&lt;pub-location&gt;Oxford&lt;/pub-location&gt;&lt;publisher&gt;Blackwell&lt;/publisher&gt;&lt;urls&gt;&lt;/urls&gt;&lt;/record&gt;&lt;/Cite&gt;&lt;/EndNote&gt;</w:instrText>
      </w:r>
      <w:r w:rsidR="0091524A">
        <w:fldChar w:fldCharType="separate"/>
      </w:r>
      <w:r w:rsidR="0091524A">
        <w:t>(1985)</w:t>
      </w:r>
      <w:r w:rsidR="0091524A">
        <w:fldChar w:fldCharType="end"/>
      </w:r>
      <w:r w:rsidRPr="00B20AC3">
        <w:t xml:space="preserve"> not</w:t>
      </w:r>
      <w:r w:rsidRPr="00B20AC3">
        <w:softHyphen/>
        <w:t>ed that both children and adults generally produce “have” as “uv” before main verbs. As a result, forms like “might have gone” assimilate to “mightuv gone.” Fletcher believed that younger children have not yet learned to associate the full auxiliary “have” with the con</w:t>
      </w:r>
      <w:r w:rsidRPr="00B20AC3">
        <w:softHyphen/>
        <w:t>tracted form. If we write the children's forms as “might have,” we then end up mischarac</w:t>
      </w:r>
      <w:r w:rsidRPr="00B20AC3">
        <w:softHyphen/>
        <w:t>terizing the structure of their lexicon. To take another example, we can note that, in French, the various endings of the verb in the present tense are distinguished in spelling, whereas they are homophonous in speech. If a child says /</w:t>
      </w:r>
      <w:r w:rsidRPr="00B20AC3">
        <w:rPr>
          <w:rFonts w:ascii="Lucida Grande" w:hAnsi="Lucida Grande"/>
          <w:sz w:val="20"/>
          <w:u w:val="single"/>
        </w:rPr>
        <w:t>mʌnʒ</w:t>
      </w:r>
      <w:r w:rsidRPr="00B20AC3">
        <w:t xml:space="preserve">/ “eat,” are we to transcribe it as first person singular </w:t>
      </w:r>
      <w:r w:rsidRPr="00B20AC3">
        <w:rPr>
          <w:i/>
        </w:rPr>
        <w:t>mange</w:t>
      </w:r>
      <w:r w:rsidRPr="00B20AC3">
        <w:t xml:space="preserve">, as second person singular </w:t>
      </w:r>
      <w:r w:rsidRPr="00B20AC3">
        <w:rPr>
          <w:i/>
        </w:rPr>
        <w:t>manges</w:t>
      </w:r>
      <w:r w:rsidRPr="00B20AC3">
        <w:t xml:space="preserve">, or as the imperative </w:t>
      </w:r>
      <w:r w:rsidRPr="00B20AC3">
        <w:rPr>
          <w:i/>
        </w:rPr>
        <w:t>mange</w:t>
      </w:r>
      <w:r w:rsidRPr="00B20AC3">
        <w:t>? If the child says /</w:t>
      </w:r>
      <w:r w:rsidRPr="00B20AC3">
        <w:rPr>
          <w:rFonts w:ascii="Lucida Grande" w:hAnsi="Lucida Grande"/>
          <w:sz w:val="20"/>
        </w:rPr>
        <w:t>mãʒe</w:t>
      </w:r>
      <w:r w:rsidRPr="00B20AC3">
        <w:t xml:space="preserve">/, should we transcribe it as the infinitive </w:t>
      </w:r>
      <w:r w:rsidRPr="00B20AC3">
        <w:rPr>
          <w:i/>
        </w:rPr>
        <w:t>manger</w:t>
      </w:r>
      <w:r w:rsidRPr="00B20AC3">
        <w:t xml:space="preserve">, the participle </w:t>
      </w:r>
      <w:r w:rsidRPr="00B20AC3">
        <w:rPr>
          <w:i/>
        </w:rPr>
        <w:t>mangé</w:t>
      </w:r>
      <w:r w:rsidRPr="00B20AC3">
        <w:t xml:space="preserve">, or the second person formal </w:t>
      </w:r>
      <w:r w:rsidRPr="00B20AC3">
        <w:rPr>
          <w:i/>
        </w:rPr>
        <w:t>mangez</w:t>
      </w:r>
      <w:r w:rsidRPr="00B20AC3">
        <w:t>?</w:t>
      </w:r>
    </w:p>
    <w:p w14:paraId="1C72B085" w14:textId="77777777" w:rsidR="005704AC" w:rsidRPr="00B20AC3" w:rsidRDefault="005704AC" w:rsidP="00F15E77">
      <w:r w:rsidRPr="00B20AC3">
        <w:t>CHAT deals with these problems in three ways.  First, it uses IPA as a uniform way of transcribing discourse phonetically.  Second, the editor allows the user to link the digitized audio record of the interaction directly to the transcript.  This is the system called “sonic CHAT.” With these sonic CHAT links, it is possible to double-click on a sentence and hear its sound immediately.  Having the actual sound produced by the child directly available in the transcript takes some of the burden off of the transcription system. However, whenever computerized analyses are based not on the original audio signal but on transcribed orthographic forms, one must continue to understand the limits of transcription conventions. Third, for those who wish to avoid the work involved in IPA transcription or sonic CHAT, that is a system for using nonstandard lexical forms, that the form “might (h)ave” would be universally recognized as the spelling of “mightof”, the contracted form of “might have.” More extreme cases of phonological variation can be annotated as in this example:  popo [: hippopotamus].</w:t>
      </w:r>
    </w:p>
    <w:p w14:paraId="76EA8EB8" w14:textId="58CB922B" w:rsidR="005704AC" w:rsidRPr="00B20AC3" w:rsidRDefault="005704AC" w:rsidP="00F15E77">
      <w:pPr>
        <w:pStyle w:val="Heading3"/>
        <w:tabs>
          <w:tab w:val="clear" w:pos="720"/>
          <w:tab w:val="num" w:pos="-90"/>
        </w:tabs>
      </w:pPr>
      <w:bookmarkStart w:id="91" w:name="_Toc535578936"/>
      <w:bookmarkStart w:id="92" w:name="_Toc22189205"/>
      <w:bookmarkStart w:id="93" w:name="_Toc23652514"/>
      <w:bookmarkStart w:id="94" w:name="_Toc466064775"/>
      <w:bookmarkStart w:id="95" w:name="_Toc486414373"/>
      <w:r w:rsidRPr="00B20AC3">
        <w:t>The Misuse of Standard Punctuation</w:t>
      </w:r>
      <w:bookmarkEnd w:id="91"/>
      <w:bookmarkEnd w:id="92"/>
      <w:bookmarkEnd w:id="93"/>
      <w:bookmarkEnd w:id="94"/>
      <w:bookmarkEnd w:id="95"/>
    </w:p>
    <w:p w14:paraId="1F720FB9" w14:textId="30DE6243" w:rsidR="005704AC" w:rsidRPr="00B20AC3" w:rsidRDefault="005704AC" w:rsidP="00F15E77">
      <w:r w:rsidRPr="00B20AC3">
        <w:t>Transcribers have a tendency to write out spoken language with the punctuation con</w:t>
      </w:r>
      <w:r w:rsidRPr="00B20AC3">
        <w:softHyphen/>
        <w:t>ventions of written language. Written language is organized into clauses and sentences de</w:t>
      </w:r>
      <w:r w:rsidRPr="00B20AC3">
        <w:softHyphen/>
        <w:t xml:space="preserve">limited by commas, periods, and other marks of punctuation. Spoken language, on the other hand, is organized into tone units clustered about a tonal nucleus and delineated by pauses and tonal contours </w:t>
      </w:r>
      <w:r w:rsidR="0091524A">
        <w:fldChar w:fldCharType="begin">
          <w:fldData xml:space="preserve">PEVuZE5vdGU+PENpdGU+PEF1dGhvcj5DcnlzdGFsPC9BdXRob3I+PFllYXI+MTk2OTwvWWVhcj48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</w:fldData>
        </w:fldChar>
      </w:r>
      <w:r w:rsidR="0091524A">
        <w:instrText xml:space="preserve"> ADDIN EN.CITE </w:instrText>
      </w:r>
      <w:r w:rsidR="0091524A">
        <w:fldChar w:fldCharType="begin">
          <w:fldData xml:space="preserve">PEVuZE5vdGU+PENpdGU+PEF1dGhvcj5DcnlzdGFsPC9BdXRob3I+PFllYXI+MTk2OTwvWWVhcj48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</w:fldData>
        </w:fldChar>
      </w:r>
      <w:r w:rsidR="0091524A">
        <w:instrText xml:space="preserve"> ADDIN EN.CITE.DATA </w:instrText>
      </w:r>
      <w:r w:rsidR="0091524A">
        <w:fldChar w:fldCharType="end"/>
      </w:r>
      <w:r w:rsidR="0091524A">
        <w:fldChar w:fldCharType="separate"/>
      </w:r>
      <w:r w:rsidR="0091524A">
        <w:t>(Crystal, 1969, 1979; Halliday, 1966, 1967, 1968)</w:t>
      </w:r>
      <w:r w:rsidR="0091524A">
        <w:fldChar w:fldCharType="end"/>
      </w:r>
      <w:r w:rsidRPr="00B20AC3">
        <w:t xml:space="preserve">. Work on the discourse basis of sentence production </w:t>
      </w:r>
      <w:r w:rsidR="0091524A">
        <w:fldChar w:fldCharType="begin"/>
      </w:r>
      <w:r w:rsidR="0091524A">
        <w:instrText xml:space="preserve"> ADDIN EN.CITE &lt;EndNote&gt;&lt;Cite&gt;&lt;Author&gt;Chafe&lt;/Author&gt;&lt;Year&gt;1980&lt;/Year&gt;&lt;RecNum&gt;696&lt;/RecNum&gt;&lt;DisplayText&gt;(Chafe, 1980; Jefferson, 1984)&lt;/DisplayText&gt;&lt;record&gt;&lt;rec-number&gt;696&lt;/rec-number&gt;&lt;foreign-keys&gt;&lt;key app="EN" db-id="d90vsetwrpftsqew0f8pa5d3eepftezf5xpp" timestamp="0"&gt;696&lt;/key&gt;&lt;/foreign-keys&gt;&lt;ref-type name="Edited Book"&gt;28&lt;/ref-type&gt;&lt;contributors&gt;&lt;authors&gt;&lt;author&gt;Chafe, W.&lt;/author&gt;&lt;/authors&gt;&lt;/contributors&gt;&lt;titles&gt;&lt;title&gt;The Pear stories: Cognitive, cultural, and linguistic aspects of narrative production&lt;/title&gt;&lt;/titles&gt;&lt;dates&gt;&lt;year&gt;1980&lt;/year&gt;&lt;/dates&gt;&lt;pub-location&gt;Norwood, NJ&lt;/pub-location&gt;&lt;publisher&gt;Ablex&lt;/publisher&gt;&lt;urls&gt;&lt;/urls&gt;&lt;/record&gt;&lt;/Cite&gt;&lt;Cite&gt;&lt;Author&gt;Jefferson&lt;/Author&gt;&lt;Year&gt;1984&lt;/Year&gt;&lt;RecNum&gt;2080&lt;/RecNum&gt;&lt;record&gt;&lt;rec-number&gt;2080&lt;/rec-number&gt;&lt;foreign-keys&gt;&lt;key app="EN" db-id="d90vsetwrpftsqew0f8pa5d3eepftezf5xpp" timestamp="0"&gt;2080&lt;/key&gt;&lt;/foreign-keys&gt;&lt;ref-type name="Book Section"&gt;5&lt;/ref-type&gt;&lt;contributors&gt;&lt;authors&gt;&lt;author&gt;Jefferson, G.&lt;/author&gt;&lt;/authors&gt;&lt;secondary-authors&gt;&lt;author&gt;Atkinson, J.&lt;/author&gt;&lt;author&gt;Heritage, J.&lt;/author&gt;&lt;/secondary-authors&gt;&lt;/contributors&gt;&lt;titles&gt;&lt;title&gt;Transcript notation&lt;/title&gt;&lt;secondary-title&gt;Structures of social interaction: Studies in conversation analysis&lt;/secondary-title&gt;&lt;/titles&gt;&lt;pages&gt;134-162&lt;/pages&gt;&lt;dates&gt;&lt;year&gt;1984&lt;/year&gt;&lt;/dates&gt;&lt;pub-location&gt;Cambridge&lt;/pub-location&gt;&lt;publisher&gt;Cambridge University Press&lt;/publisher&gt;&lt;urls&gt;&lt;/urls&gt;&lt;/record&gt;&lt;/Cite&gt;&lt;/EndNote&gt;</w:instrText>
      </w:r>
      <w:r w:rsidR="0091524A">
        <w:fldChar w:fldCharType="separate"/>
      </w:r>
      <w:r w:rsidR="0091524A">
        <w:t>(Chafe, 1980; Jefferson, 1984)</w:t>
      </w:r>
      <w:r w:rsidR="0091524A">
        <w:fldChar w:fldCharType="end"/>
      </w:r>
      <w:r w:rsidRPr="00B20AC3">
        <w:t xml:space="preserve"> has demonstrated a close link between tone units and ideational units. Retracings, pauses, stress, and all forms of intonational contours are crucial markers of aspects of the utterance planning process. Moreover, these features also convey important sociolinguistic informa</w:t>
      </w:r>
      <w:r w:rsidRPr="00B20AC3">
        <w:softHyphen/>
        <w:t>tion. Within special markings or conventions, there is no way to directly indicate these im</w:t>
      </w:r>
      <w:r w:rsidRPr="00B20AC3">
        <w:softHyphen/>
        <w:t>portant aspects of interactions.</w:t>
      </w:r>
    </w:p>
    <w:p w14:paraId="75D1EED1" w14:textId="67CB1D5A" w:rsidR="005704AC" w:rsidRPr="00B20AC3" w:rsidRDefault="005704AC" w:rsidP="00F15E77">
      <w:pPr>
        <w:pStyle w:val="Heading3"/>
        <w:tabs>
          <w:tab w:val="clear" w:pos="720"/>
          <w:tab w:val="num" w:pos="-90"/>
        </w:tabs>
      </w:pPr>
      <w:bookmarkStart w:id="96" w:name="_Toc535578937"/>
      <w:bookmarkStart w:id="97" w:name="_Toc22189206"/>
      <w:bookmarkStart w:id="98" w:name="_Toc23652515"/>
      <w:bookmarkStart w:id="99" w:name="_Toc466064776"/>
      <w:bookmarkStart w:id="100" w:name="_Toc486414374"/>
      <w:r w:rsidRPr="00B20AC3">
        <w:t>Working With Video</w:t>
      </w:r>
      <w:bookmarkEnd w:id="96"/>
      <w:bookmarkEnd w:id="97"/>
      <w:bookmarkEnd w:id="98"/>
      <w:bookmarkEnd w:id="99"/>
      <w:bookmarkEnd w:id="100"/>
      <w:r w:rsidRPr="00B20AC3">
        <w:t xml:space="preserve"> </w:t>
      </w:r>
    </w:p>
    <w:p w14:paraId="1BE1EE31" w14:textId="69AC7B21" w:rsidR="005704AC" w:rsidRPr="00B20AC3" w:rsidRDefault="005704AC" w:rsidP="00F15E77">
      <w:r w:rsidRPr="00B20AC3">
        <w:t>Whatever form a transcript may take, it will never contain a fully accurate record of what went on in an interaction. A transcript of an interaction can never fully replace an au</w:t>
      </w:r>
      <w:r w:rsidRPr="00B20AC3">
        <w:softHyphen/>
        <w:t xml:space="preserve">diotape, because an audio recording of the interaction will always be more accurate in </w:t>
      </w:r>
      <w:r w:rsidRPr="00B20AC3">
        <w:lastRenderedPageBreak/>
        <w:t>terms of preserving the actual details of what transpired. By the same token, an audio recording can never preserve as much detail as a video recording with a high-quality audio track. Au</w:t>
      </w:r>
      <w:r w:rsidRPr="00B20AC3">
        <w:softHyphen/>
        <w:t>dio recordings record none of the nonverbal interactions that often form the backbone of a conversational interaction. Hence, they systematically exclude a source of information that is crucial for a full interpretation of the interaction. Although there are biases involved even in a video recording, it is still the most accurate record of an interaction that we have avail</w:t>
      </w:r>
      <w:r w:rsidRPr="00B20AC3">
        <w:softHyphen/>
        <w:t>able. For those who are trying to use transcription to capture the full detailed character of an interaction, it is imperative that transcription be done from a video recording which should be repeatedly consulted during all phases of analysis.</w:t>
      </w:r>
    </w:p>
    <w:p w14:paraId="457B9AFA" w14:textId="77777777" w:rsidR="005704AC" w:rsidRPr="00B20AC3" w:rsidRDefault="005704AC" w:rsidP="00F15E77">
      <w:r w:rsidRPr="00B20AC3">
        <w:t>When the CLAN editor is used to link transcripts to audio recordings, we refer to this as sonic CHAT. When the system is used to link transcripts to video recordings, we refer to this as video CHAT. The CLAN manual explains how to link digital audio and video to transcripts.</w:t>
      </w:r>
    </w:p>
    <w:p w14:paraId="31F5461B" w14:textId="6A974F6D" w:rsidR="005704AC" w:rsidRPr="00B20AC3" w:rsidRDefault="005704AC" w:rsidP="00F15E77">
      <w:pPr>
        <w:pStyle w:val="Heading2"/>
        <w:tabs>
          <w:tab w:val="clear" w:pos="576"/>
          <w:tab w:val="num" w:pos="-234"/>
        </w:tabs>
      </w:pPr>
      <w:bookmarkStart w:id="101" w:name="_Toc535578938"/>
      <w:bookmarkStart w:id="102" w:name="_Toc22189207"/>
      <w:bookmarkStart w:id="103" w:name="_Toc23652516"/>
      <w:bookmarkStart w:id="104" w:name="_Toc466064777"/>
      <w:bookmarkStart w:id="105" w:name="_Toc486414375"/>
      <w:r w:rsidRPr="00B20AC3">
        <w:t>Problems With Forced Decisions</w:t>
      </w:r>
      <w:bookmarkEnd w:id="101"/>
      <w:bookmarkEnd w:id="102"/>
      <w:bookmarkEnd w:id="103"/>
      <w:bookmarkEnd w:id="104"/>
      <w:bookmarkEnd w:id="105"/>
    </w:p>
    <w:p w14:paraId="298F591E" w14:textId="77777777" w:rsidR="005704AC" w:rsidRPr="00B20AC3" w:rsidRDefault="005704AC" w:rsidP="00F15E77">
      <w:r w:rsidRPr="00B20AC3">
        <w:t>Transcription and coding systems often force the user to make difficult distinctions. For example, a system might make a distinction between grammatical ellipsis and ungrammat</w:t>
      </w:r>
      <w:r w:rsidRPr="00B20AC3">
        <w:softHyphen/>
        <w:t xml:space="preserve">ical omission. However, it may often be the case that the user cannot decide whether an omission is grammatical or not. In that case, it may be helpful to have some way of blurring the distinction. </w:t>
      </w:r>
      <w:r w:rsidRPr="00B20AC3">
        <w:rPr>
          <w:caps/>
        </w:rPr>
        <w:t>chat</w:t>
      </w:r>
      <w:r w:rsidRPr="00B20AC3">
        <w:t xml:space="preserve"> has certain symbols that can be used when a categorization cannot be made. It is important to remember that many of the </w:t>
      </w:r>
      <w:r w:rsidRPr="00B20AC3">
        <w:rPr>
          <w:caps/>
        </w:rPr>
        <w:t>chat</w:t>
      </w:r>
      <w:r w:rsidRPr="00B20AC3">
        <w:t xml:space="preserve"> symbols are entirely optional. Whenever you feel that you are being forced to make a distinction, check the manual to see whether the particular coding choice is actually required. If it is not required, then simply omit the code altogether.</w:t>
      </w:r>
    </w:p>
    <w:p w14:paraId="7B5AAF88" w14:textId="5030D829" w:rsidR="005704AC" w:rsidRPr="00B20AC3" w:rsidRDefault="005704AC" w:rsidP="00F15E77">
      <w:pPr>
        <w:pStyle w:val="Heading2"/>
        <w:tabs>
          <w:tab w:val="clear" w:pos="576"/>
          <w:tab w:val="num" w:pos="-234"/>
        </w:tabs>
      </w:pPr>
      <w:bookmarkStart w:id="106" w:name="_Toc535578939"/>
      <w:bookmarkStart w:id="107" w:name="_Toc22189208"/>
      <w:bookmarkStart w:id="108" w:name="_Toc23652517"/>
      <w:bookmarkStart w:id="109" w:name="_Toc466064778"/>
      <w:bookmarkStart w:id="110" w:name="_Toc486414376"/>
      <w:r w:rsidRPr="00B20AC3">
        <w:t>Transcription and Coding</w:t>
      </w:r>
      <w:bookmarkEnd w:id="106"/>
      <w:bookmarkEnd w:id="107"/>
      <w:bookmarkEnd w:id="108"/>
      <w:bookmarkEnd w:id="109"/>
      <w:bookmarkEnd w:id="110"/>
      <w:r w:rsidRPr="00B20AC3">
        <w:t xml:space="preserve"> </w:t>
      </w:r>
    </w:p>
    <w:p w14:paraId="49E86CCB" w14:textId="18FC950E" w:rsidR="005704AC" w:rsidRPr="00B20AC3" w:rsidRDefault="005704AC" w:rsidP="00F15E77">
      <w:r w:rsidRPr="00B20AC3">
        <w:t xml:space="preserve">It is important to recognize the difference between </w:t>
      </w:r>
      <w:r w:rsidRPr="00B20AC3">
        <w:rPr>
          <w:i/>
        </w:rPr>
        <w:t>transcription</w:t>
      </w:r>
      <w:r w:rsidRPr="00B20AC3">
        <w:t xml:space="preserve"> and </w:t>
      </w:r>
      <w:r w:rsidRPr="00B20AC3">
        <w:rPr>
          <w:i/>
        </w:rPr>
        <w:t>coding</w:t>
      </w:r>
      <w:r w:rsidRPr="00B20AC3">
        <w:t>. Transcrip</w:t>
      </w:r>
      <w:r w:rsidRPr="00B20AC3">
        <w:softHyphen/>
        <w:t>tion focuses on the production of a written record that can lead us to understand, albeit only vaguely, the flow of the original interaction. Transcription must be done directly off an au</w:t>
      </w:r>
      <w:r w:rsidRPr="00B20AC3">
        <w:softHyphen/>
        <w:t>diotape or, preferably, a videotape. Coding, on the other hand, is the process of recognizing, analyzing, and taking note of phenomena in transcribed speech. Coding can often be done by referring only to a written transcript. For example, the coding of parts of speech can be done directly from a transcript without listening to the audiotape. For other types of coding, such as speech act coding, it is imperative that coding be done while watching the original videotape.</w:t>
      </w:r>
    </w:p>
    <w:p w14:paraId="74A28CE5" w14:textId="77777777" w:rsidR="005704AC" w:rsidRPr="00B20AC3" w:rsidRDefault="005704AC" w:rsidP="00F15E77">
      <w:r w:rsidRPr="00B20AC3">
        <w:t xml:space="preserve">The </w:t>
      </w:r>
      <w:r w:rsidRPr="00B20AC3">
        <w:rPr>
          <w:caps/>
        </w:rPr>
        <w:t>chat</w:t>
      </w:r>
      <w:r w:rsidRPr="00B20AC3">
        <w:t xml:space="preserve"> system includes conventions for both transcription and coding. When first learning the system, it is best to focus on learning how to transcribe. The </w:t>
      </w:r>
      <w:r w:rsidRPr="00B20AC3">
        <w:rPr>
          <w:caps/>
        </w:rPr>
        <w:t>chat</w:t>
      </w:r>
      <w:r w:rsidRPr="00B20AC3">
        <w:t xml:space="preserve"> system offers the transcriber a large array of coding options. Although few transcribers will need to use all of the options, everyone needs to understand how basic transcription is done on the “main line.” Additional coding is done principally on the secondary or “dependent” tiers. As transcribers work more with their data, they will include further options from the secondary or “dependent” tiers. However, the beginning user should focus first on learning to correctly use the conventions for the main line. The manual includes several sample tran</w:t>
      </w:r>
      <w:r w:rsidRPr="00B20AC3">
        <w:softHyphen/>
        <w:t>scripts to help the beginner in learning the transcription system.</w:t>
      </w:r>
    </w:p>
    <w:p w14:paraId="1B0435A3" w14:textId="316BC2FF" w:rsidR="005704AC" w:rsidRPr="00B20AC3" w:rsidRDefault="005704AC" w:rsidP="00F15E77">
      <w:pPr>
        <w:pStyle w:val="Heading2"/>
        <w:tabs>
          <w:tab w:val="clear" w:pos="576"/>
          <w:tab w:val="num" w:pos="-234"/>
        </w:tabs>
      </w:pPr>
      <w:bookmarkStart w:id="111" w:name="_Toc535578940"/>
      <w:bookmarkStart w:id="112" w:name="_Toc22189209"/>
      <w:bookmarkStart w:id="113" w:name="_Toc23652518"/>
      <w:bookmarkStart w:id="114" w:name="_Toc466064779"/>
      <w:bookmarkStart w:id="115" w:name="_Toc486414377"/>
      <w:r w:rsidRPr="00B20AC3">
        <w:lastRenderedPageBreak/>
        <w:t>Three Goals</w:t>
      </w:r>
      <w:bookmarkEnd w:id="111"/>
      <w:bookmarkEnd w:id="112"/>
      <w:bookmarkEnd w:id="113"/>
      <w:bookmarkEnd w:id="114"/>
      <w:bookmarkEnd w:id="115"/>
    </w:p>
    <w:p w14:paraId="5B3F2204" w14:textId="2767A3EC" w:rsidR="005704AC" w:rsidRPr="00B20AC3" w:rsidRDefault="005704AC" w:rsidP="00F15E77">
      <w:r w:rsidRPr="00B20AC3">
        <w:t xml:space="preserve">Like other forms of communication, transcription systems are subjected to a variety of communicative pressures. The view of language structure developed by Slobin </w:t>
      </w:r>
      <w:r w:rsidR="0091524A">
        <w:fldChar w:fldCharType="begin"/>
      </w:r>
      <w:r w:rsidR="0091524A">
        <w:instrText xml:space="preserve"> ADDIN EN.CITE &lt;EndNote&gt;&lt;Cite ExcludeAuth="1"&gt;&lt;Author&gt;Slobin&lt;/Author&gt;&lt;Year&gt;1977&lt;/Year&gt;&lt;RecNum&gt;3860&lt;/RecNum&gt;&lt;DisplayText&gt;(1977)&lt;/DisplayText&gt;&lt;record&gt;&lt;rec-number&gt;3860&lt;/rec-number&gt;&lt;foreign-keys&gt;&lt;key app="EN" db-id="d90vsetwrpftsqew0f8pa5d3eepftezf5xpp" timestamp="0"&gt;3860&lt;/key&gt;&lt;/foreign-keys&gt;&lt;ref-type name="Book Section"&gt;5&lt;/ref-type&gt;&lt;contributors&gt;&lt;authors&gt;&lt;author&gt;Slobin, D.&lt;/author&gt;&lt;/authors&gt;&lt;secondary-authors&gt;&lt;author&gt;J. Macnamara&lt;/author&gt;&lt;/secondary-authors&gt;&lt;/contributors&gt;&lt;titles&gt;&lt;title&gt;Language change in childhood and in history&lt;/title&gt;&lt;secondary-title&gt;Language learning and thought&lt;/secondary-title&gt;&lt;/titles&gt;&lt;pages&gt;185-214&lt;/pages&gt;&lt;keywords&gt;&lt;keyword&gt;language change&lt;/keyword&gt;&lt;/keywords&gt;&lt;dates&gt;&lt;year&gt;1977&lt;/year&gt;&lt;/dates&gt;&lt;pub-location&gt;New York, NY&lt;/pub-location&gt;&lt;publisher&gt;Academic Press&lt;/publisher&gt;&lt;urls&gt;&lt;/urls&gt;&lt;/record&gt;&lt;/Cite&gt;&lt;/EndNote&gt;</w:instrText>
      </w:r>
      <w:r w:rsidR="0091524A">
        <w:fldChar w:fldCharType="separate"/>
      </w:r>
      <w:r w:rsidR="0091524A">
        <w:t>(1977)</w:t>
      </w:r>
      <w:r w:rsidR="0091524A">
        <w:fldChar w:fldCharType="end"/>
      </w:r>
      <w:r w:rsidRPr="00B20AC3">
        <w:t xml:space="preserve"> sees structure as emerging from the pressure of three conflicting charges or goals. On the one hand, language is designed to be </w:t>
      </w:r>
      <w:r w:rsidRPr="00B20AC3">
        <w:rPr>
          <w:b/>
        </w:rPr>
        <w:t>clear</w:t>
      </w:r>
      <w:r w:rsidRPr="00B20AC3">
        <w:t xml:space="preserve">. On the other hand, it is designed to be </w:t>
      </w:r>
      <w:r w:rsidRPr="00B20AC3">
        <w:rPr>
          <w:b/>
        </w:rPr>
        <w:t>processible</w:t>
      </w:r>
      <w:r w:rsidRPr="00B20AC3">
        <w:t xml:space="preserve"> by the listener and quick and </w:t>
      </w:r>
      <w:r w:rsidRPr="00B20AC3">
        <w:rPr>
          <w:b/>
        </w:rPr>
        <w:t>easy</w:t>
      </w:r>
      <w:r w:rsidRPr="00B20AC3">
        <w:t xml:space="preserve"> for the speaker. Unfortunately, ease of production often comes in conflict with clarity of marking. The competition between these three motives leads to a variety of imperfect solutions that satisfy each goal only partially. Such imperfect and unstable solutions characterize the grammar and phonology of human language </w:t>
      </w:r>
      <w:r w:rsidR="0091524A">
        <w:fldChar w:fldCharType="begin"/>
      </w:r>
      <w:r w:rsidR="0091524A">
        <w:instrText xml:space="preserve"> ADDIN EN.CITE &lt;EndNote&gt;&lt;Cite&gt;&lt;Author&gt;Bates&lt;/Author&gt;&lt;Year&gt;1982&lt;/Year&gt;&lt;RecNum&gt;228&lt;/RecNum&gt;&lt;DisplayText&gt;(Bates &amp;amp; MacWhinney, 1982)&lt;/DisplayText&gt;&lt;record&gt;&lt;rec-number&gt;228&lt;/rec-number&gt;&lt;foreign-keys&gt;&lt;key app="EN" db-id="d90vsetwrpftsqew0f8pa5d3eepftezf5xpp" timestamp="0"&gt;228&lt;/key&gt;&lt;/foreign-keys&gt;&lt;ref-type name="Book Section"&gt;5&lt;/ref-type&gt;&lt;contributors&gt;&lt;authors&gt;&lt;author&gt;Bates, Elizabeth&lt;/author&gt;&lt;author&gt;MacWhinney, Brian&lt;/author&gt;&lt;/authors&gt;&lt;secondary-authors&gt;&lt;author&gt;E. Wanner&lt;/author&gt;&lt;author&gt;L. Gleitman&lt;/author&gt;&lt;/secondary-authors&gt;&lt;/contributors&gt;&lt;titles&gt;&lt;title&gt;Functionalist approaches to grammar&lt;/title&gt;&lt;secondary-title&gt;Language acquisition: The state of the art&lt;/secondary-title&gt;&lt;/titles&gt;&lt;pages&gt;173-218&lt;/pages&gt;&lt;keywords&gt;&lt;keyword&gt;competition model&lt;/keyword&gt;&lt;/keywords&gt;&lt;dates&gt;&lt;year&gt;1982&lt;/year&gt;&lt;/dates&gt;&lt;pub-location&gt;New York, NY&lt;/pub-location&gt;&lt;publisher&gt;Cambridge University Press&lt;/publisher&gt;&lt;urls&gt;&lt;/urls&gt;&lt;/record&gt;&lt;/Cite&gt;&lt;/EndNote&gt;</w:instrText>
      </w:r>
      <w:r w:rsidR="0091524A">
        <w:fldChar w:fldCharType="separate"/>
      </w:r>
      <w:r w:rsidR="0091524A">
        <w:t>(Bates &amp; MacWhinney, 1982)</w:t>
      </w:r>
      <w:r w:rsidR="0091524A">
        <w:fldChar w:fldCharType="end"/>
      </w:r>
      <w:r w:rsidRPr="00B20AC3">
        <w:t>. Only rarely does a solution succeed in fully achieving all three goals.</w:t>
      </w:r>
    </w:p>
    <w:p w14:paraId="2008E6C5" w14:textId="393B0C38" w:rsidR="005704AC" w:rsidRPr="00B20AC3" w:rsidRDefault="005704AC" w:rsidP="00F15E77">
      <w:r w:rsidRPr="00B20AC3">
        <w:t xml:space="preserve">Slobin's view of the pressures shaping human language can be extended to analyze the pressures shaping a transcription system. In many regards, a transcription system is much like any human language. It needs to be clear in its markings of categories, and still preserve readability and ease of transcription. However, </w:t>
      </w:r>
      <w:r w:rsidR="0033630E">
        <w:t>transcripts address rather different audiences</w:t>
      </w:r>
      <w:r w:rsidRPr="00B20AC3">
        <w:t>. One audience is the human audience of transcribers, analysts, and readers. The other audience is the digital computer and its pro</w:t>
      </w:r>
      <w:r w:rsidRPr="00B20AC3">
        <w:softHyphen/>
        <w:t xml:space="preserve">grams. </w:t>
      </w:r>
      <w:r w:rsidR="0033630E">
        <w:t>To</w:t>
      </w:r>
      <w:r w:rsidRPr="00B20AC3">
        <w:t xml:space="preserve"> deal with these two audiences, a system for computerized transcription needs to achieve the following goals:</w:t>
      </w:r>
    </w:p>
    <w:p w14:paraId="1089DBF3" w14:textId="6E2950A5" w:rsidR="005704AC" w:rsidRPr="00B20AC3" w:rsidRDefault="005704AC" w:rsidP="00F15E77">
      <w:r w:rsidRPr="00B20AC3">
        <w:rPr>
          <w:b/>
        </w:rPr>
        <w:t>Clarity:</w:t>
      </w:r>
      <w:r w:rsidRPr="00B20AC3">
        <w:t xml:space="preserve"> Every symbol used in the coding system should have some clear and definable real-world referent. Symbols that mark particular words should al</w:t>
      </w:r>
      <w:r w:rsidRPr="00B20AC3">
        <w:softHyphen/>
        <w:t>ways be spelled in a consistent manner. Symbols that mark particular conversa</w:t>
      </w:r>
      <w:r w:rsidRPr="00B20AC3">
        <w:softHyphen/>
        <w:t xml:space="preserve">tional patterns should refer to consistently observable </w:t>
      </w:r>
      <w:r w:rsidR="0033630E">
        <w:t>patterns</w:t>
      </w:r>
      <w:r w:rsidRPr="00B20AC3">
        <w:t xml:space="preserve">. </w:t>
      </w:r>
      <w:r w:rsidR="0033630E">
        <w:t>Codes must</w:t>
      </w:r>
      <w:r w:rsidRPr="00B20AC3">
        <w:t xml:space="preserve"> steer between the Scylla of overregular</w:t>
      </w:r>
      <w:r w:rsidRPr="00B20AC3">
        <w:softHyphen/>
        <w:t>ization and the Charybdis of underregularization discussed earlier. Distinctions must avoid being either too fine or too coarse. Another way of looking at clarity is through the notion of systematicity. Codes, words, and symbols must be used in a consistent manner across transcripts. Ideally, each code should always have a unique meaning independent of the presence of other codes or the particular tran</w:t>
      </w:r>
      <w:r w:rsidRPr="00B20AC3">
        <w:softHyphen/>
        <w:t>script in which it is located. If interactions are necessary, as in hierarchical cod</w:t>
      </w:r>
      <w:r w:rsidRPr="00B20AC3">
        <w:softHyphen/>
        <w:t>ing systems, these interactions need to be systematically described.</w:t>
      </w:r>
    </w:p>
    <w:p w14:paraId="13C7BE97" w14:textId="4ABBEDFC" w:rsidR="005704AC" w:rsidRPr="00B20AC3" w:rsidRDefault="005704AC" w:rsidP="00F15E77">
      <w:r w:rsidRPr="00B20AC3">
        <w:rPr>
          <w:b/>
        </w:rPr>
        <w:t>Readability:</w:t>
      </w:r>
      <w:r w:rsidRPr="00B20AC3">
        <w:t xml:space="preserve"> Just as human language needs to be easy to process, so transcripts need to be easy to read. This goal often runs directly counter to the first goal. In the </w:t>
      </w:r>
      <w:r w:rsidR="00ED76EF">
        <w:t>TalkBank</w:t>
      </w:r>
      <w:r w:rsidRPr="00B20AC3">
        <w:t xml:space="preserve"> system, we have attempted to provide a variety of </w:t>
      </w:r>
      <w:r w:rsidRPr="00B20AC3">
        <w:rPr>
          <w:caps/>
        </w:rPr>
        <w:t>chat</w:t>
      </w:r>
      <w:r w:rsidRPr="00B20AC3">
        <w:t xml:space="preserve"> options that will allow a user to maximize the readability of a transcript. We have also provided clan tools that will allow a reader to suppress the less readable as</w:t>
      </w:r>
      <w:r w:rsidRPr="00B20AC3">
        <w:softHyphen/>
        <w:t>pects in transcript when the goal of readability is more important than the goal of clarity of marking.</w:t>
      </w:r>
    </w:p>
    <w:p w14:paraId="70E75B01" w14:textId="77777777" w:rsidR="005704AC" w:rsidRPr="00B20AC3" w:rsidRDefault="005704AC" w:rsidP="00F15E77">
      <w:r w:rsidRPr="00B20AC3">
        <w:rPr>
          <w:b/>
        </w:rPr>
        <w:t>Ease of data entry:</w:t>
      </w:r>
      <w:r w:rsidRPr="00B20AC3">
        <w:t xml:space="preserve"> As distinctions proliferate within a transcription system, data entry becomes increasingly difficult and error-prone. There are two ways of dealing with this problem. One method attempts to simplify the coding scheme and its categories. The problem with this approach is that it sacrifices clarity. The second method attempts to help the transcriber by providing computational aids. The CLAN programs follow this path. They provide systems for the automatic checking of transcription accuracy, methods for the automatic analysis of mor</w:t>
      </w:r>
      <w:r w:rsidRPr="00B20AC3">
        <w:softHyphen/>
        <w:t>phology and syntax, and tools for the semiautomatic entry of codes. However, the basic process of transcription has not been automated and remains the major task during data entry.</w:t>
      </w:r>
    </w:p>
    <w:p w14:paraId="769B1F62" w14:textId="47D73DB8" w:rsidR="005704AC" w:rsidRPr="00B20AC3" w:rsidRDefault="005704AC" w:rsidP="00F15E77">
      <w:pPr>
        <w:pStyle w:val="Heading1"/>
        <w:tabs>
          <w:tab w:val="clear" w:pos="432"/>
          <w:tab w:val="num" w:pos="-378"/>
        </w:tabs>
        <w:rPr>
          <w:rFonts w:ascii="Times New Roman" w:hAnsi="Times New Roman"/>
          <w:b w:val="0"/>
        </w:rPr>
      </w:pPr>
      <w:bookmarkStart w:id="116" w:name="_Ref408999171"/>
      <w:bookmarkStart w:id="117" w:name="_Toc535578941"/>
      <w:r w:rsidRPr="00B20AC3">
        <w:rPr>
          <w:rFonts w:ascii="Times New Roman" w:hAnsi="Times New Roman"/>
        </w:rPr>
        <w:lastRenderedPageBreak/>
        <w:tab/>
      </w:r>
      <w:bookmarkStart w:id="118" w:name="_Toc486414378"/>
      <w:bookmarkEnd w:id="116"/>
      <w:bookmarkEnd w:id="117"/>
      <w:r w:rsidR="0033630E">
        <w:rPr>
          <w:rFonts w:ascii="Times New Roman" w:hAnsi="Times New Roman"/>
        </w:rPr>
        <w:t>minCHAT</w:t>
      </w:r>
      <w:bookmarkEnd w:id="118"/>
    </w:p>
    <w:p w14:paraId="380FF3B4" w14:textId="77777777" w:rsidR="005704AC" w:rsidRPr="00B20AC3" w:rsidRDefault="005704AC" w:rsidP="00F15E77">
      <w:r w:rsidRPr="00B20AC3">
        <w:rPr>
          <w:caps/>
        </w:rPr>
        <w:t>chat</w:t>
      </w:r>
      <w:r w:rsidRPr="00B20AC3">
        <w:t xml:space="preserve"> provides both basic and advanced formats for transcription and coding. The ba</w:t>
      </w:r>
      <w:r w:rsidRPr="00B20AC3">
        <w:softHyphen/>
        <w:t xml:space="preserve">sic level of </w:t>
      </w:r>
      <w:r w:rsidRPr="00B20AC3">
        <w:rPr>
          <w:caps/>
        </w:rPr>
        <w:t>chat</w:t>
      </w:r>
      <w:r w:rsidRPr="00B20AC3">
        <w:t xml:space="preserve"> is called min</w:t>
      </w:r>
      <w:r w:rsidRPr="00B20AC3">
        <w:rPr>
          <w:caps/>
        </w:rPr>
        <w:t>chat</w:t>
      </w:r>
      <w:r w:rsidRPr="00B20AC3">
        <w:t>. New users should start by learning min</w:t>
      </w:r>
      <w:r w:rsidRPr="00B20AC3">
        <w:rPr>
          <w:caps/>
        </w:rPr>
        <w:t>chat</w:t>
      </w:r>
      <w:r w:rsidRPr="00B20AC3">
        <w:t>. This system looks much like other intuitive transcription systems that are in general use in the fields of child language and discourse analysis. However, eventually users will find that there is something they want to be able to code that goes beyond min</w:t>
      </w:r>
      <w:r w:rsidRPr="00B20AC3">
        <w:rPr>
          <w:caps/>
        </w:rPr>
        <w:t>chat</w:t>
      </w:r>
      <w:r w:rsidRPr="00B20AC3">
        <w:t>. At that point, they should move on to learning midCHAT.</w:t>
      </w:r>
    </w:p>
    <w:p w14:paraId="57051908" w14:textId="1C7A5FD2" w:rsidR="005704AC" w:rsidRPr="00B20AC3" w:rsidRDefault="005704AC" w:rsidP="00F15E77">
      <w:pPr>
        <w:pStyle w:val="Heading2"/>
        <w:tabs>
          <w:tab w:val="clear" w:pos="576"/>
          <w:tab w:val="num" w:pos="-234"/>
        </w:tabs>
      </w:pPr>
      <w:bookmarkStart w:id="119" w:name="_Toc466064781"/>
      <w:bookmarkStart w:id="120" w:name="_Toc486414379"/>
      <w:r w:rsidRPr="00B20AC3">
        <w:t>minCHAT – the Form of Files</w:t>
      </w:r>
      <w:bookmarkEnd w:id="119"/>
      <w:bookmarkEnd w:id="120"/>
    </w:p>
    <w:p w14:paraId="799E1D2C" w14:textId="77777777" w:rsidR="005704AC" w:rsidRPr="00B20AC3" w:rsidRDefault="005704AC" w:rsidP="00F15E77">
      <w:r w:rsidRPr="00B20AC3">
        <w:t>There are several minimum standards for the form of a min</w:t>
      </w:r>
      <w:r w:rsidRPr="00B20AC3">
        <w:rPr>
          <w:caps/>
        </w:rPr>
        <w:t>chat</w:t>
      </w:r>
      <w:r w:rsidRPr="00B20AC3">
        <w:t xml:space="preserve"> file. These standards must be followed for the CLAN commands to run successfully on </w:t>
      </w:r>
      <w:r w:rsidRPr="00B20AC3">
        <w:rPr>
          <w:caps/>
        </w:rPr>
        <w:t>chat</w:t>
      </w:r>
      <w:r w:rsidRPr="00B20AC3">
        <w:t xml:space="preserve"> files:</w:t>
      </w:r>
    </w:p>
    <w:p w14:paraId="41D215F3" w14:textId="77777777" w:rsidR="005704AC" w:rsidRPr="00B20AC3" w:rsidRDefault="005704AC" w:rsidP="00F15E77">
      <w:pPr>
        <w:pStyle w:val="enumerate"/>
        <w:numPr>
          <w:ilvl w:val="3"/>
          <w:numId w:val="30"/>
        </w:numPr>
        <w:tabs>
          <w:tab w:val="clear" w:pos="1170"/>
          <w:tab w:val="num" w:pos="-90"/>
        </w:tabs>
        <w:ind w:left="720"/>
      </w:pPr>
      <w:r w:rsidRPr="00B20AC3">
        <w:t xml:space="preserve">Every line must end with a carriage return. </w:t>
      </w:r>
    </w:p>
    <w:p w14:paraId="33A0D396" w14:textId="77777777" w:rsidR="005704AC" w:rsidRPr="00B20AC3" w:rsidRDefault="005704AC" w:rsidP="00F15E77">
      <w:pPr>
        <w:pStyle w:val="enumerate"/>
        <w:numPr>
          <w:ilvl w:val="3"/>
          <w:numId w:val="30"/>
        </w:numPr>
        <w:tabs>
          <w:tab w:val="clear" w:pos="1170"/>
          <w:tab w:val="num" w:pos="-450"/>
        </w:tabs>
        <w:ind w:left="720"/>
      </w:pPr>
      <w:r w:rsidRPr="00B20AC3">
        <w:t xml:space="preserve">The first line in the file must be an @Begin header line. </w:t>
      </w:r>
    </w:p>
    <w:p w14:paraId="3BE1DFD5" w14:textId="77777777" w:rsidR="005704AC" w:rsidRPr="00B20AC3" w:rsidRDefault="005704AC" w:rsidP="00F15E77">
      <w:pPr>
        <w:pStyle w:val="enumerate"/>
        <w:numPr>
          <w:ilvl w:val="3"/>
          <w:numId w:val="30"/>
        </w:numPr>
        <w:tabs>
          <w:tab w:val="clear" w:pos="1170"/>
          <w:tab w:val="num" w:pos="-450"/>
        </w:tabs>
        <w:ind w:left="720"/>
      </w:pPr>
      <w:r w:rsidRPr="00B20AC3">
        <w:t xml:space="preserve">The second line in the file must be an @Languages header line.  The languages entered here use a </w:t>
      </w:r>
      <w:r w:rsidR="000E7A62">
        <w:t>three</w:t>
      </w:r>
      <w:r w:rsidRPr="00B20AC3">
        <w:t xml:space="preserve">-letter </w:t>
      </w:r>
      <w:r w:rsidR="000E7A62">
        <w:t xml:space="preserve">ISO 639-3 </w:t>
      </w:r>
      <w:r w:rsidRPr="00B20AC3">
        <w:t>code, such as “en</w:t>
      </w:r>
      <w:r w:rsidR="000E7A62">
        <w:t>g</w:t>
      </w:r>
      <w:r w:rsidRPr="00B20AC3">
        <w:t>” for English.</w:t>
      </w:r>
    </w:p>
    <w:p w14:paraId="6354CD03" w14:textId="77777777" w:rsidR="005704AC" w:rsidRPr="00B20AC3" w:rsidRDefault="005704AC" w:rsidP="00F15E77">
      <w:pPr>
        <w:pStyle w:val="enumerate"/>
        <w:numPr>
          <w:ilvl w:val="3"/>
          <w:numId w:val="30"/>
        </w:numPr>
        <w:tabs>
          <w:tab w:val="clear" w:pos="1170"/>
          <w:tab w:val="num" w:pos="-450"/>
        </w:tabs>
        <w:ind w:left="720"/>
      </w:pPr>
      <w:r w:rsidRPr="00B20AC3">
        <w:t>The third line must be an @Participants header line listing three-letter codes for each participant, the participant's name, and the participant's role.</w:t>
      </w:r>
    </w:p>
    <w:p w14:paraId="4749D5BD" w14:textId="77777777" w:rsidR="005704AC" w:rsidRPr="00B20AC3" w:rsidRDefault="005704AC" w:rsidP="00F15E77">
      <w:pPr>
        <w:pStyle w:val="enumerate"/>
        <w:numPr>
          <w:ilvl w:val="3"/>
          <w:numId w:val="30"/>
        </w:numPr>
        <w:tabs>
          <w:tab w:val="clear" w:pos="1170"/>
          <w:tab w:val="num" w:pos="-450"/>
        </w:tabs>
        <w:ind w:left="720"/>
      </w:pPr>
      <w:r w:rsidRPr="00B20AC3">
        <w:t>After the @Participants header come a set of @ID headers providing further details for each speaker.  These will be inserted automatically for you when you run CHECK using escape-L.</w:t>
      </w:r>
    </w:p>
    <w:p w14:paraId="769991D8" w14:textId="77777777" w:rsidR="005704AC" w:rsidRPr="00B20AC3" w:rsidRDefault="005704AC" w:rsidP="00F15E77">
      <w:pPr>
        <w:pStyle w:val="enumerate"/>
        <w:numPr>
          <w:ilvl w:val="3"/>
          <w:numId w:val="30"/>
        </w:numPr>
        <w:tabs>
          <w:tab w:val="clear" w:pos="1170"/>
          <w:tab w:val="num" w:pos="-450"/>
        </w:tabs>
        <w:ind w:left="720"/>
      </w:pPr>
      <w:r w:rsidRPr="00B20AC3">
        <w:t xml:space="preserve">The last line in the file must be an @End header line. </w:t>
      </w:r>
    </w:p>
    <w:p w14:paraId="7C7CF1AB" w14:textId="77777777" w:rsidR="005704AC" w:rsidRPr="00B20AC3" w:rsidRDefault="005704AC" w:rsidP="00F15E77">
      <w:pPr>
        <w:pStyle w:val="enumerate"/>
        <w:numPr>
          <w:ilvl w:val="3"/>
          <w:numId w:val="30"/>
        </w:numPr>
        <w:tabs>
          <w:tab w:val="clear" w:pos="1170"/>
          <w:tab w:val="num" w:pos="-450"/>
        </w:tabs>
        <w:ind w:left="720"/>
      </w:pPr>
      <w:r w:rsidRPr="00B20AC3">
        <w:t>Lines beginning with * indicate what was actually said. These are called “main lines.” Each main line should code one and only one utterance. When a speaker produces several utterances in a row, code each with a new main line.</w:t>
      </w:r>
    </w:p>
    <w:p w14:paraId="60502408" w14:textId="77777777" w:rsidR="005704AC" w:rsidRPr="00B20AC3" w:rsidRDefault="005704AC" w:rsidP="00F15E77">
      <w:pPr>
        <w:pStyle w:val="enumerate"/>
        <w:numPr>
          <w:ilvl w:val="3"/>
          <w:numId w:val="30"/>
        </w:numPr>
        <w:tabs>
          <w:tab w:val="clear" w:pos="1170"/>
          <w:tab w:val="num" w:pos="-450"/>
        </w:tabs>
        <w:ind w:left="720"/>
      </w:pPr>
      <w:r w:rsidRPr="00B20AC3">
        <w:t xml:space="preserve">After the asterisk on the main line comes a three-letter code in upper case letters for the participant who was the speaker of the utterance being coded. After the three-letter code comes a colon and then a tab. </w:t>
      </w:r>
    </w:p>
    <w:p w14:paraId="7D832AEF" w14:textId="77777777" w:rsidR="005704AC" w:rsidRPr="00B20AC3" w:rsidRDefault="005704AC" w:rsidP="00F15E77">
      <w:pPr>
        <w:pStyle w:val="enumerate"/>
        <w:numPr>
          <w:ilvl w:val="3"/>
          <w:numId w:val="30"/>
        </w:numPr>
        <w:tabs>
          <w:tab w:val="clear" w:pos="1170"/>
          <w:tab w:val="num" w:pos="-450"/>
        </w:tabs>
        <w:ind w:left="720"/>
      </w:pPr>
      <w:r w:rsidRPr="00B20AC3">
        <w:t xml:space="preserve">What was actually said is entered starting in the ninth column. </w:t>
      </w:r>
    </w:p>
    <w:p w14:paraId="2C12FF79" w14:textId="77777777" w:rsidR="005704AC" w:rsidRPr="00B20AC3" w:rsidRDefault="005704AC" w:rsidP="00F15E77">
      <w:pPr>
        <w:pStyle w:val="enumerate"/>
        <w:numPr>
          <w:ilvl w:val="3"/>
          <w:numId w:val="30"/>
        </w:numPr>
        <w:tabs>
          <w:tab w:val="clear" w:pos="1170"/>
          <w:tab w:val="num" w:pos="-450"/>
        </w:tabs>
        <w:ind w:left="720"/>
      </w:pPr>
      <w:r w:rsidRPr="00B20AC3">
        <w:t>Lines beginning with the % symbol can contain codes and commentary regarding what was said. They are called “dependent tier” lines.  The % symbol is followed by a three-letter code in lowercase letters for the dependent tier type, such as “pho” for phonology; a colon; and then a tab. The text of the dependent tier begins after the tab.</w:t>
      </w:r>
    </w:p>
    <w:p w14:paraId="6FDF871E" w14:textId="77777777" w:rsidR="005704AC" w:rsidRPr="00B20AC3" w:rsidRDefault="005704AC" w:rsidP="00F15E77">
      <w:pPr>
        <w:pStyle w:val="enumerate"/>
        <w:numPr>
          <w:ilvl w:val="3"/>
          <w:numId w:val="30"/>
        </w:numPr>
        <w:tabs>
          <w:tab w:val="clear" w:pos="1170"/>
          <w:tab w:val="num" w:pos="-450"/>
        </w:tabs>
        <w:ind w:left="720"/>
      </w:pPr>
      <w:r w:rsidRPr="00B20AC3">
        <w:t>Continuations of main lines and dependent tier lines begin with a tab which is inserted automatically by the CLAN editor.</w:t>
      </w:r>
    </w:p>
    <w:p w14:paraId="6D4F72A5" w14:textId="3EB79988" w:rsidR="005704AC" w:rsidRPr="00B20AC3" w:rsidRDefault="005704AC" w:rsidP="00F15E77">
      <w:pPr>
        <w:pStyle w:val="Heading2"/>
        <w:tabs>
          <w:tab w:val="clear" w:pos="576"/>
          <w:tab w:val="num" w:pos="-1044"/>
        </w:tabs>
        <w:ind w:left="126"/>
      </w:pPr>
      <w:bookmarkStart w:id="121" w:name="_Toc466064782"/>
      <w:bookmarkStart w:id="122" w:name="_Toc486414380"/>
      <w:r w:rsidRPr="00B20AC3">
        <w:t>minCHAT – Words and Utterances</w:t>
      </w:r>
      <w:bookmarkEnd w:id="121"/>
      <w:bookmarkEnd w:id="122"/>
    </w:p>
    <w:p w14:paraId="1BEE21C0" w14:textId="77777777" w:rsidR="005704AC" w:rsidRPr="00B20AC3" w:rsidRDefault="005704AC" w:rsidP="00F15E77">
      <w:r w:rsidRPr="00B20AC3">
        <w:t xml:space="preserve">In addition to these minimum requirements for the form of the file, there are certain minimum ways in which utterances and words should be written on the main line: </w:t>
      </w:r>
    </w:p>
    <w:p w14:paraId="19917554" w14:textId="5B6D72DD" w:rsidR="005704AC" w:rsidRPr="00B20AC3" w:rsidRDefault="005704AC" w:rsidP="00F15E77">
      <w:pPr>
        <w:pStyle w:val="enumerate"/>
        <w:numPr>
          <w:ilvl w:val="0"/>
          <w:numId w:val="32"/>
        </w:numPr>
      </w:pPr>
      <w:r w:rsidRPr="00B20AC3">
        <w:t xml:space="preserve">Utterances </w:t>
      </w:r>
      <w:r w:rsidR="00396A77">
        <w:t>must</w:t>
      </w:r>
      <w:r w:rsidRPr="00B20AC3">
        <w:t xml:space="preserve"> end with an utterance terminator. The basic utterance termi</w:t>
      </w:r>
      <w:r w:rsidRPr="00B20AC3">
        <w:softHyphen/>
        <w:t xml:space="preserve">nators are the period, the exclamation mark, and the question mark. </w:t>
      </w:r>
      <w:r w:rsidR="00396A77">
        <w:t>These can be preceded by a space, but the space is not required.</w:t>
      </w:r>
    </w:p>
    <w:p w14:paraId="7C4EE24A" w14:textId="035F5AE5" w:rsidR="005704AC" w:rsidRPr="00B20AC3" w:rsidRDefault="005704AC" w:rsidP="00F15E77">
      <w:pPr>
        <w:pStyle w:val="enumerate"/>
        <w:numPr>
          <w:ilvl w:val="0"/>
          <w:numId w:val="32"/>
        </w:numPr>
      </w:pPr>
      <w:r w:rsidRPr="00B20AC3">
        <w:t xml:space="preserve">Commas can be used as needed to mark phrasal junctions, but they are not used by the programs and have no </w:t>
      </w:r>
      <w:r w:rsidR="003154D3">
        <w:t>sharp</w:t>
      </w:r>
      <w:r w:rsidR="00396A77">
        <w:t xml:space="preserve"> prosodic definition.</w:t>
      </w:r>
    </w:p>
    <w:p w14:paraId="794C3BB9" w14:textId="77777777" w:rsidR="005704AC" w:rsidRPr="00B20AC3" w:rsidRDefault="005704AC" w:rsidP="00F15E77">
      <w:pPr>
        <w:pStyle w:val="enumerate"/>
        <w:numPr>
          <w:ilvl w:val="0"/>
          <w:numId w:val="32"/>
        </w:numPr>
      </w:pPr>
      <w:r w:rsidRPr="00B20AC3">
        <w:lastRenderedPageBreak/>
        <w:t>Use upper case letters only for proper nouns and the word “I.” Do not use upper</w:t>
      </w:r>
      <w:r w:rsidRPr="00B20AC3">
        <w:softHyphen/>
        <w:t>case letters for the first words of sentences. This will facilitate the identification of proper nouns.</w:t>
      </w:r>
    </w:p>
    <w:p w14:paraId="7C9C185F" w14:textId="6A8FE0FF" w:rsidR="005704AC" w:rsidRPr="00B20AC3" w:rsidRDefault="00396A77" w:rsidP="00F15E77">
      <w:pPr>
        <w:pStyle w:val="enumerate"/>
        <w:numPr>
          <w:ilvl w:val="0"/>
          <w:numId w:val="32"/>
        </w:numPr>
      </w:pPr>
      <w:r>
        <w:t>To facilitate recognition of proper nouns and avoid misspellings, w</w:t>
      </w:r>
      <w:r w:rsidR="005704AC" w:rsidRPr="00B20AC3">
        <w:t>ords should not contain capital letters except at their beginning. Words should not contain numbers, unless these mark tones.</w:t>
      </w:r>
    </w:p>
    <w:p w14:paraId="0B5FF192" w14:textId="77777777" w:rsidR="005704AC" w:rsidRPr="00B20AC3" w:rsidRDefault="005704AC" w:rsidP="00F15E77">
      <w:pPr>
        <w:pStyle w:val="enumerate"/>
        <w:numPr>
          <w:ilvl w:val="0"/>
          <w:numId w:val="32"/>
        </w:numPr>
      </w:pPr>
      <w:r w:rsidRPr="00B20AC3">
        <w:t xml:space="preserve">Unintelligible words with an unclear phonetic shape should be transcribed as </w:t>
      </w:r>
      <w:r w:rsidRPr="00F15E77">
        <w:rPr>
          <w:b/>
        </w:rPr>
        <w:t>xxx</w:t>
      </w:r>
      <w:r w:rsidRPr="00F15E77">
        <w:rPr>
          <w:i/>
        </w:rPr>
        <w:t>.</w:t>
      </w:r>
    </w:p>
    <w:p w14:paraId="7AC327A8" w14:textId="77777777" w:rsidR="005704AC" w:rsidRPr="00B20AC3" w:rsidRDefault="005704AC" w:rsidP="00F15E77">
      <w:pPr>
        <w:pStyle w:val="enumerate"/>
        <w:numPr>
          <w:ilvl w:val="0"/>
          <w:numId w:val="32"/>
        </w:numPr>
      </w:pPr>
      <w:r w:rsidRPr="00B20AC3">
        <w:t>If you wish to note the phonological form of an incomplete or unintelligible pho</w:t>
      </w:r>
      <w:r w:rsidRPr="00B20AC3">
        <w:softHyphen/>
        <w:t xml:space="preserve">nological string, write it out with an ampersand, as in </w:t>
      </w:r>
      <w:r w:rsidRPr="00F15E77">
        <w:rPr>
          <w:b/>
        </w:rPr>
        <w:t>&amp;guga</w:t>
      </w:r>
      <w:r w:rsidRPr="00B20AC3">
        <w:t>.</w:t>
      </w:r>
    </w:p>
    <w:p w14:paraId="2BD54C06" w14:textId="77777777" w:rsidR="005704AC" w:rsidRDefault="005704AC" w:rsidP="00F15E77">
      <w:pPr>
        <w:pStyle w:val="enumerate"/>
        <w:numPr>
          <w:ilvl w:val="0"/>
          <w:numId w:val="32"/>
        </w:numPr>
      </w:pPr>
      <w:r w:rsidRPr="00B20AC3">
        <w:t xml:space="preserve">Incomplete words can be written with the omitted material in parentheses, as in </w:t>
      </w:r>
      <w:r w:rsidRPr="00F15E77">
        <w:rPr>
          <w:b/>
        </w:rPr>
        <w:t>(be)cause</w:t>
      </w:r>
      <w:r w:rsidRPr="00B20AC3">
        <w:t xml:space="preserve"> and </w:t>
      </w:r>
      <w:r w:rsidRPr="00F15E77">
        <w:rPr>
          <w:b/>
        </w:rPr>
        <w:t>(a)bout</w:t>
      </w:r>
      <w:r w:rsidRPr="00B20AC3">
        <w:t>.</w:t>
      </w:r>
    </w:p>
    <w:p w14:paraId="2CB78322" w14:textId="77777777" w:rsidR="00396A77" w:rsidRPr="00B20AC3" w:rsidRDefault="00396A77" w:rsidP="00F15E77">
      <w:pPr>
        <w:pStyle w:val="enumerate"/>
        <w:numPr>
          <w:ilvl w:val="0"/>
          <w:numId w:val="0"/>
        </w:numPr>
        <w:ind w:left="360"/>
      </w:pPr>
    </w:p>
    <w:p w14:paraId="0C69B3CF" w14:textId="2CEEFB6D" w:rsidR="005704AC" w:rsidRPr="00B20AC3" w:rsidRDefault="005704AC" w:rsidP="00F15E77">
      <w:r w:rsidRPr="00B20AC3">
        <w:t xml:space="preserve">Here is a sample that illustrates these principles. This file is syntactically correct and uses the minimum number of </w:t>
      </w:r>
      <w:r w:rsidRPr="00B20AC3">
        <w:rPr>
          <w:caps/>
        </w:rPr>
        <w:t>chat</w:t>
      </w:r>
      <w:r w:rsidRPr="00B20AC3">
        <w:t xml:space="preserve"> conventions while still maintaining compatibility with the CLAN commands.</w:t>
      </w:r>
    </w:p>
    <w:p w14:paraId="4E23C3B8" w14:textId="77777777" w:rsidR="005704AC" w:rsidRPr="00B20AC3" w:rsidRDefault="005704AC" w:rsidP="000D181E">
      <w:pPr>
        <w:pStyle w:val="output"/>
      </w:pPr>
      <w:r w:rsidRPr="00B20AC3">
        <w:t>@Begin</w:t>
      </w:r>
    </w:p>
    <w:p w14:paraId="4D185A89" w14:textId="77777777" w:rsidR="005704AC" w:rsidRPr="00B20AC3" w:rsidRDefault="005704AC" w:rsidP="000D181E">
      <w:pPr>
        <w:pStyle w:val="output"/>
      </w:pPr>
      <w:r w:rsidRPr="00B20AC3">
        <w:t>@Languages:</w:t>
      </w:r>
      <w:r w:rsidRPr="00B20AC3">
        <w:tab/>
        <w:t>en</w:t>
      </w:r>
      <w:r w:rsidR="000E7A62">
        <w:t>g</w:t>
      </w:r>
    </w:p>
    <w:p w14:paraId="3A561ACD" w14:textId="77777777" w:rsidR="005704AC" w:rsidRPr="00B20AC3" w:rsidRDefault="005704AC" w:rsidP="000D181E">
      <w:pPr>
        <w:pStyle w:val="output"/>
      </w:pPr>
      <w:r w:rsidRPr="00B20AC3">
        <w:t>@Participants: CHI Ross Child, FAT Brian Father</w:t>
      </w:r>
    </w:p>
    <w:p w14:paraId="144F0CEE" w14:textId="3ED1B2F0" w:rsidR="005704AC" w:rsidRPr="00B20AC3" w:rsidRDefault="005704AC" w:rsidP="000D181E">
      <w:pPr>
        <w:pStyle w:val="output"/>
      </w:pPr>
      <w:r w:rsidRPr="00B20AC3">
        <w:t>@ID:</w:t>
      </w:r>
      <w:r w:rsidRPr="00B20AC3">
        <w:tab/>
        <w:t>en</w:t>
      </w:r>
      <w:r w:rsidR="000E7A62">
        <w:t>g</w:t>
      </w:r>
      <w:r w:rsidRPr="00B20AC3">
        <w:t>|macwhinney|CHI|2;10.10||||Target_Child||</w:t>
      </w:r>
      <w:r w:rsidR="000F299C">
        <w:t>|</w:t>
      </w:r>
      <w:r w:rsidRPr="00B20AC3">
        <w:t xml:space="preserve"> </w:t>
      </w:r>
    </w:p>
    <w:p w14:paraId="37AFD3DD" w14:textId="0DCA6FF1" w:rsidR="005704AC" w:rsidRPr="00B20AC3" w:rsidRDefault="005704AC" w:rsidP="000D181E">
      <w:pPr>
        <w:pStyle w:val="output"/>
      </w:pPr>
      <w:r w:rsidRPr="00B20AC3">
        <w:t>@ID:</w:t>
      </w:r>
      <w:r w:rsidRPr="00B20AC3">
        <w:tab/>
        <w:t>en</w:t>
      </w:r>
      <w:r w:rsidR="000E7A62">
        <w:t>g</w:t>
      </w:r>
      <w:r w:rsidRPr="00B20AC3">
        <w:t>|macwhinney|FAT|35;2.||||Target_Child||</w:t>
      </w:r>
      <w:r w:rsidR="000F299C">
        <w:t>|</w:t>
      </w:r>
    </w:p>
    <w:p w14:paraId="6F5F911C" w14:textId="77777777" w:rsidR="005704AC" w:rsidRPr="00B20AC3" w:rsidRDefault="005704AC" w:rsidP="000D181E">
      <w:pPr>
        <w:pStyle w:val="output"/>
      </w:pPr>
      <w:r w:rsidRPr="00B20AC3">
        <w:t>*ROS:</w:t>
      </w:r>
      <w:r w:rsidRPr="00B20AC3">
        <w:tab/>
        <w:t xml:space="preserve">why isn't Mommy coming? </w:t>
      </w:r>
    </w:p>
    <w:p w14:paraId="404ED87B" w14:textId="77777777" w:rsidR="005704AC" w:rsidRPr="00B20AC3" w:rsidRDefault="005704AC" w:rsidP="000D181E">
      <w:pPr>
        <w:pStyle w:val="output"/>
      </w:pPr>
      <w:r w:rsidRPr="00B20AC3">
        <w:t>%com:</w:t>
      </w:r>
      <w:r w:rsidRPr="00B20AC3">
        <w:tab/>
        <w:t xml:space="preserve">Mother usually picks Ross up around 4 PM. </w:t>
      </w:r>
    </w:p>
    <w:p w14:paraId="2BD3C385" w14:textId="77777777" w:rsidR="005704AC" w:rsidRPr="00B20AC3" w:rsidRDefault="005704AC" w:rsidP="000D181E">
      <w:pPr>
        <w:pStyle w:val="output"/>
      </w:pPr>
      <w:r w:rsidRPr="00B20AC3">
        <w:t>*FAT:</w:t>
      </w:r>
      <w:r w:rsidRPr="00B20AC3">
        <w:tab/>
        <w:t xml:space="preserve">don't worry. </w:t>
      </w:r>
    </w:p>
    <w:p w14:paraId="7600A12D" w14:textId="77777777" w:rsidR="005704AC" w:rsidRPr="00B20AC3" w:rsidRDefault="005704AC" w:rsidP="000D181E">
      <w:pPr>
        <w:pStyle w:val="output"/>
      </w:pPr>
      <w:r w:rsidRPr="00B20AC3">
        <w:t>*FAT:</w:t>
      </w:r>
      <w:r w:rsidRPr="00B20AC3">
        <w:tab/>
        <w:t xml:space="preserve">she'll be here soon. </w:t>
      </w:r>
    </w:p>
    <w:p w14:paraId="11342FB7" w14:textId="77777777" w:rsidR="005704AC" w:rsidRPr="00B20AC3" w:rsidRDefault="005704AC" w:rsidP="000D181E">
      <w:pPr>
        <w:pStyle w:val="output"/>
      </w:pPr>
      <w:r w:rsidRPr="00B20AC3">
        <w:t>*CHI:</w:t>
      </w:r>
      <w:r w:rsidRPr="00B20AC3">
        <w:tab/>
        <w:t xml:space="preserve">good. </w:t>
      </w:r>
    </w:p>
    <w:p w14:paraId="1A173668" w14:textId="77777777" w:rsidR="005704AC" w:rsidRPr="00B20AC3" w:rsidRDefault="005704AC" w:rsidP="000D181E">
      <w:pPr>
        <w:pStyle w:val="output"/>
      </w:pPr>
      <w:r w:rsidRPr="00B20AC3">
        <w:t xml:space="preserve">@End </w:t>
      </w:r>
    </w:p>
    <w:p w14:paraId="078EECBB" w14:textId="74B26393" w:rsidR="005704AC" w:rsidRPr="00B20AC3" w:rsidRDefault="005704AC" w:rsidP="003154D3">
      <w:pPr>
        <w:pStyle w:val="Heading2"/>
      </w:pPr>
      <w:bookmarkStart w:id="123" w:name="_Toc535578945"/>
      <w:bookmarkStart w:id="124" w:name="_Toc22189214"/>
      <w:bookmarkStart w:id="125" w:name="_Toc23652522"/>
      <w:bookmarkStart w:id="126" w:name="_Toc466064783"/>
      <w:bookmarkStart w:id="127" w:name="_Toc486414381"/>
      <w:r w:rsidRPr="00B20AC3">
        <w:t>Analyzing One Small File</w:t>
      </w:r>
      <w:bookmarkEnd w:id="123"/>
      <w:bookmarkEnd w:id="124"/>
      <w:bookmarkEnd w:id="125"/>
      <w:bookmarkEnd w:id="126"/>
      <w:bookmarkEnd w:id="127"/>
    </w:p>
    <w:p w14:paraId="111C7736" w14:textId="77777777" w:rsidR="005704AC" w:rsidRPr="00B20AC3" w:rsidRDefault="005704AC" w:rsidP="00F15E77">
      <w:r w:rsidRPr="00B20AC3">
        <w:t xml:space="preserve">For researchers who are just now beginning to use </w:t>
      </w:r>
      <w:r w:rsidRPr="00B20AC3">
        <w:rPr>
          <w:caps/>
        </w:rPr>
        <w:t>chat</w:t>
      </w:r>
      <w:r w:rsidRPr="00B20AC3">
        <w:t xml:space="preserve"> and CLAN, there is one single suggestion that can potentially save literally hundreds of hours of wasted time. The suggestion is to transcribe and analyze one single small file completely and perfectly before launching a major effort in transcription and analysis. The idea is that you should learn just enough about min</w:t>
      </w:r>
      <w:r w:rsidRPr="00B20AC3">
        <w:rPr>
          <w:caps/>
        </w:rPr>
        <w:t>chat</w:t>
      </w:r>
      <w:r w:rsidRPr="00B20AC3">
        <w:t xml:space="preserve"> and minCLAN to see your path through these four crucial steps:</w:t>
      </w:r>
    </w:p>
    <w:p w14:paraId="0C160BB7" w14:textId="77777777" w:rsidR="005704AC" w:rsidRPr="00B20AC3" w:rsidRDefault="005704AC" w:rsidP="00F15E77">
      <w:pPr>
        <w:pStyle w:val="enumerate"/>
      </w:pPr>
      <w:r w:rsidRPr="00B20AC3">
        <w:t>entry of a small set of your data into a CHAT file,</w:t>
      </w:r>
    </w:p>
    <w:p w14:paraId="44CC2EB1" w14:textId="77777777" w:rsidR="005704AC" w:rsidRPr="00B20AC3" w:rsidRDefault="005704AC" w:rsidP="00F15E77">
      <w:pPr>
        <w:pStyle w:val="enumerate"/>
      </w:pPr>
      <w:r w:rsidRPr="00B20AC3">
        <w:t>successful running of the CHECK command inside the editor to guarantee accu</w:t>
      </w:r>
      <w:r w:rsidRPr="00B20AC3">
        <w:softHyphen/>
        <w:t>racy in your CHAT file,</w:t>
      </w:r>
    </w:p>
    <w:p w14:paraId="68281384" w14:textId="77777777" w:rsidR="005704AC" w:rsidRPr="00B20AC3" w:rsidRDefault="005704AC" w:rsidP="00F15E77">
      <w:pPr>
        <w:pStyle w:val="enumerate"/>
      </w:pPr>
      <w:r w:rsidRPr="00B20AC3">
        <w:t>development of a series of codes that will interface with the particular CLAN commands most appropriate for your analysis, and</w:t>
      </w:r>
    </w:p>
    <w:p w14:paraId="64819946" w14:textId="77777777" w:rsidR="005704AC" w:rsidRPr="00B20AC3" w:rsidRDefault="005704AC" w:rsidP="00F15E77">
      <w:pPr>
        <w:pStyle w:val="enumerate"/>
      </w:pPr>
      <w:r w:rsidRPr="00B20AC3">
        <w:t>running of the relevant CLAN commands, so that you can be sure that the results you will get will properly test the hypotheses you wish to develop.</w:t>
      </w:r>
    </w:p>
    <w:p w14:paraId="5AE208F7" w14:textId="77777777" w:rsidR="005704AC" w:rsidRPr="00B20AC3" w:rsidRDefault="005704AC" w:rsidP="00F15E77">
      <w:r w:rsidRPr="00B20AC3">
        <w:t>If you go through these steps first, you can guarantee in advance the successful outcome of your project. You can avoid ending up in a situation in which you have transcribed hun</w:t>
      </w:r>
      <w:r w:rsidRPr="00B20AC3">
        <w:softHyphen/>
        <w:t>dreds of hours of data in a way that does not match correctly with the input require</w:t>
      </w:r>
      <w:r w:rsidRPr="00B20AC3">
        <w:softHyphen/>
        <w:t>ments for CLAN.</w:t>
      </w:r>
    </w:p>
    <w:p w14:paraId="2C7ED335" w14:textId="3AC2CA5F" w:rsidR="005704AC" w:rsidRPr="00B20AC3" w:rsidRDefault="00396A77" w:rsidP="003154D3">
      <w:pPr>
        <w:pStyle w:val="Heading2"/>
      </w:pPr>
      <w:bookmarkStart w:id="128" w:name="_Toc466064784"/>
      <w:bookmarkStart w:id="129" w:name="_Toc486414382"/>
      <w:r>
        <w:lastRenderedPageBreak/>
        <w:t>Next Steps</w:t>
      </w:r>
      <w:bookmarkEnd w:id="128"/>
      <w:bookmarkEnd w:id="129"/>
    </w:p>
    <w:p w14:paraId="18796C2D" w14:textId="77777777" w:rsidR="005704AC" w:rsidRPr="00B20AC3" w:rsidRDefault="005704AC" w:rsidP="00F15E77">
      <w:r w:rsidRPr="00B20AC3">
        <w:t>After having learned min</w:t>
      </w:r>
      <w:r w:rsidRPr="00B20AC3">
        <w:rPr>
          <w:caps/>
        </w:rPr>
        <w:t>chat</w:t>
      </w:r>
      <w:r w:rsidRPr="00B20AC3">
        <w:t>, you are ready to learn the basics of CLAN. To do this, you will want to work through the first chapters of the CLAN manual focusing in particular on the CLAN tutorial. These chapters will take you up to the level of minCLAN, which corresponds to the min</w:t>
      </w:r>
      <w:r w:rsidRPr="00B20AC3">
        <w:rPr>
          <w:caps/>
        </w:rPr>
        <w:t>chat</w:t>
      </w:r>
      <w:r w:rsidRPr="00B20AC3">
        <w:t xml:space="preserve"> level.</w:t>
      </w:r>
    </w:p>
    <w:p w14:paraId="0537BE9C" w14:textId="77777777" w:rsidR="005704AC" w:rsidRPr="00B20AC3" w:rsidRDefault="005704AC" w:rsidP="00F15E77">
      <w:r w:rsidRPr="00B20AC3">
        <w:t xml:space="preserve"> </w:t>
      </w:r>
    </w:p>
    <w:p w14:paraId="46982C5B" w14:textId="3FC144CF" w:rsidR="005704AC" w:rsidRPr="00B20AC3" w:rsidRDefault="005704AC" w:rsidP="00F15E77">
      <w:r w:rsidRPr="00B20AC3">
        <w:t xml:space="preserve">Once you have learned minCHAT and minCLAN, you are ready to move on to </w:t>
      </w:r>
      <w:r w:rsidR="00396A77">
        <w:t>learning the rest of the system.</w:t>
      </w:r>
      <w:r w:rsidRPr="00B20AC3">
        <w:t xml:space="preserve"> </w:t>
      </w:r>
      <w:r w:rsidR="00396A77">
        <w:t>You should next work</w:t>
      </w:r>
      <w:r w:rsidRPr="00B20AC3">
        <w:t xml:space="preserve"> through the chapters on words, utterances, and scoped symbols. Depending on the shape of </w:t>
      </w:r>
      <w:r w:rsidR="00396A77">
        <w:t>your</w:t>
      </w:r>
      <w:r w:rsidRPr="00B20AC3">
        <w:t xml:space="preserve"> particular project, </w:t>
      </w:r>
      <w:r w:rsidR="00396A77">
        <w:t>you</w:t>
      </w:r>
      <w:r w:rsidRPr="00B20AC3">
        <w:t xml:space="preserve"> may then need to study additional chapters in this manual.  For people working on large projects that last many months</w:t>
      </w:r>
      <w:r w:rsidR="00396A77">
        <w:t>, it is a good idea to eventual</w:t>
      </w:r>
      <w:r w:rsidRPr="00B20AC3">
        <w:t>ly read all of the current manual, although some sections that seem less relevant to the project can be skimmed.</w:t>
      </w:r>
    </w:p>
    <w:p w14:paraId="6C10C1C0" w14:textId="06A6AA38" w:rsidR="005704AC" w:rsidRPr="00B20AC3" w:rsidRDefault="005704AC" w:rsidP="003154D3">
      <w:pPr>
        <w:pStyle w:val="Heading2"/>
      </w:pPr>
      <w:bookmarkStart w:id="130" w:name="_Toc535578948"/>
      <w:bookmarkStart w:id="131" w:name="_Toc22189217"/>
      <w:bookmarkStart w:id="132" w:name="_Toc23652525"/>
      <w:bookmarkStart w:id="133" w:name="_Toc466064788"/>
      <w:bookmarkStart w:id="134" w:name="_Toc486414383"/>
      <w:r w:rsidRPr="00B20AC3">
        <w:t>Checking Syntactic Accuracy</w:t>
      </w:r>
      <w:bookmarkEnd w:id="130"/>
      <w:bookmarkEnd w:id="131"/>
      <w:bookmarkEnd w:id="132"/>
      <w:bookmarkEnd w:id="133"/>
      <w:bookmarkEnd w:id="134"/>
      <w:r w:rsidRPr="00B20AC3">
        <w:t xml:space="preserve"> </w:t>
      </w:r>
    </w:p>
    <w:p w14:paraId="59E5D850" w14:textId="77777777" w:rsidR="005704AC" w:rsidRDefault="005704AC" w:rsidP="00F15E77">
      <w:r w:rsidRPr="00B20AC3">
        <w:t>Each CLAN command runs a very superficial check to see if a file conforms to min</w:t>
      </w:r>
      <w:r w:rsidRPr="00B20AC3">
        <w:softHyphen/>
      </w:r>
      <w:r w:rsidRPr="00B20AC3">
        <w:rPr>
          <w:caps/>
        </w:rPr>
        <w:t>chat</w:t>
      </w:r>
      <w:r w:rsidRPr="00B20AC3">
        <w:t xml:space="preserve">. This check looks only to see that each line begins with either </w:t>
      </w:r>
      <w:r w:rsidRPr="00B20AC3">
        <w:rPr>
          <w:i/>
        </w:rPr>
        <w:t>@</w:t>
      </w:r>
      <w:r w:rsidRPr="00B20AC3">
        <w:t xml:space="preserve">, </w:t>
      </w:r>
      <w:r w:rsidRPr="00B20AC3">
        <w:rPr>
          <w:i/>
        </w:rPr>
        <w:t>*</w:t>
      </w:r>
      <w:r w:rsidRPr="00B20AC3">
        <w:t>, %, a tab or a space. This is the minimum that the CLAN commands must have to function. However, the correct functioning of many of the functions of CLAN depends on adherence to further standards for min</w:t>
      </w:r>
      <w:r w:rsidRPr="00B20AC3">
        <w:rPr>
          <w:caps/>
        </w:rPr>
        <w:t>chat</w:t>
      </w:r>
      <w:r w:rsidRPr="00B20AC3">
        <w:t>. In order to make sure that a file matches these minimum require</w:t>
      </w:r>
      <w:r w:rsidRPr="00B20AC3">
        <w:softHyphen/>
        <w:t>ments for correct analysis through CLAN, researchers should run each file through the CHECK program. The CHECK command can be run directly inside the editor, so that you can verify the ac</w:t>
      </w:r>
      <w:r w:rsidRPr="00B20AC3">
        <w:softHyphen/>
        <w:t>curacy of your transcription as you are producing it. CHECK will detect er</w:t>
      </w:r>
      <w:r w:rsidRPr="00B20AC3">
        <w:softHyphen/>
        <w:t xml:space="preserve">rors such as failure to start lines with the correct symbols, use of incorrect speaker codes, or missing @Begin and @End symbols. CHECK can also be used to find errors in </w:t>
      </w:r>
      <w:r w:rsidRPr="00B20AC3">
        <w:rPr>
          <w:caps/>
        </w:rPr>
        <w:t>chat</w:t>
      </w:r>
      <w:r w:rsidRPr="00B20AC3">
        <w:t xml:space="preserve"> coding beyond those discussed in this chapter. Using CHECK is like brushing your teeth. It may be hard at first to remember to use the command, but the more you use it the easier it becomes and the better the final results.</w:t>
      </w:r>
    </w:p>
    <w:p w14:paraId="4A50CECA" w14:textId="1C764599" w:rsidR="0033630E" w:rsidRDefault="0033630E" w:rsidP="0033630E">
      <w:pPr>
        <w:pStyle w:val="Heading1"/>
      </w:pPr>
      <w:bookmarkStart w:id="135" w:name="_Toc486414384"/>
      <w:r>
        <w:lastRenderedPageBreak/>
        <w:t>Corpus Organization</w:t>
      </w:r>
      <w:bookmarkEnd w:id="135"/>
    </w:p>
    <w:p w14:paraId="56799530" w14:textId="77777777" w:rsidR="0033630E" w:rsidRDefault="0033630E" w:rsidP="0033630E">
      <w:pPr>
        <w:pStyle w:val="Heading2"/>
      </w:pPr>
      <w:bookmarkStart w:id="136" w:name="_Toc466064785"/>
      <w:bookmarkStart w:id="137" w:name="_Toc486414385"/>
      <w:bookmarkStart w:id="138" w:name="_Toc535578947"/>
      <w:bookmarkStart w:id="139" w:name="_Toc22189216"/>
      <w:bookmarkStart w:id="140" w:name="_Toc23652524"/>
      <w:r>
        <w:t>File Naming</w:t>
      </w:r>
      <w:bookmarkEnd w:id="136"/>
      <w:bookmarkEnd w:id="137"/>
    </w:p>
    <w:p w14:paraId="115D3366" w14:textId="77777777" w:rsidR="0033630E" w:rsidRPr="0048312D" w:rsidRDefault="0033630E" w:rsidP="00F15E77">
      <w:r w:rsidRPr="00B20FC8">
        <w:t>Each TalkBank database consists of a collection of corpora, organized into larger folders by languages and language groups.  For example, there is a top-level folder called Romance in which one finds subfolders for Spanish, French, and other Romance languages.  Within the Spanish folder, there are then dozens of further folders, each of which has a single corpus.  With a corpus, files may be further grouped by individual children or groups of children.  For longitudinal corpora, we recommend that file names use the age of the child followed by a letter if there are several recordings from a given day.  For example, the transcript from</w:t>
      </w:r>
      <w:r>
        <w:t xml:space="preserve"> the fourth taping session when the child was 2;3;22 would be called  20322d.cha.  It is better to use ages for file names, rather than dates or other material.</w:t>
      </w:r>
    </w:p>
    <w:p w14:paraId="3F89852E" w14:textId="77777777" w:rsidR="0033630E" w:rsidRDefault="0033630E" w:rsidP="0033630E">
      <w:pPr>
        <w:pStyle w:val="Heading2"/>
      </w:pPr>
      <w:bookmarkStart w:id="141" w:name="_Toc466064786"/>
      <w:bookmarkStart w:id="142" w:name="_Toc486414386"/>
      <w:r>
        <w:t>Metadata</w:t>
      </w:r>
      <w:bookmarkEnd w:id="141"/>
      <w:bookmarkEnd w:id="142"/>
    </w:p>
    <w:p w14:paraId="19C7073C" w14:textId="77777777" w:rsidR="0033630E" w:rsidRDefault="0033630E" w:rsidP="00F15E77">
      <w:r>
        <w:t xml:space="preserve">Increasingly, researchers rely on Internet systems to locate and retrieve language data and resources.  There are currently several systems designed to facilitate this process and we have adapted the indexing and registration of materials in the CHILDES and TalkBank systems to provide information that can be incorporated into these systems.  The two systems designed specifically to deal with linguistic data are OLAC (Online Language Archives Community at </w:t>
      </w:r>
      <w:hyperlink r:id="rId12" w:history="1">
        <w:r w:rsidRPr="00B21802">
          <w:rPr>
            <w:rStyle w:val="Hyperlink"/>
          </w:rPr>
          <w:t>www.language-archives.org)</w:t>
        </w:r>
      </w:hyperlink>
      <w:r>
        <w:t xml:space="preserve"> and VLO (Virtual Language Observatory at vlo.clarin.eu).  These systems allow researchers to search for whole corpora or single files, using terms such as </w:t>
      </w:r>
      <w:r w:rsidRPr="004E1448">
        <w:rPr>
          <w:i/>
        </w:rPr>
        <w:t>Cantonese, video, gesture,</w:t>
      </w:r>
      <w:r>
        <w:rPr>
          <w:i/>
        </w:rPr>
        <w:t xml:space="preserve"> </w:t>
      </w:r>
      <w:r>
        <w:t>or</w:t>
      </w:r>
      <w:r w:rsidRPr="004E1448">
        <w:rPr>
          <w:i/>
        </w:rPr>
        <w:t xml:space="preserve"> aphasia</w:t>
      </w:r>
      <w:r>
        <w:rPr>
          <w:i/>
        </w:rPr>
        <w:t>.</w:t>
      </w:r>
      <w:r>
        <w:t xml:space="preserve"> In order to publish or register TalkBank data within these systems, we create a 0metadata.cdc file at the top level of each corpus in TalkBank.  Some of the fields in this metadata file are designed for indexing in OLAC and some are designed for the CMDI system used by VLO and the related facility called The Language Archive (tla.mpi.nl).  Because of the highly specific nature of the terms and the software used for regular harvesting and publication of these data, we do not require users to create the 0metadata.cdc files.  The following table explains what keywords are expected within each field of these files.  The first fields listed are for OLAC and the later ones are for CMDI.  For CMDI, the values </w:t>
      </w:r>
      <w:r w:rsidRPr="00736C7D">
        <w:rPr>
          <w:i/>
        </w:rPr>
        <w:t>unknown</w:t>
      </w:r>
      <w:r>
        <w:t xml:space="preserve"> and </w:t>
      </w:r>
      <w:r w:rsidRPr="00736C7D">
        <w:rPr>
          <w:i/>
        </w:rPr>
        <w:t>unspecified</w:t>
      </w:r>
      <w:r>
        <w:t xml:space="preserve"> are also available for most of the fields.</w:t>
      </w:r>
    </w:p>
    <w:p w14:paraId="036D5441" w14:textId="77777777" w:rsidR="0033630E" w:rsidRDefault="0033630E" w:rsidP="00F15E77"/>
    <w:tbl>
      <w:tblPr>
        <w:tblStyle w:val="TableGrid"/>
        <w:tblW w:w="0" w:type="auto"/>
        <w:tblLook w:val="04A0" w:firstRow="1" w:lastRow="0" w:firstColumn="1" w:lastColumn="0" w:noHBand="0" w:noVBand="1"/>
      </w:tblPr>
      <w:tblGrid>
        <w:gridCol w:w="2976"/>
        <w:gridCol w:w="2943"/>
        <w:gridCol w:w="2937"/>
      </w:tblGrid>
      <w:tr w:rsidR="0033630E" w:rsidRPr="00B010D9" w14:paraId="648FE3EC" w14:textId="77777777" w:rsidTr="00823649">
        <w:tc>
          <w:tcPr>
            <w:tcW w:w="2976" w:type="dxa"/>
          </w:tcPr>
          <w:p w14:paraId="1445F1B8" w14:textId="77777777" w:rsidR="0033630E" w:rsidRPr="00F15E77" w:rsidRDefault="0033630E" w:rsidP="00200379">
            <w:pPr>
              <w:pStyle w:val="TableBody"/>
            </w:pPr>
            <w:r w:rsidRPr="00F15E77">
              <w:t>Field</w:t>
            </w:r>
          </w:p>
        </w:tc>
        <w:tc>
          <w:tcPr>
            <w:tcW w:w="2943" w:type="dxa"/>
          </w:tcPr>
          <w:p w14:paraId="5A56EAD8" w14:textId="77777777" w:rsidR="0033630E" w:rsidRPr="00F15E77" w:rsidRDefault="0033630E" w:rsidP="00200379">
            <w:pPr>
              <w:pStyle w:val="TableBody"/>
            </w:pPr>
            <w:r w:rsidRPr="00F15E77">
              <w:t xml:space="preserve">Example </w:t>
            </w:r>
          </w:p>
        </w:tc>
        <w:tc>
          <w:tcPr>
            <w:tcW w:w="2937" w:type="dxa"/>
          </w:tcPr>
          <w:p w14:paraId="537C59DA" w14:textId="77777777" w:rsidR="0033630E" w:rsidRPr="00F15E77" w:rsidRDefault="0033630E" w:rsidP="00200379">
            <w:pPr>
              <w:pStyle w:val="TableBody"/>
            </w:pPr>
            <w:r w:rsidRPr="00F15E77">
              <w:t>Values</w:t>
            </w:r>
          </w:p>
        </w:tc>
      </w:tr>
      <w:tr w:rsidR="0033630E" w:rsidRPr="00B010D9" w14:paraId="2310DBA0" w14:textId="77777777" w:rsidTr="00823649">
        <w:tc>
          <w:tcPr>
            <w:tcW w:w="2976" w:type="dxa"/>
          </w:tcPr>
          <w:p w14:paraId="7F27CBDE" w14:textId="77777777" w:rsidR="0033630E" w:rsidRPr="00F15E77" w:rsidRDefault="0033630E" w:rsidP="00200379">
            <w:pPr>
              <w:pStyle w:val="TableBody"/>
            </w:pPr>
            <w:r w:rsidRPr="00F15E77">
              <w:t>CMDI_PID:</w:t>
            </w:r>
          </w:p>
        </w:tc>
        <w:tc>
          <w:tcPr>
            <w:tcW w:w="2943" w:type="dxa"/>
          </w:tcPr>
          <w:p w14:paraId="34C4FC82" w14:textId="77777777" w:rsidR="0033630E" w:rsidRPr="00F15E77" w:rsidRDefault="0033630E" w:rsidP="00200379">
            <w:pPr>
              <w:pStyle w:val="TableBody"/>
            </w:pPr>
            <w:r w:rsidRPr="00F15E77">
              <w:t>11312/c-00041631-1</w:t>
            </w:r>
          </w:p>
        </w:tc>
        <w:tc>
          <w:tcPr>
            <w:tcW w:w="2937" w:type="dxa"/>
          </w:tcPr>
          <w:p w14:paraId="0417E09F" w14:textId="77777777" w:rsidR="0033630E" w:rsidRPr="00F15E77" w:rsidRDefault="0033630E" w:rsidP="00200379">
            <w:pPr>
              <w:pStyle w:val="TableBody"/>
            </w:pPr>
            <w:r w:rsidRPr="00F15E77">
              <w:t>Set by Handle Server system</w:t>
            </w:r>
          </w:p>
        </w:tc>
      </w:tr>
      <w:tr w:rsidR="0033630E" w:rsidRPr="00B010D9" w14:paraId="48E83C4E" w14:textId="77777777" w:rsidTr="00823649">
        <w:tc>
          <w:tcPr>
            <w:tcW w:w="2976" w:type="dxa"/>
          </w:tcPr>
          <w:p w14:paraId="58C654E0" w14:textId="77777777" w:rsidR="0033630E" w:rsidRPr="00F15E77" w:rsidRDefault="0033630E" w:rsidP="00200379">
            <w:pPr>
              <w:pStyle w:val="TableBody"/>
            </w:pPr>
            <w:r w:rsidRPr="00F15E77">
              <w:t>Title:</w:t>
            </w:r>
          </w:p>
        </w:tc>
        <w:tc>
          <w:tcPr>
            <w:tcW w:w="2943" w:type="dxa"/>
          </w:tcPr>
          <w:p w14:paraId="4BB307B7" w14:textId="77777777" w:rsidR="0033630E" w:rsidRPr="00F15E77" w:rsidRDefault="0033630E" w:rsidP="00200379">
            <w:pPr>
              <w:pStyle w:val="TableBody"/>
            </w:pPr>
            <w:r w:rsidRPr="00F15E77">
              <w:t>Bilingual AarsenBos Corpus</w:t>
            </w:r>
          </w:p>
        </w:tc>
        <w:tc>
          <w:tcPr>
            <w:tcW w:w="2937" w:type="dxa"/>
          </w:tcPr>
          <w:p w14:paraId="2E3BD85D" w14:textId="77777777" w:rsidR="0033630E" w:rsidRPr="00F15E77" w:rsidRDefault="0033630E" w:rsidP="00200379">
            <w:pPr>
              <w:pStyle w:val="TableBody"/>
            </w:pPr>
            <w:r w:rsidRPr="00F15E77">
              <w:t>open</w:t>
            </w:r>
          </w:p>
        </w:tc>
      </w:tr>
      <w:tr w:rsidR="0033630E" w:rsidRPr="00B010D9" w14:paraId="45BD8720" w14:textId="77777777" w:rsidTr="00823649">
        <w:tc>
          <w:tcPr>
            <w:tcW w:w="2976" w:type="dxa"/>
          </w:tcPr>
          <w:p w14:paraId="105E51FB" w14:textId="77777777" w:rsidR="0033630E" w:rsidRPr="00F15E77" w:rsidRDefault="0033630E" w:rsidP="00200379">
            <w:pPr>
              <w:pStyle w:val="TableBody"/>
            </w:pPr>
            <w:r w:rsidRPr="00F15E77">
              <w:t>Creator:</w:t>
            </w:r>
          </w:p>
        </w:tc>
        <w:tc>
          <w:tcPr>
            <w:tcW w:w="2943" w:type="dxa"/>
          </w:tcPr>
          <w:p w14:paraId="0D7BD544" w14:textId="77777777" w:rsidR="0033630E" w:rsidRPr="00F15E77" w:rsidRDefault="0033630E" w:rsidP="00200379">
            <w:pPr>
              <w:pStyle w:val="TableBody"/>
            </w:pPr>
            <w:r w:rsidRPr="00F15E77">
              <w:t>Aarssen, Jeroen</w:t>
            </w:r>
          </w:p>
        </w:tc>
        <w:tc>
          <w:tcPr>
            <w:tcW w:w="2937" w:type="dxa"/>
          </w:tcPr>
          <w:p w14:paraId="62B14554" w14:textId="77777777" w:rsidR="0033630E" w:rsidRPr="00F15E77" w:rsidRDefault="0033630E" w:rsidP="00200379">
            <w:pPr>
              <w:pStyle w:val="TableBody"/>
            </w:pPr>
            <w:r w:rsidRPr="00F15E77">
              <w:t>open</w:t>
            </w:r>
          </w:p>
        </w:tc>
      </w:tr>
      <w:tr w:rsidR="0033630E" w:rsidRPr="00B010D9" w14:paraId="2E574E7B" w14:textId="77777777" w:rsidTr="00823649">
        <w:tc>
          <w:tcPr>
            <w:tcW w:w="2976" w:type="dxa"/>
          </w:tcPr>
          <w:p w14:paraId="12F5A7C7" w14:textId="77777777" w:rsidR="0033630E" w:rsidRPr="00F15E77" w:rsidRDefault="0033630E" w:rsidP="00200379">
            <w:pPr>
              <w:pStyle w:val="TableBody"/>
            </w:pPr>
            <w:r w:rsidRPr="00F15E77">
              <w:t>Creator:</w:t>
            </w:r>
          </w:p>
        </w:tc>
        <w:tc>
          <w:tcPr>
            <w:tcW w:w="2943" w:type="dxa"/>
          </w:tcPr>
          <w:p w14:paraId="753225E7" w14:textId="77777777" w:rsidR="0033630E" w:rsidRPr="00F15E77" w:rsidRDefault="0033630E" w:rsidP="00200379">
            <w:pPr>
              <w:pStyle w:val="TableBody"/>
            </w:pPr>
            <w:r w:rsidRPr="00F15E77">
              <w:t>Bos, Petra</w:t>
            </w:r>
          </w:p>
        </w:tc>
        <w:tc>
          <w:tcPr>
            <w:tcW w:w="2937" w:type="dxa"/>
          </w:tcPr>
          <w:p w14:paraId="1FE4F9FE" w14:textId="77777777" w:rsidR="0033630E" w:rsidRPr="00F15E77" w:rsidRDefault="0033630E" w:rsidP="00200379">
            <w:pPr>
              <w:pStyle w:val="TableBody"/>
            </w:pPr>
            <w:r w:rsidRPr="00F15E77">
              <w:t>open</w:t>
            </w:r>
          </w:p>
        </w:tc>
      </w:tr>
      <w:tr w:rsidR="0033630E" w:rsidRPr="00B010D9" w14:paraId="0792DC76" w14:textId="77777777" w:rsidTr="00823649">
        <w:tc>
          <w:tcPr>
            <w:tcW w:w="2976" w:type="dxa"/>
          </w:tcPr>
          <w:p w14:paraId="666A89EA" w14:textId="77777777" w:rsidR="0033630E" w:rsidRPr="00F15E77" w:rsidRDefault="0033630E" w:rsidP="00200379">
            <w:pPr>
              <w:pStyle w:val="TableBody"/>
            </w:pPr>
            <w:r w:rsidRPr="00F15E77">
              <w:t>Subject:</w:t>
            </w:r>
          </w:p>
        </w:tc>
        <w:tc>
          <w:tcPr>
            <w:tcW w:w="2943" w:type="dxa"/>
          </w:tcPr>
          <w:p w14:paraId="2039CFEB" w14:textId="77777777" w:rsidR="0033630E" w:rsidRPr="00F15E77" w:rsidRDefault="0033630E" w:rsidP="00200379">
            <w:pPr>
              <w:pStyle w:val="TableBody"/>
            </w:pPr>
            <w:r w:rsidRPr="00F15E77">
              <w:t>child language development</w:t>
            </w:r>
          </w:p>
        </w:tc>
        <w:tc>
          <w:tcPr>
            <w:tcW w:w="2937" w:type="dxa"/>
          </w:tcPr>
          <w:p w14:paraId="64EA3227" w14:textId="77777777" w:rsidR="0033630E" w:rsidRPr="00F15E77" w:rsidRDefault="0033630E" w:rsidP="00200379">
            <w:pPr>
              <w:pStyle w:val="TableBody"/>
            </w:pPr>
          </w:p>
        </w:tc>
      </w:tr>
      <w:tr w:rsidR="0033630E" w:rsidRPr="00B010D9" w14:paraId="3EC3C6B2" w14:textId="77777777" w:rsidTr="00823649">
        <w:trPr>
          <w:trHeight w:val="260"/>
        </w:trPr>
        <w:tc>
          <w:tcPr>
            <w:tcW w:w="2976" w:type="dxa"/>
          </w:tcPr>
          <w:p w14:paraId="282049A0" w14:textId="77777777" w:rsidR="0033630E" w:rsidRPr="00F15E77" w:rsidRDefault="0033630E" w:rsidP="00200379">
            <w:pPr>
              <w:pStyle w:val="TableBody"/>
            </w:pPr>
            <w:r w:rsidRPr="00F15E77">
              <w:t>Subject.olac:linguistic-field:</w:t>
            </w:r>
          </w:p>
        </w:tc>
        <w:tc>
          <w:tcPr>
            <w:tcW w:w="2943" w:type="dxa"/>
          </w:tcPr>
          <w:p w14:paraId="79B53FC9" w14:textId="77777777" w:rsidR="0033630E" w:rsidRPr="00F15E77" w:rsidRDefault="0033630E" w:rsidP="00200379">
            <w:pPr>
              <w:pStyle w:val="TableBody"/>
            </w:pPr>
            <w:r w:rsidRPr="00F15E77">
              <w:t>language_acquisition</w:t>
            </w:r>
          </w:p>
        </w:tc>
        <w:tc>
          <w:tcPr>
            <w:tcW w:w="2937" w:type="dxa"/>
          </w:tcPr>
          <w:p w14:paraId="395CF8DB" w14:textId="77777777" w:rsidR="0033630E" w:rsidRPr="00F15E77" w:rsidRDefault="0033630E" w:rsidP="00200379">
            <w:pPr>
              <w:pStyle w:val="TableBody"/>
            </w:pPr>
          </w:p>
        </w:tc>
      </w:tr>
      <w:tr w:rsidR="0033630E" w:rsidRPr="00B010D9" w14:paraId="752CC313" w14:textId="77777777" w:rsidTr="00823649">
        <w:tc>
          <w:tcPr>
            <w:tcW w:w="2976" w:type="dxa"/>
          </w:tcPr>
          <w:p w14:paraId="77AA6C08" w14:textId="77777777" w:rsidR="0033630E" w:rsidRPr="00F15E77" w:rsidRDefault="0033630E" w:rsidP="00200379">
            <w:pPr>
              <w:pStyle w:val="TableBody"/>
            </w:pPr>
            <w:r w:rsidRPr="00F15E77">
              <w:t>Subject.olac:language:</w:t>
            </w:r>
          </w:p>
        </w:tc>
        <w:tc>
          <w:tcPr>
            <w:tcW w:w="2943" w:type="dxa"/>
          </w:tcPr>
          <w:p w14:paraId="5FFF7926" w14:textId="77777777" w:rsidR="0033630E" w:rsidRPr="00F15E77" w:rsidRDefault="0033630E" w:rsidP="00200379">
            <w:pPr>
              <w:pStyle w:val="TableBody"/>
            </w:pPr>
            <w:r w:rsidRPr="00F15E77">
              <w:t>ndl</w:t>
            </w:r>
          </w:p>
        </w:tc>
        <w:tc>
          <w:tcPr>
            <w:tcW w:w="2937" w:type="dxa"/>
          </w:tcPr>
          <w:p w14:paraId="66D78596" w14:textId="77777777" w:rsidR="0033630E" w:rsidRPr="00F15E77" w:rsidRDefault="0033630E" w:rsidP="00200379">
            <w:pPr>
              <w:pStyle w:val="TableBody"/>
            </w:pPr>
            <w:r w:rsidRPr="00F15E77">
              <w:t>ISO-639</w:t>
            </w:r>
          </w:p>
        </w:tc>
      </w:tr>
      <w:tr w:rsidR="0033630E" w:rsidRPr="00B010D9" w14:paraId="4320E379" w14:textId="77777777" w:rsidTr="00823649">
        <w:tc>
          <w:tcPr>
            <w:tcW w:w="2976" w:type="dxa"/>
          </w:tcPr>
          <w:p w14:paraId="5144AC35" w14:textId="77777777" w:rsidR="0033630E" w:rsidRPr="00F15E77" w:rsidRDefault="0033630E" w:rsidP="00200379">
            <w:pPr>
              <w:pStyle w:val="TableBody"/>
            </w:pPr>
            <w:r w:rsidRPr="00F15E77">
              <w:t>Subject.olac:language:</w:t>
            </w:r>
          </w:p>
        </w:tc>
        <w:tc>
          <w:tcPr>
            <w:tcW w:w="2943" w:type="dxa"/>
          </w:tcPr>
          <w:p w14:paraId="528F5448" w14:textId="77777777" w:rsidR="0033630E" w:rsidRPr="00F15E77" w:rsidRDefault="0033630E" w:rsidP="00200379">
            <w:pPr>
              <w:pStyle w:val="TableBody"/>
            </w:pPr>
            <w:r w:rsidRPr="00F15E77">
              <w:t>tur</w:t>
            </w:r>
          </w:p>
        </w:tc>
        <w:tc>
          <w:tcPr>
            <w:tcW w:w="2937" w:type="dxa"/>
          </w:tcPr>
          <w:p w14:paraId="5FA11EA1" w14:textId="77777777" w:rsidR="0033630E" w:rsidRPr="00F15E77" w:rsidRDefault="0033630E" w:rsidP="00200379">
            <w:pPr>
              <w:pStyle w:val="TableBody"/>
            </w:pPr>
            <w:r w:rsidRPr="00F15E77">
              <w:t>ISO-639</w:t>
            </w:r>
          </w:p>
        </w:tc>
      </w:tr>
      <w:tr w:rsidR="0033630E" w:rsidRPr="00B010D9" w14:paraId="535094C6" w14:textId="77777777" w:rsidTr="00823649">
        <w:tc>
          <w:tcPr>
            <w:tcW w:w="2976" w:type="dxa"/>
          </w:tcPr>
          <w:p w14:paraId="5FC382C1" w14:textId="77777777" w:rsidR="0033630E" w:rsidRPr="00F15E77" w:rsidRDefault="0033630E" w:rsidP="00200379">
            <w:pPr>
              <w:pStyle w:val="TableBody"/>
            </w:pPr>
            <w:r w:rsidRPr="00F15E77">
              <w:t>Subject.olac:language:</w:t>
            </w:r>
          </w:p>
        </w:tc>
        <w:tc>
          <w:tcPr>
            <w:tcW w:w="2943" w:type="dxa"/>
          </w:tcPr>
          <w:p w14:paraId="6A7C123C" w14:textId="77777777" w:rsidR="0033630E" w:rsidRPr="00F15E77" w:rsidRDefault="0033630E" w:rsidP="00200379">
            <w:pPr>
              <w:pStyle w:val="TableBody"/>
            </w:pPr>
            <w:r w:rsidRPr="00F15E77">
              <w:t>ara</w:t>
            </w:r>
          </w:p>
        </w:tc>
        <w:tc>
          <w:tcPr>
            <w:tcW w:w="2937" w:type="dxa"/>
          </w:tcPr>
          <w:p w14:paraId="34D465C2" w14:textId="77777777" w:rsidR="0033630E" w:rsidRPr="00F15E77" w:rsidRDefault="0033630E" w:rsidP="00200379">
            <w:pPr>
              <w:pStyle w:val="TableBody"/>
            </w:pPr>
            <w:r w:rsidRPr="00F15E77">
              <w:t>ISO-639</w:t>
            </w:r>
          </w:p>
        </w:tc>
      </w:tr>
      <w:tr w:rsidR="0033630E" w:rsidRPr="00B010D9" w14:paraId="0B706CC4" w14:textId="77777777" w:rsidTr="00823649">
        <w:tc>
          <w:tcPr>
            <w:tcW w:w="2976" w:type="dxa"/>
          </w:tcPr>
          <w:p w14:paraId="55684CD7" w14:textId="77777777" w:rsidR="0033630E" w:rsidRPr="00F15E77" w:rsidRDefault="0033630E" w:rsidP="00200379">
            <w:pPr>
              <w:pStyle w:val="TableBody"/>
            </w:pPr>
            <w:r w:rsidRPr="00F15E77">
              <w:t>Subject.childes:participant:</w:t>
            </w:r>
          </w:p>
        </w:tc>
        <w:tc>
          <w:tcPr>
            <w:tcW w:w="2943" w:type="dxa"/>
          </w:tcPr>
          <w:p w14:paraId="1D58B6F0" w14:textId="77777777" w:rsidR="0033630E" w:rsidRPr="00F15E77" w:rsidRDefault="0033630E" w:rsidP="00200379">
            <w:pPr>
              <w:pStyle w:val="TableBody"/>
            </w:pPr>
            <w:r w:rsidRPr="00F15E77">
              <w:t>age="4 - 10"</w:t>
            </w:r>
          </w:p>
        </w:tc>
        <w:tc>
          <w:tcPr>
            <w:tcW w:w="2937" w:type="dxa"/>
          </w:tcPr>
          <w:p w14:paraId="6F6EDF10" w14:textId="77777777" w:rsidR="0033630E" w:rsidRPr="00F15E77" w:rsidRDefault="0033630E" w:rsidP="00200379">
            <w:pPr>
              <w:pStyle w:val="TableBody"/>
            </w:pPr>
            <w:r w:rsidRPr="00F15E77">
              <w:t>open</w:t>
            </w:r>
          </w:p>
        </w:tc>
      </w:tr>
      <w:tr w:rsidR="0033630E" w:rsidRPr="00B010D9" w14:paraId="0291079F" w14:textId="77777777" w:rsidTr="00823649">
        <w:trPr>
          <w:trHeight w:val="251"/>
        </w:trPr>
        <w:tc>
          <w:tcPr>
            <w:tcW w:w="2976" w:type="dxa"/>
          </w:tcPr>
          <w:p w14:paraId="730949BB" w14:textId="77777777" w:rsidR="0033630E" w:rsidRPr="00F15E77" w:rsidRDefault="0033630E" w:rsidP="00200379">
            <w:pPr>
              <w:pStyle w:val="TableBody"/>
            </w:pPr>
            <w:r w:rsidRPr="00F15E77">
              <w:t>Description:</w:t>
            </w:r>
          </w:p>
        </w:tc>
        <w:tc>
          <w:tcPr>
            <w:tcW w:w="2943" w:type="dxa"/>
          </w:tcPr>
          <w:p w14:paraId="465E836B" w14:textId="77777777" w:rsidR="0033630E" w:rsidRPr="00F15E77" w:rsidRDefault="0033630E" w:rsidP="00200379">
            <w:pPr>
              <w:pStyle w:val="TableBody"/>
            </w:pPr>
          </w:p>
        </w:tc>
        <w:tc>
          <w:tcPr>
            <w:tcW w:w="2937" w:type="dxa"/>
          </w:tcPr>
          <w:p w14:paraId="32E47CB5" w14:textId="77777777" w:rsidR="0033630E" w:rsidRPr="00F15E77" w:rsidRDefault="0033630E" w:rsidP="00200379">
            <w:pPr>
              <w:pStyle w:val="TableBody"/>
            </w:pPr>
            <w:r w:rsidRPr="00F15E77">
              <w:t>open</w:t>
            </w:r>
          </w:p>
        </w:tc>
      </w:tr>
      <w:tr w:rsidR="0033630E" w:rsidRPr="00B010D9" w14:paraId="0763370E" w14:textId="77777777" w:rsidTr="00823649">
        <w:trPr>
          <w:trHeight w:val="251"/>
        </w:trPr>
        <w:tc>
          <w:tcPr>
            <w:tcW w:w="2976" w:type="dxa"/>
          </w:tcPr>
          <w:p w14:paraId="10DE0667" w14:textId="77777777" w:rsidR="0033630E" w:rsidRPr="00F15E77" w:rsidRDefault="0033630E" w:rsidP="00200379">
            <w:pPr>
              <w:pStyle w:val="TableBody"/>
            </w:pPr>
            <w:r w:rsidRPr="00F15E77">
              <w:lastRenderedPageBreak/>
              <w:t>Publisher:</w:t>
            </w:r>
          </w:p>
        </w:tc>
        <w:tc>
          <w:tcPr>
            <w:tcW w:w="2943" w:type="dxa"/>
          </w:tcPr>
          <w:p w14:paraId="30A85445" w14:textId="77777777" w:rsidR="0033630E" w:rsidRPr="00F15E77" w:rsidRDefault="0033630E" w:rsidP="00200379">
            <w:pPr>
              <w:pStyle w:val="TableBody"/>
            </w:pPr>
            <w:r w:rsidRPr="00F15E77">
              <w:t>TalkBank</w:t>
            </w:r>
          </w:p>
        </w:tc>
        <w:tc>
          <w:tcPr>
            <w:tcW w:w="2937" w:type="dxa"/>
          </w:tcPr>
          <w:p w14:paraId="44B5A40C" w14:textId="77777777" w:rsidR="0033630E" w:rsidRPr="00F15E77" w:rsidRDefault="0033630E" w:rsidP="00200379">
            <w:pPr>
              <w:pStyle w:val="TableBody"/>
            </w:pPr>
            <w:r w:rsidRPr="00F15E77">
              <w:t>open</w:t>
            </w:r>
          </w:p>
        </w:tc>
      </w:tr>
      <w:tr w:rsidR="0033630E" w:rsidRPr="00B010D9" w14:paraId="263E01D7" w14:textId="77777777" w:rsidTr="00823649">
        <w:tc>
          <w:tcPr>
            <w:tcW w:w="2976" w:type="dxa"/>
          </w:tcPr>
          <w:p w14:paraId="0443CDA3" w14:textId="77777777" w:rsidR="0033630E" w:rsidRPr="00F15E77" w:rsidRDefault="0033630E" w:rsidP="00200379">
            <w:pPr>
              <w:pStyle w:val="TableBody"/>
            </w:pPr>
            <w:r w:rsidRPr="00F15E77">
              <w:t>Contributor:</w:t>
            </w:r>
          </w:p>
        </w:tc>
        <w:tc>
          <w:tcPr>
            <w:tcW w:w="2943" w:type="dxa"/>
          </w:tcPr>
          <w:p w14:paraId="38348682" w14:textId="77777777" w:rsidR="0033630E" w:rsidRPr="00F15E77" w:rsidRDefault="0033630E" w:rsidP="00200379">
            <w:pPr>
              <w:pStyle w:val="TableBody"/>
            </w:pPr>
            <w:r w:rsidRPr="00F15E77">
              <w:t>Aarssen, Jeroen</w:t>
            </w:r>
          </w:p>
        </w:tc>
        <w:tc>
          <w:tcPr>
            <w:tcW w:w="2937" w:type="dxa"/>
          </w:tcPr>
          <w:p w14:paraId="52190E14" w14:textId="77777777" w:rsidR="0033630E" w:rsidRPr="00F15E77" w:rsidRDefault="0033630E" w:rsidP="00200379">
            <w:pPr>
              <w:pStyle w:val="TableBody"/>
            </w:pPr>
            <w:r w:rsidRPr="00F15E77">
              <w:t>open</w:t>
            </w:r>
          </w:p>
        </w:tc>
      </w:tr>
      <w:tr w:rsidR="0033630E" w:rsidRPr="00B010D9" w14:paraId="360AB2FE" w14:textId="77777777" w:rsidTr="00823649">
        <w:tc>
          <w:tcPr>
            <w:tcW w:w="2976" w:type="dxa"/>
          </w:tcPr>
          <w:p w14:paraId="33D95026" w14:textId="77777777" w:rsidR="0033630E" w:rsidRPr="00F15E77" w:rsidRDefault="0033630E" w:rsidP="00200379">
            <w:pPr>
              <w:pStyle w:val="TableBody"/>
            </w:pPr>
            <w:r w:rsidRPr="00F15E77">
              <w:t>Date:</w:t>
            </w:r>
          </w:p>
        </w:tc>
        <w:tc>
          <w:tcPr>
            <w:tcW w:w="2943" w:type="dxa"/>
          </w:tcPr>
          <w:p w14:paraId="32E4A0BD" w14:textId="77777777" w:rsidR="0033630E" w:rsidRPr="00F15E77" w:rsidRDefault="0033630E" w:rsidP="00200379">
            <w:pPr>
              <w:pStyle w:val="TableBody"/>
            </w:pPr>
            <w:r w:rsidRPr="00F15E77">
              <w:t>2004-03-30</w:t>
            </w:r>
          </w:p>
        </w:tc>
        <w:tc>
          <w:tcPr>
            <w:tcW w:w="2937" w:type="dxa"/>
          </w:tcPr>
          <w:p w14:paraId="07F751D3" w14:textId="77777777" w:rsidR="0033630E" w:rsidRPr="00F15E77" w:rsidRDefault="0033630E" w:rsidP="00200379">
            <w:pPr>
              <w:pStyle w:val="TableBody"/>
            </w:pPr>
            <w:r w:rsidRPr="00F15E77">
              <w:t>YEAR-MM-DD</w:t>
            </w:r>
          </w:p>
        </w:tc>
      </w:tr>
      <w:tr w:rsidR="0033630E" w:rsidRPr="00B010D9" w14:paraId="6CD855DC" w14:textId="77777777" w:rsidTr="00823649">
        <w:tc>
          <w:tcPr>
            <w:tcW w:w="2976" w:type="dxa"/>
          </w:tcPr>
          <w:p w14:paraId="53817B9C" w14:textId="77777777" w:rsidR="0033630E" w:rsidRPr="00F15E77" w:rsidRDefault="0033630E" w:rsidP="00200379">
            <w:pPr>
              <w:pStyle w:val="TableBody"/>
            </w:pPr>
            <w:r w:rsidRPr="00F15E77">
              <w:t>Type:</w:t>
            </w:r>
          </w:p>
        </w:tc>
        <w:tc>
          <w:tcPr>
            <w:tcW w:w="2943" w:type="dxa"/>
          </w:tcPr>
          <w:p w14:paraId="296FF880" w14:textId="77777777" w:rsidR="0033630E" w:rsidRPr="00F15E77" w:rsidRDefault="0033630E" w:rsidP="00200379">
            <w:pPr>
              <w:pStyle w:val="TableBody"/>
            </w:pPr>
            <w:r w:rsidRPr="00F15E77">
              <w:t>Text</w:t>
            </w:r>
          </w:p>
        </w:tc>
        <w:tc>
          <w:tcPr>
            <w:tcW w:w="2937" w:type="dxa"/>
          </w:tcPr>
          <w:p w14:paraId="479CFE65" w14:textId="77777777" w:rsidR="0033630E" w:rsidRPr="00F15E77" w:rsidRDefault="0033630E" w:rsidP="00200379">
            <w:pPr>
              <w:pStyle w:val="TableBody"/>
            </w:pPr>
            <w:r w:rsidRPr="00F15E77">
              <w:t xml:space="preserve">text, video, </w:t>
            </w:r>
          </w:p>
        </w:tc>
      </w:tr>
      <w:tr w:rsidR="0033630E" w:rsidRPr="00B010D9" w14:paraId="02C064EF" w14:textId="77777777" w:rsidTr="00823649">
        <w:tc>
          <w:tcPr>
            <w:tcW w:w="2976" w:type="dxa"/>
          </w:tcPr>
          <w:p w14:paraId="4262CBB6" w14:textId="77777777" w:rsidR="0033630E" w:rsidRPr="00F15E77" w:rsidRDefault="0033630E" w:rsidP="00200379">
            <w:pPr>
              <w:pStyle w:val="TableBody"/>
            </w:pPr>
            <w:r w:rsidRPr="00F15E77">
              <w:t>Type.olac:linguistic-type:</w:t>
            </w:r>
          </w:p>
        </w:tc>
        <w:tc>
          <w:tcPr>
            <w:tcW w:w="2943" w:type="dxa"/>
          </w:tcPr>
          <w:p w14:paraId="632DE972" w14:textId="77777777" w:rsidR="0033630E" w:rsidRPr="00F15E77" w:rsidRDefault="0033630E" w:rsidP="00200379">
            <w:pPr>
              <w:pStyle w:val="TableBody"/>
            </w:pPr>
            <w:r w:rsidRPr="00F15E77">
              <w:t>primary_text</w:t>
            </w:r>
          </w:p>
        </w:tc>
        <w:tc>
          <w:tcPr>
            <w:tcW w:w="2937" w:type="dxa"/>
          </w:tcPr>
          <w:p w14:paraId="73619C91" w14:textId="77777777" w:rsidR="0033630E" w:rsidRPr="00F15E77" w:rsidRDefault="0033630E" w:rsidP="00200379">
            <w:pPr>
              <w:pStyle w:val="TableBody"/>
            </w:pPr>
            <w:r w:rsidRPr="00F15E77">
              <w:t>lexicon, primary_text, language_description</w:t>
            </w:r>
          </w:p>
        </w:tc>
      </w:tr>
      <w:tr w:rsidR="0033630E" w:rsidRPr="00B010D9" w14:paraId="07D5BC73" w14:textId="77777777" w:rsidTr="00823649">
        <w:tc>
          <w:tcPr>
            <w:tcW w:w="2976" w:type="dxa"/>
          </w:tcPr>
          <w:p w14:paraId="29ECDAD9" w14:textId="77777777" w:rsidR="0033630E" w:rsidRPr="00F15E77" w:rsidRDefault="0033630E" w:rsidP="00200379">
            <w:pPr>
              <w:pStyle w:val="TableBody"/>
            </w:pPr>
            <w:r w:rsidRPr="00F15E77">
              <w:t>Type.olac:discourse-type:</w:t>
            </w:r>
          </w:p>
        </w:tc>
        <w:tc>
          <w:tcPr>
            <w:tcW w:w="2943" w:type="dxa"/>
          </w:tcPr>
          <w:p w14:paraId="7E948F3F" w14:textId="77777777" w:rsidR="0033630E" w:rsidRPr="00F15E77" w:rsidRDefault="0033630E" w:rsidP="00200379">
            <w:pPr>
              <w:pStyle w:val="TableBody"/>
            </w:pPr>
            <w:r w:rsidRPr="00F15E77">
              <w:t>dialogue</w:t>
            </w:r>
          </w:p>
        </w:tc>
        <w:tc>
          <w:tcPr>
            <w:tcW w:w="2937" w:type="dxa"/>
          </w:tcPr>
          <w:p w14:paraId="2448619E" w14:textId="77777777" w:rsidR="0033630E" w:rsidRPr="00F15E77" w:rsidRDefault="0033630E" w:rsidP="00200379">
            <w:pPr>
              <w:pStyle w:val="TableBody"/>
            </w:pPr>
            <w:r w:rsidRPr="00F15E77">
              <w:t>dialogue, drama, formulaic, ludic, oratory, narrative, procedural, report, singing, unintelligible speech</w:t>
            </w:r>
          </w:p>
        </w:tc>
      </w:tr>
      <w:tr w:rsidR="0033630E" w:rsidRPr="00B010D9" w14:paraId="34969120" w14:textId="77777777" w:rsidTr="00823649">
        <w:tc>
          <w:tcPr>
            <w:tcW w:w="2976" w:type="dxa"/>
          </w:tcPr>
          <w:p w14:paraId="2DAB3749" w14:textId="77777777" w:rsidR="0033630E" w:rsidRPr="00F15E77" w:rsidRDefault="0033630E" w:rsidP="00200379">
            <w:pPr>
              <w:pStyle w:val="TableBody"/>
            </w:pPr>
            <w:r w:rsidRPr="00F15E77">
              <w:t>Format:</w:t>
            </w:r>
          </w:p>
        </w:tc>
        <w:tc>
          <w:tcPr>
            <w:tcW w:w="2943" w:type="dxa"/>
          </w:tcPr>
          <w:p w14:paraId="1C74A524" w14:textId="77777777" w:rsidR="0033630E" w:rsidRPr="00F15E77" w:rsidRDefault="0033630E" w:rsidP="00200379">
            <w:pPr>
              <w:pStyle w:val="TableBody"/>
            </w:pPr>
          </w:p>
        </w:tc>
        <w:tc>
          <w:tcPr>
            <w:tcW w:w="2937" w:type="dxa"/>
          </w:tcPr>
          <w:p w14:paraId="41F023B4" w14:textId="77777777" w:rsidR="0033630E" w:rsidRPr="00F15E77" w:rsidRDefault="0033630E" w:rsidP="00200379">
            <w:pPr>
              <w:pStyle w:val="TableBody"/>
            </w:pPr>
            <w:r w:rsidRPr="00F15E77">
              <w:t xml:space="preserve"> </w:t>
            </w:r>
          </w:p>
        </w:tc>
      </w:tr>
      <w:tr w:rsidR="0033630E" w:rsidRPr="00B010D9" w14:paraId="6F864BD0" w14:textId="77777777" w:rsidTr="00823649">
        <w:tc>
          <w:tcPr>
            <w:tcW w:w="2976" w:type="dxa"/>
          </w:tcPr>
          <w:p w14:paraId="0F4A3F36" w14:textId="77777777" w:rsidR="0033630E" w:rsidRPr="00F15E77" w:rsidRDefault="0033630E" w:rsidP="00200379">
            <w:pPr>
              <w:pStyle w:val="TableBody"/>
            </w:pPr>
            <w:r w:rsidRPr="00F15E77">
              <w:t>Identifier:</w:t>
            </w:r>
          </w:p>
        </w:tc>
        <w:tc>
          <w:tcPr>
            <w:tcW w:w="2943" w:type="dxa"/>
          </w:tcPr>
          <w:p w14:paraId="2E67B224" w14:textId="77777777" w:rsidR="0033630E" w:rsidRPr="00F15E77" w:rsidRDefault="0033630E" w:rsidP="00200379">
            <w:pPr>
              <w:pStyle w:val="TableBody"/>
            </w:pPr>
            <w:r w:rsidRPr="00F15E77">
              <w:t>1-59642-132-0</w:t>
            </w:r>
          </w:p>
        </w:tc>
        <w:tc>
          <w:tcPr>
            <w:tcW w:w="2937" w:type="dxa"/>
          </w:tcPr>
          <w:p w14:paraId="5B29D968" w14:textId="77777777" w:rsidR="0033630E" w:rsidRPr="00F15E77" w:rsidRDefault="0033630E" w:rsidP="00200379">
            <w:pPr>
              <w:pStyle w:val="TableBody"/>
            </w:pPr>
            <w:r w:rsidRPr="00F15E77">
              <w:t>ISBN</w:t>
            </w:r>
          </w:p>
        </w:tc>
      </w:tr>
      <w:tr w:rsidR="0033630E" w:rsidRPr="00B010D9" w14:paraId="56CBE4B6" w14:textId="77777777" w:rsidTr="00823649">
        <w:tc>
          <w:tcPr>
            <w:tcW w:w="2976" w:type="dxa"/>
          </w:tcPr>
          <w:p w14:paraId="0E174D06" w14:textId="77777777" w:rsidR="0033630E" w:rsidRPr="00F15E77" w:rsidRDefault="0033630E" w:rsidP="00200379">
            <w:pPr>
              <w:pStyle w:val="TableBody"/>
            </w:pPr>
            <w:r w:rsidRPr="00F15E77">
              <w:t>Language:</w:t>
            </w:r>
          </w:p>
        </w:tc>
        <w:tc>
          <w:tcPr>
            <w:tcW w:w="2943" w:type="dxa"/>
          </w:tcPr>
          <w:p w14:paraId="2EF2865E" w14:textId="77777777" w:rsidR="0033630E" w:rsidRPr="00F15E77" w:rsidRDefault="0033630E" w:rsidP="00200379">
            <w:pPr>
              <w:pStyle w:val="TableBody"/>
            </w:pPr>
          </w:p>
        </w:tc>
        <w:tc>
          <w:tcPr>
            <w:tcW w:w="2937" w:type="dxa"/>
          </w:tcPr>
          <w:p w14:paraId="29199DEA" w14:textId="77777777" w:rsidR="0033630E" w:rsidRPr="00F15E77" w:rsidRDefault="0033630E" w:rsidP="00200379">
            <w:pPr>
              <w:pStyle w:val="TableBody"/>
            </w:pPr>
            <w:r w:rsidRPr="00F15E77">
              <w:t>ISO-639</w:t>
            </w:r>
          </w:p>
        </w:tc>
      </w:tr>
      <w:tr w:rsidR="0033630E" w:rsidRPr="00B010D9" w14:paraId="10A8C153" w14:textId="77777777" w:rsidTr="00823649">
        <w:tc>
          <w:tcPr>
            <w:tcW w:w="2976" w:type="dxa"/>
          </w:tcPr>
          <w:p w14:paraId="6711F7A0" w14:textId="77777777" w:rsidR="0033630E" w:rsidRPr="00F15E77" w:rsidRDefault="0033630E" w:rsidP="00200379">
            <w:pPr>
              <w:pStyle w:val="TableBody"/>
            </w:pPr>
            <w:r w:rsidRPr="00F15E77">
              <w:t>Relation:</w:t>
            </w:r>
          </w:p>
        </w:tc>
        <w:tc>
          <w:tcPr>
            <w:tcW w:w="2943" w:type="dxa"/>
          </w:tcPr>
          <w:p w14:paraId="3755A957" w14:textId="77777777" w:rsidR="0033630E" w:rsidRPr="00F15E77" w:rsidRDefault="0033630E" w:rsidP="00200379">
            <w:pPr>
              <w:pStyle w:val="TableBody"/>
            </w:pPr>
          </w:p>
        </w:tc>
        <w:tc>
          <w:tcPr>
            <w:tcW w:w="2937" w:type="dxa"/>
          </w:tcPr>
          <w:p w14:paraId="6C4E3DE1" w14:textId="77777777" w:rsidR="0033630E" w:rsidRPr="00F15E77" w:rsidRDefault="0033630E" w:rsidP="00200379">
            <w:pPr>
              <w:pStyle w:val="TableBody"/>
            </w:pPr>
            <w:r w:rsidRPr="00F15E77">
              <w:t>open</w:t>
            </w:r>
          </w:p>
        </w:tc>
      </w:tr>
      <w:tr w:rsidR="0033630E" w:rsidRPr="00B010D9" w14:paraId="717E34F0" w14:textId="77777777" w:rsidTr="00823649">
        <w:tc>
          <w:tcPr>
            <w:tcW w:w="2976" w:type="dxa"/>
          </w:tcPr>
          <w:p w14:paraId="350D45E0" w14:textId="77777777" w:rsidR="0033630E" w:rsidRPr="00F15E77" w:rsidRDefault="0033630E" w:rsidP="00200379">
            <w:pPr>
              <w:pStyle w:val="TableBody"/>
            </w:pPr>
            <w:r w:rsidRPr="00F15E77">
              <w:t>Coverage:</w:t>
            </w:r>
          </w:p>
        </w:tc>
        <w:tc>
          <w:tcPr>
            <w:tcW w:w="2943" w:type="dxa"/>
          </w:tcPr>
          <w:p w14:paraId="593E691B" w14:textId="77777777" w:rsidR="0033630E" w:rsidRPr="00F15E77" w:rsidRDefault="0033630E" w:rsidP="00200379">
            <w:pPr>
              <w:pStyle w:val="TableBody"/>
            </w:pPr>
          </w:p>
        </w:tc>
        <w:tc>
          <w:tcPr>
            <w:tcW w:w="2937" w:type="dxa"/>
          </w:tcPr>
          <w:p w14:paraId="4A531CA1" w14:textId="77777777" w:rsidR="0033630E" w:rsidRPr="00F15E77" w:rsidRDefault="0033630E" w:rsidP="00200379">
            <w:pPr>
              <w:pStyle w:val="TableBody"/>
            </w:pPr>
            <w:r w:rsidRPr="00F15E77">
              <w:t>open</w:t>
            </w:r>
          </w:p>
        </w:tc>
      </w:tr>
      <w:tr w:rsidR="0033630E" w:rsidRPr="00B010D9" w14:paraId="5907DC1F" w14:textId="77777777" w:rsidTr="00823649">
        <w:tc>
          <w:tcPr>
            <w:tcW w:w="2976" w:type="dxa"/>
          </w:tcPr>
          <w:p w14:paraId="11C1BCF9" w14:textId="77777777" w:rsidR="0033630E" w:rsidRPr="00F15E77" w:rsidRDefault="0033630E" w:rsidP="00200379">
            <w:pPr>
              <w:pStyle w:val="TableBody"/>
            </w:pPr>
            <w:r w:rsidRPr="00F15E77">
              <w:t>Rights:</w:t>
            </w:r>
          </w:p>
        </w:tc>
        <w:tc>
          <w:tcPr>
            <w:tcW w:w="2943" w:type="dxa"/>
          </w:tcPr>
          <w:p w14:paraId="507B5195" w14:textId="77777777" w:rsidR="0033630E" w:rsidRPr="00F15E77" w:rsidRDefault="0033630E" w:rsidP="00200379">
            <w:pPr>
              <w:pStyle w:val="TableBody"/>
            </w:pPr>
          </w:p>
        </w:tc>
        <w:tc>
          <w:tcPr>
            <w:tcW w:w="2937" w:type="dxa"/>
          </w:tcPr>
          <w:p w14:paraId="25F592A7" w14:textId="77777777" w:rsidR="0033630E" w:rsidRPr="00F15E77" w:rsidRDefault="0033630E" w:rsidP="00200379">
            <w:pPr>
              <w:pStyle w:val="TableBody"/>
            </w:pPr>
            <w:r w:rsidRPr="00F15E77">
              <w:t>open</w:t>
            </w:r>
          </w:p>
        </w:tc>
      </w:tr>
      <w:tr w:rsidR="0033630E" w:rsidRPr="00B010D9" w14:paraId="47C389FC" w14:textId="77777777" w:rsidTr="00823649">
        <w:tc>
          <w:tcPr>
            <w:tcW w:w="2976" w:type="dxa"/>
          </w:tcPr>
          <w:p w14:paraId="1D9467BB" w14:textId="77777777" w:rsidR="0033630E" w:rsidRPr="00F15E77" w:rsidRDefault="0033630E" w:rsidP="00200379">
            <w:pPr>
              <w:pStyle w:val="TableBody"/>
            </w:pPr>
            <w:r w:rsidRPr="00F15E77">
              <w:t>IMDI_Genre:</w:t>
            </w:r>
          </w:p>
        </w:tc>
        <w:tc>
          <w:tcPr>
            <w:tcW w:w="2943" w:type="dxa"/>
          </w:tcPr>
          <w:p w14:paraId="615C3BEF" w14:textId="77777777" w:rsidR="0033630E" w:rsidRPr="00F15E77" w:rsidRDefault="0033630E" w:rsidP="00200379">
            <w:pPr>
              <w:pStyle w:val="TableBody"/>
            </w:pPr>
            <w:r w:rsidRPr="00F15E77">
              <w:t>discourse</w:t>
            </w:r>
          </w:p>
        </w:tc>
        <w:tc>
          <w:tcPr>
            <w:tcW w:w="2937" w:type="dxa"/>
          </w:tcPr>
          <w:p w14:paraId="2A743936" w14:textId="77777777" w:rsidR="0033630E" w:rsidRPr="00F15E77" w:rsidRDefault="0033630E" w:rsidP="00200379">
            <w:pPr>
              <w:pStyle w:val="TableBody"/>
            </w:pPr>
          </w:p>
        </w:tc>
      </w:tr>
      <w:tr w:rsidR="0033630E" w:rsidRPr="00B010D9" w14:paraId="19689700" w14:textId="77777777" w:rsidTr="00823649">
        <w:tc>
          <w:tcPr>
            <w:tcW w:w="2976" w:type="dxa"/>
          </w:tcPr>
          <w:p w14:paraId="33915952" w14:textId="77777777" w:rsidR="0033630E" w:rsidRPr="00F15E77" w:rsidRDefault="0033630E" w:rsidP="00200379">
            <w:pPr>
              <w:pStyle w:val="TableBody"/>
            </w:pPr>
            <w:r w:rsidRPr="00F15E77">
              <w:t>IMDI_Interactivity:</w:t>
            </w:r>
          </w:p>
        </w:tc>
        <w:tc>
          <w:tcPr>
            <w:tcW w:w="2943" w:type="dxa"/>
          </w:tcPr>
          <w:p w14:paraId="6A1C7148" w14:textId="77777777" w:rsidR="0033630E" w:rsidRPr="00F15E77" w:rsidRDefault="0033630E" w:rsidP="00200379">
            <w:pPr>
              <w:pStyle w:val="TableBody"/>
            </w:pPr>
            <w:r w:rsidRPr="00F15E77">
              <w:t>interactive</w:t>
            </w:r>
          </w:p>
        </w:tc>
        <w:tc>
          <w:tcPr>
            <w:tcW w:w="2937" w:type="dxa"/>
          </w:tcPr>
          <w:p w14:paraId="6032D6D5" w14:textId="77777777" w:rsidR="0033630E" w:rsidRPr="00F15E77" w:rsidRDefault="0033630E" w:rsidP="00200379">
            <w:pPr>
              <w:pStyle w:val="TableBody"/>
            </w:pPr>
            <w:r w:rsidRPr="00F15E77">
              <w:t xml:space="preserve">interactive, non-interactive, semi-interactive </w:t>
            </w:r>
          </w:p>
        </w:tc>
      </w:tr>
      <w:tr w:rsidR="0033630E" w:rsidRPr="00B010D9" w14:paraId="045110D6" w14:textId="77777777" w:rsidTr="00823649">
        <w:tc>
          <w:tcPr>
            <w:tcW w:w="2976" w:type="dxa"/>
          </w:tcPr>
          <w:p w14:paraId="5C75AADF" w14:textId="77777777" w:rsidR="0033630E" w:rsidRPr="00F15E77" w:rsidRDefault="0033630E" w:rsidP="00200379">
            <w:pPr>
              <w:pStyle w:val="TableBody"/>
            </w:pPr>
            <w:r w:rsidRPr="00F15E77">
              <w:t>IMDI_PlanningType:</w:t>
            </w:r>
          </w:p>
        </w:tc>
        <w:tc>
          <w:tcPr>
            <w:tcW w:w="2943" w:type="dxa"/>
          </w:tcPr>
          <w:p w14:paraId="29291EFB" w14:textId="77777777" w:rsidR="0033630E" w:rsidRPr="00F15E77" w:rsidRDefault="0033630E" w:rsidP="00200379">
            <w:pPr>
              <w:pStyle w:val="TableBody"/>
            </w:pPr>
            <w:r w:rsidRPr="00F15E77">
              <w:t>spontaneous</w:t>
            </w:r>
          </w:p>
        </w:tc>
        <w:tc>
          <w:tcPr>
            <w:tcW w:w="2937" w:type="dxa"/>
          </w:tcPr>
          <w:p w14:paraId="2996413A" w14:textId="77777777" w:rsidR="0033630E" w:rsidRPr="00F15E77" w:rsidRDefault="0033630E" w:rsidP="00200379">
            <w:pPr>
              <w:pStyle w:val="TableBody"/>
            </w:pPr>
            <w:r w:rsidRPr="00F15E77">
              <w:t>spontaneous, semi-spontaneous, planned</w:t>
            </w:r>
          </w:p>
        </w:tc>
      </w:tr>
      <w:tr w:rsidR="0033630E" w:rsidRPr="00B010D9" w14:paraId="1DC18546" w14:textId="77777777" w:rsidTr="00823649">
        <w:tc>
          <w:tcPr>
            <w:tcW w:w="2976" w:type="dxa"/>
          </w:tcPr>
          <w:p w14:paraId="34FF8F26" w14:textId="77777777" w:rsidR="0033630E" w:rsidRPr="00F15E77" w:rsidRDefault="0033630E" w:rsidP="00200379">
            <w:pPr>
              <w:pStyle w:val="TableBody"/>
            </w:pPr>
            <w:r w:rsidRPr="00F15E77">
              <w:t>IMDI_Involvement:</w:t>
            </w:r>
          </w:p>
        </w:tc>
        <w:tc>
          <w:tcPr>
            <w:tcW w:w="2943" w:type="dxa"/>
          </w:tcPr>
          <w:p w14:paraId="4B23817E" w14:textId="77777777" w:rsidR="0033630E" w:rsidRPr="00F15E77" w:rsidRDefault="0033630E" w:rsidP="00200379">
            <w:pPr>
              <w:pStyle w:val="TableBody"/>
            </w:pPr>
            <w:r w:rsidRPr="00F15E77">
              <w:t>non-elicited</w:t>
            </w:r>
          </w:p>
        </w:tc>
        <w:tc>
          <w:tcPr>
            <w:tcW w:w="2937" w:type="dxa"/>
          </w:tcPr>
          <w:p w14:paraId="2C2B8CB3" w14:textId="77777777" w:rsidR="0033630E" w:rsidRPr="00F15E77" w:rsidRDefault="0033630E" w:rsidP="00200379">
            <w:pPr>
              <w:pStyle w:val="TableBody"/>
            </w:pPr>
            <w:r w:rsidRPr="00F15E77">
              <w:t>elicited, non-elicited, no-observer</w:t>
            </w:r>
          </w:p>
        </w:tc>
      </w:tr>
      <w:tr w:rsidR="0033630E" w:rsidRPr="00B010D9" w14:paraId="65FDFC3A" w14:textId="77777777" w:rsidTr="00823649">
        <w:tc>
          <w:tcPr>
            <w:tcW w:w="2976" w:type="dxa"/>
          </w:tcPr>
          <w:p w14:paraId="24228488" w14:textId="77777777" w:rsidR="0033630E" w:rsidRPr="00F15E77" w:rsidRDefault="0033630E" w:rsidP="00200379">
            <w:pPr>
              <w:pStyle w:val="TableBody"/>
            </w:pPr>
            <w:r w:rsidRPr="00F15E77">
              <w:t>IMDI_SocialContext:</w:t>
            </w:r>
          </w:p>
        </w:tc>
        <w:tc>
          <w:tcPr>
            <w:tcW w:w="2943" w:type="dxa"/>
          </w:tcPr>
          <w:p w14:paraId="5B430E6D" w14:textId="77777777" w:rsidR="0033630E" w:rsidRPr="00F15E77" w:rsidRDefault="0033630E" w:rsidP="00200379">
            <w:pPr>
              <w:pStyle w:val="TableBody"/>
            </w:pPr>
            <w:r w:rsidRPr="00F15E77">
              <w:t>family</w:t>
            </w:r>
          </w:p>
        </w:tc>
        <w:tc>
          <w:tcPr>
            <w:tcW w:w="2937" w:type="dxa"/>
          </w:tcPr>
          <w:p w14:paraId="368D4E34" w14:textId="77777777" w:rsidR="0033630E" w:rsidRPr="00F15E77" w:rsidRDefault="0033630E" w:rsidP="00200379">
            <w:pPr>
              <w:pStyle w:val="TableBody"/>
            </w:pPr>
            <w:r w:rsidRPr="00F15E77">
              <w:t>family, private, public, controlled environment, talkshow, shopping, face_to_face, lecture, legal, religious, sports, tutorial, classroom, medical work, meeting, clinic, telechat, phonecall, computer, constructed</w:t>
            </w:r>
          </w:p>
        </w:tc>
      </w:tr>
      <w:tr w:rsidR="0033630E" w:rsidRPr="00B010D9" w14:paraId="560011BF" w14:textId="77777777" w:rsidTr="00823649">
        <w:tc>
          <w:tcPr>
            <w:tcW w:w="2976" w:type="dxa"/>
          </w:tcPr>
          <w:p w14:paraId="5BC22704" w14:textId="77777777" w:rsidR="0033630E" w:rsidRPr="00F15E77" w:rsidRDefault="0033630E" w:rsidP="00200379">
            <w:pPr>
              <w:pStyle w:val="TableBody"/>
            </w:pPr>
            <w:r w:rsidRPr="00F15E77">
              <w:t>IMDI_EventStructure:</w:t>
            </w:r>
          </w:p>
        </w:tc>
        <w:tc>
          <w:tcPr>
            <w:tcW w:w="2943" w:type="dxa"/>
          </w:tcPr>
          <w:p w14:paraId="425FBE83" w14:textId="77777777" w:rsidR="0033630E" w:rsidRPr="00F15E77" w:rsidRDefault="0033630E" w:rsidP="00200379">
            <w:pPr>
              <w:pStyle w:val="TableBody"/>
            </w:pPr>
            <w:r w:rsidRPr="00F15E77">
              <w:t>conversation</w:t>
            </w:r>
          </w:p>
        </w:tc>
        <w:tc>
          <w:tcPr>
            <w:tcW w:w="2937" w:type="dxa"/>
          </w:tcPr>
          <w:p w14:paraId="6E1C7D4E" w14:textId="77777777" w:rsidR="0033630E" w:rsidRPr="00F15E77" w:rsidRDefault="0033630E" w:rsidP="00200379">
            <w:pPr>
              <w:pStyle w:val="TableBody"/>
            </w:pPr>
            <w:r w:rsidRPr="00F15E77">
              <w:t>monologue, dialogue, conversation, not a natural format</w:t>
            </w:r>
          </w:p>
        </w:tc>
      </w:tr>
      <w:tr w:rsidR="0033630E" w:rsidRPr="00B010D9" w14:paraId="18E48031" w14:textId="77777777" w:rsidTr="00823649">
        <w:tc>
          <w:tcPr>
            <w:tcW w:w="2976" w:type="dxa"/>
          </w:tcPr>
          <w:p w14:paraId="5BB5A254" w14:textId="77777777" w:rsidR="0033630E" w:rsidRPr="00F15E77" w:rsidRDefault="0033630E" w:rsidP="00200379">
            <w:pPr>
              <w:pStyle w:val="TableBody"/>
            </w:pPr>
            <w:r w:rsidRPr="00F15E77">
              <w:t>IMDI_Task:</w:t>
            </w:r>
          </w:p>
        </w:tc>
        <w:tc>
          <w:tcPr>
            <w:tcW w:w="2943" w:type="dxa"/>
          </w:tcPr>
          <w:p w14:paraId="62215777" w14:textId="77777777" w:rsidR="0033630E" w:rsidRPr="00F15E77" w:rsidRDefault="0033630E" w:rsidP="00200379">
            <w:pPr>
              <w:pStyle w:val="TableBody"/>
            </w:pPr>
            <w:r w:rsidRPr="00F15E77">
              <w:t>unspecified</w:t>
            </w:r>
          </w:p>
        </w:tc>
        <w:tc>
          <w:tcPr>
            <w:tcW w:w="2937" w:type="dxa"/>
          </w:tcPr>
          <w:p w14:paraId="34256019" w14:textId="77777777" w:rsidR="0033630E" w:rsidRPr="00F15E77" w:rsidRDefault="0033630E" w:rsidP="00200379">
            <w:pPr>
              <w:pStyle w:val="TableBody"/>
            </w:pPr>
            <w:r w:rsidRPr="00F15E77">
              <w:t>open</w:t>
            </w:r>
          </w:p>
        </w:tc>
      </w:tr>
      <w:tr w:rsidR="0033630E" w:rsidRPr="00B010D9" w14:paraId="15F3962A" w14:textId="77777777" w:rsidTr="00823649">
        <w:tc>
          <w:tcPr>
            <w:tcW w:w="2976" w:type="dxa"/>
          </w:tcPr>
          <w:p w14:paraId="11169ADD" w14:textId="77777777" w:rsidR="0033630E" w:rsidRPr="00F15E77" w:rsidRDefault="0033630E" w:rsidP="00200379">
            <w:pPr>
              <w:pStyle w:val="TableBody"/>
            </w:pPr>
            <w:r w:rsidRPr="00F15E77">
              <w:t>IMDI_Modalities:</w:t>
            </w:r>
          </w:p>
        </w:tc>
        <w:tc>
          <w:tcPr>
            <w:tcW w:w="2943" w:type="dxa"/>
          </w:tcPr>
          <w:p w14:paraId="2B3FD991" w14:textId="77777777" w:rsidR="0033630E" w:rsidRPr="00F15E77" w:rsidRDefault="0033630E" w:rsidP="00200379">
            <w:pPr>
              <w:pStyle w:val="TableBody"/>
            </w:pPr>
            <w:r w:rsidRPr="00F15E77">
              <w:t>speech</w:t>
            </w:r>
          </w:p>
        </w:tc>
        <w:tc>
          <w:tcPr>
            <w:tcW w:w="2937" w:type="dxa"/>
          </w:tcPr>
          <w:p w14:paraId="4B8A5BE1" w14:textId="77777777" w:rsidR="0033630E" w:rsidRPr="00F15E77" w:rsidRDefault="0033630E" w:rsidP="00200379">
            <w:pPr>
              <w:pStyle w:val="TableBody"/>
            </w:pPr>
            <w:r w:rsidRPr="00F15E77">
              <w:t>open</w:t>
            </w:r>
          </w:p>
        </w:tc>
      </w:tr>
      <w:tr w:rsidR="0033630E" w:rsidRPr="00B010D9" w14:paraId="3501033D" w14:textId="77777777" w:rsidTr="00823649">
        <w:tc>
          <w:tcPr>
            <w:tcW w:w="2976" w:type="dxa"/>
          </w:tcPr>
          <w:p w14:paraId="3CD4916A" w14:textId="77777777" w:rsidR="0033630E" w:rsidRPr="00F15E77" w:rsidRDefault="0033630E" w:rsidP="00200379">
            <w:pPr>
              <w:pStyle w:val="TableBody"/>
            </w:pPr>
            <w:r w:rsidRPr="00F15E77">
              <w:t>IMDI_Subject:</w:t>
            </w:r>
          </w:p>
        </w:tc>
        <w:tc>
          <w:tcPr>
            <w:tcW w:w="2943" w:type="dxa"/>
          </w:tcPr>
          <w:p w14:paraId="41DB6646" w14:textId="77777777" w:rsidR="0033630E" w:rsidRPr="00F15E77" w:rsidRDefault="0033630E" w:rsidP="00200379">
            <w:pPr>
              <w:pStyle w:val="TableBody"/>
            </w:pPr>
            <w:r w:rsidRPr="00F15E77">
              <w:t>unspecified</w:t>
            </w:r>
          </w:p>
        </w:tc>
        <w:tc>
          <w:tcPr>
            <w:tcW w:w="2937" w:type="dxa"/>
          </w:tcPr>
          <w:p w14:paraId="18EF724F" w14:textId="77777777" w:rsidR="0033630E" w:rsidRPr="00F15E77" w:rsidRDefault="0033630E" w:rsidP="00200379">
            <w:pPr>
              <w:pStyle w:val="TableBody"/>
            </w:pPr>
            <w:r w:rsidRPr="00F15E77">
              <w:t>open</w:t>
            </w:r>
          </w:p>
        </w:tc>
      </w:tr>
      <w:tr w:rsidR="0033630E" w:rsidRPr="00B010D9" w14:paraId="50C2F29B" w14:textId="77777777" w:rsidTr="00823649">
        <w:tc>
          <w:tcPr>
            <w:tcW w:w="2976" w:type="dxa"/>
          </w:tcPr>
          <w:p w14:paraId="02E5FA07" w14:textId="77777777" w:rsidR="0033630E" w:rsidRPr="00F15E77" w:rsidRDefault="0033630E" w:rsidP="00200379">
            <w:pPr>
              <w:pStyle w:val="TableBody"/>
            </w:pPr>
            <w:r w:rsidRPr="00F15E77">
              <w:t>IMDI_EthnicGroup:</w:t>
            </w:r>
          </w:p>
        </w:tc>
        <w:tc>
          <w:tcPr>
            <w:tcW w:w="2943" w:type="dxa"/>
          </w:tcPr>
          <w:p w14:paraId="4BB5A13B" w14:textId="77777777" w:rsidR="0033630E" w:rsidRPr="00F15E77" w:rsidRDefault="0033630E" w:rsidP="00200379">
            <w:pPr>
              <w:pStyle w:val="TableBody"/>
            </w:pPr>
            <w:r w:rsidRPr="00F15E77">
              <w:t>unspecified</w:t>
            </w:r>
          </w:p>
        </w:tc>
        <w:tc>
          <w:tcPr>
            <w:tcW w:w="2937" w:type="dxa"/>
          </w:tcPr>
          <w:p w14:paraId="11F7213E" w14:textId="77777777" w:rsidR="0033630E" w:rsidRPr="00F15E77" w:rsidRDefault="0033630E" w:rsidP="00200379">
            <w:pPr>
              <w:pStyle w:val="TableBody"/>
            </w:pPr>
            <w:r w:rsidRPr="00F15E77">
              <w:t>open</w:t>
            </w:r>
          </w:p>
        </w:tc>
      </w:tr>
      <w:tr w:rsidR="0033630E" w:rsidRPr="00B010D9" w14:paraId="7C22005E" w14:textId="77777777" w:rsidTr="00823649">
        <w:tc>
          <w:tcPr>
            <w:tcW w:w="2976" w:type="dxa"/>
          </w:tcPr>
          <w:p w14:paraId="61E20F28" w14:textId="77777777" w:rsidR="0033630E" w:rsidRPr="00F15E77" w:rsidRDefault="0033630E" w:rsidP="00200379">
            <w:pPr>
              <w:pStyle w:val="TableBody"/>
            </w:pPr>
            <w:r w:rsidRPr="00F15E77">
              <w:t>IMDI_RecordingConditions:</w:t>
            </w:r>
          </w:p>
        </w:tc>
        <w:tc>
          <w:tcPr>
            <w:tcW w:w="2943" w:type="dxa"/>
          </w:tcPr>
          <w:p w14:paraId="386C4C1F" w14:textId="77777777" w:rsidR="0033630E" w:rsidRPr="00F15E77" w:rsidRDefault="0033630E" w:rsidP="00200379">
            <w:pPr>
              <w:pStyle w:val="TableBody"/>
            </w:pPr>
            <w:r w:rsidRPr="00F15E77">
              <w:t>unspecified</w:t>
            </w:r>
          </w:p>
        </w:tc>
        <w:tc>
          <w:tcPr>
            <w:tcW w:w="2937" w:type="dxa"/>
          </w:tcPr>
          <w:p w14:paraId="2DB10BE4" w14:textId="77777777" w:rsidR="0033630E" w:rsidRPr="00F15E77" w:rsidRDefault="0033630E" w:rsidP="00200379">
            <w:pPr>
              <w:pStyle w:val="TableBody"/>
            </w:pPr>
            <w:r w:rsidRPr="00F15E77">
              <w:t>open</w:t>
            </w:r>
          </w:p>
        </w:tc>
      </w:tr>
      <w:tr w:rsidR="0033630E" w:rsidRPr="00B010D9" w14:paraId="335AE9DA" w14:textId="77777777" w:rsidTr="00823649">
        <w:tc>
          <w:tcPr>
            <w:tcW w:w="2976" w:type="dxa"/>
          </w:tcPr>
          <w:p w14:paraId="3F750E7C" w14:textId="77777777" w:rsidR="0033630E" w:rsidRPr="00F15E77" w:rsidRDefault="0033630E" w:rsidP="00200379">
            <w:pPr>
              <w:pStyle w:val="TableBody"/>
            </w:pPr>
            <w:r w:rsidRPr="00F15E77">
              <w:t>IMDI_AccessAvailability:</w:t>
            </w:r>
          </w:p>
        </w:tc>
        <w:tc>
          <w:tcPr>
            <w:tcW w:w="2943" w:type="dxa"/>
          </w:tcPr>
          <w:p w14:paraId="08B97A1A" w14:textId="77777777" w:rsidR="0033630E" w:rsidRPr="00F15E77" w:rsidRDefault="0033630E" w:rsidP="00200379">
            <w:pPr>
              <w:pStyle w:val="TableBody"/>
            </w:pPr>
            <w:r w:rsidRPr="00F15E77">
              <w:t>open access</w:t>
            </w:r>
          </w:p>
        </w:tc>
        <w:tc>
          <w:tcPr>
            <w:tcW w:w="2937" w:type="dxa"/>
          </w:tcPr>
          <w:p w14:paraId="4E8DDCC2" w14:textId="77777777" w:rsidR="0033630E" w:rsidRPr="00F15E77" w:rsidRDefault="0033630E" w:rsidP="00200379">
            <w:pPr>
              <w:pStyle w:val="TableBody"/>
            </w:pPr>
            <w:r w:rsidRPr="00F15E77">
              <w:t>open</w:t>
            </w:r>
          </w:p>
        </w:tc>
      </w:tr>
      <w:tr w:rsidR="0033630E" w:rsidRPr="00B010D9" w14:paraId="742C5C52" w14:textId="77777777" w:rsidTr="00823649">
        <w:tc>
          <w:tcPr>
            <w:tcW w:w="2976" w:type="dxa"/>
          </w:tcPr>
          <w:p w14:paraId="41CA0ED6" w14:textId="77777777" w:rsidR="0033630E" w:rsidRPr="00F15E77" w:rsidRDefault="0033630E" w:rsidP="00200379">
            <w:pPr>
              <w:pStyle w:val="TableBody"/>
            </w:pPr>
            <w:r w:rsidRPr="00F15E77">
              <w:t>IMDI_Continent:</w:t>
            </w:r>
          </w:p>
        </w:tc>
        <w:tc>
          <w:tcPr>
            <w:tcW w:w="2943" w:type="dxa"/>
          </w:tcPr>
          <w:p w14:paraId="7FA7FBE2" w14:textId="77777777" w:rsidR="0033630E" w:rsidRPr="00F15E77" w:rsidRDefault="0033630E" w:rsidP="00200379">
            <w:pPr>
              <w:pStyle w:val="TableBody"/>
            </w:pPr>
            <w:r w:rsidRPr="00F15E77">
              <w:t>Europe</w:t>
            </w:r>
          </w:p>
        </w:tc>
        <w:tc>
          <w:tcPr>
            <w:tcW w:w="2937" w:type="dxa"/>
          </w:tcPr>
          <w:p w14:paraId="6A770CA1" w14:textId="77777777" w:rsidR="0033630E" w:rsidRPr="00F15E77" w:rsidRDefault="0033630E" w:rsidP="00200379">
            <w:pPr>
              <w:pStyle w:val="TableBody"/>
            </w:pPr>
            <w:r w:rsidRPr="00F15E77">
              <w:t>Dublin Core</w:t>
            </w:r>
          </w:p>
        </w:tc>
      </w:tr>
      <w:tr w:rsidR="0033630E" w:rsidRPr="00B010D9" w14:paraId="1292B694" w14:textId="77777777" w:rsidTr="00823649">
        <w:tc>
          <w:tcPr>
            <w:tcW w:w="2976" w:type="dxa"/>
          </w:tcPr>
          <w:p w14:paraId="64DE9BD7" w14:textId="77777777" w:rsidR="0033630E" w:rsidRPr="00F15E77" w:rsidRDefault="0033630E" w:rsidP="00200379">
            <w:pPr>
              <w:pStyle w:val="TableBody"/>
            </w:pPr>
            <w:r w:rsidRPr="00F15E77">
              <w:t>IMDI_Country:</w:t>
            </w:r>
          </w:p>
        </w:tc>
        <w:tc>
          <w:tcPr>
            <w:tcW w:w="2943" w:type="dxa"/>
          </w:tcPr>
          <w:p w14:paraId="4B0D703B" w14:textId="77777777" w:rsidR="0033630E" w:rsidRPr="00F15E77" w:rsidRDefault="0033630E" w:rsidP="00200379">
            <w:pPr>
              <w:pStyle w:val="TableBody"/>
            </w:pPr>
            <w:r w:rsidRPr="00F15E77">
              <w:t>Netherlands</w:t>
            </w:r>
          </w:p>
        </w:tc>
        <w:tc>
          <w:tcPr>
            <w:tcW w:w="2937" w:type="dxa"/>
          </w:tcPr>
          <w:p w14:paraId="5D975B34" w14:textId="77777777" w:rsidR="0033630E" w:rsidRPr="00F15E77" w:rsidRDefault="0033630E" w:rsidP="00200379">
            <w:pPr>
              <w:pStyle w:val="TableBody"/>
            </w:pPr>
            <w:r w:rsidRPr="00F15E77">
              <w:t>Dublin Core</w:t>
            </w:r>
          </w:p>
        </w:tc>
      </w:tr>
      <w:tr w:rsidR="0033630E" w:rsidRPr="00B010D9" w14:paraId="29293F64" w14:textId="77777777" w:rsidTr="00823649">
        <w:tc>
          <w:tcPr>
            <w:tcW w:w="2976" w:type="dxa"/>
          </w:tcPr>
          <w:p w14:paraId="217319B1" w14:textId="77777777" w:rsidR="0033630E" w:rsidRPr="00F15E77" w:rsidRDefault="0033630E" w:rsidP="00200379">
            <w:pPr>
              <w:pStyle w:val="TableBody"/>
            </w:pPr>
            <w:r w:rsidRPr="00F15E77">
              <w:t>IMDI_ProjectDescription:</w:t>
            </w:r>
          </w:p>
        </w:tc>
        <w:tc>
          <w:tcPr>
            <w:tcW w:w="2943" w:type="dxa"/>
          </w:tcPr>
          <w:p w14:paraId="57AD718B" w14:textId="77777777" w:rsidR="0033630E" w:rsidRPr="00F15E77" w:rsidRDefault="0033630E" w:rsidP="00200379">
            <w:pPr>
              <w:pStyle w:val="TableBody"/>
            </w:pPr>
          </w:p>
        </w:tc>
        <w:tc>
          <w:tcPr>
            <w:tcW w:w="2937" w:type="dxa"/>
          </w:tcPr>
          <w:p w14:paraId="33E9BDF5" w14:textId="77777777" w:rsidR="0033630E" w:rsidRPr="00F15E77" w:rsidRDefault="0033630E" w:rsidP="00200379">
            <w:pPr>
              <w:pStyle w:val="TableBody"/>
            </w:pPr>
            <w:r w:rsidRPr="00F15E77">
              <w:t>open</w:t>
            </w:r>
          </w:p>
        </w:tc>
      </w:tr>
      <w:tr w:rsidR="0033630E" w:rsidRPr="00B010D9" w14:paraId="22C0B159" w14:textId="77777777" w:rsidTr="00823649">
        <w:tc>
          <w:tcPr>
            <w:tcW w:w="2976" w:type="dxa"/>
          </w:tcPr>
          <w:p w14:paraId="2E719B92" w14:textId="77777777" w:rsidR="0033630E" w:rsidRPr="00F15E77" w:rsidRDefault="0033630E" w:rsidP="00200379">
            <w:pPr>
              <w:pStyle w:val="TableBody"/>
            </w:pPr>
            <w:r w:rsidRPr="00F15E77">
              <w:t>IMDI_MediaFileDescription:</w:t>
            </w:r>
          </w:p>
        </w:tc>
        <w:tc>
          <w:tcPr>
            <w:tcW w:w="2943" w:type="dxa"/>
          </w:tcPr>
          <w:p w14:paraId="576A0B60" w14:textId="77777777" w:rsidR="0033630E" w:rsidRPr="00F15E77" w:rsidRDefault="0033630E" w:rsidP="00200379">
            <w:pPr>
              <w:pStyle w:val="TableBody"/>
            </w:pPr>
          </w:p>
        </w:tc>
        <w:tc>
          <w:tcPr>
            <w:tcW w:w="2937" w:type="dxa"/>
          </w:tcPr>
          <w:p w14:paraId="1A434BD4" w14:textId="77777777" w:rsidR="0033630E" w:rsidRPr="00F15E77" w:rsidRDefault="0033630E" w:rsidP="00200379">
            <w:pPr>
              <w:pStyle w:val="TableBody"/>
            </w:pPr>
            <w:r w:rsidRPr="00F15E77">
              <w:t>open</w:t>
            </w:r>
          </w:p>
        </w:tc>
      </w:tr>
      <w:tr w:rsidR="0033630E" w:rsidRPr="00B010D9" w14:paraId="68B8D274" w14:textId="77777777" w:rsidTr="00823649">
        <w:trPr>
          <w:trHeight w:val="206"/>
        </w:trPr>
        <w:tc>
          <w:tcPr>
            <w:tcW w:w="2976" w:type="dxa"/>
          </w:tcPr>
          <w:p w14:paraId="5560790D" w14:textId="77777777" w:rsidR="0033630E" w:rsidRPr="00F15E77" w:rsidRDefault="0033630E" w:rsidP="00200379">
            <w:pPr>
              <w:pStyle w:val="TableBody"/>
            </w:pPr>
            <w:r w:rsidRPr="00F15E77">
              <w:t>IMDI_WrittenResourceSubType:</w:t>
            </w:r>
          </w:p>
        </w:tc>
        <w:tc>
          <w:tcPr>
            <w:tcW w:w="2943" w:type="dxa"/>
          </w:tcPr>
          <w:p w14:paraId="7110B9C4" w14:textId="77777777" w:rsidR="0033630E" w:rsidRPr="00F15E77" w:rsidRDefault="0033630E" w:rsidP="00200379">
            <w:pPr>
              <w:pStyle w:val="TableBody"/>
            </w:pPr>
          </w:p>
        </w:tc>
        <w:tc>
          <w:tcPr>
            <w:tcW w:w="2937" w:type="dxa"/>
          </w:tcPr>
          <w:p w14:paraId="29B39070" w14:textId="77777777" w:rsidR="0033630E" w:rsidRPr="00F15E77" w:rsidRDefault="0033630E" w:rsidP="00200379">
            <w:pPr>
              <w:pStyle w:val="TableBody"/>
            </w:pPr>
            <w:r w:rsidRPr="00F15E77">
              <w:t>open</w:t>
            </w:r>
          </w:p>
        </w:tc>
      </w:tr>
    </w:tbl>
    <w:p w14:paraId="156EAE12" w14:textId="77777777" w:rsidR="0033630E" w:rsidRDefault="0033630E" w:rsidP="00F15E77"/>
    <w:p w14:paraId="52189AAA" w14:textId="77777777" w:rsidR="0033630E" w:rsidRDefault="0033630E" w:rsidP="00F15E77">
      <w:r>
        <w:t xml:space="preserve">For the CMDI/VLO/CLARIN system, there must be a cmdi.xml file for each transcript.  To create these several thousand files, we use a CLAN program that takes the information from the 0metadata.cdc files and from the header lines in each transcript.  The information in the @ID field is particularly important in this process.  It also relies on the fact that we use an isomorphic file system for indexing media files.  Fortunately, users do not need to concern themselves with all these many additional technical details.   </w:t>
      </w:r>
    </w:p>
    <w:p w14:paraId="14F25975" w14:textId="77777777" w:rsidR="0033630E" w:rsidRPr="00B20AC3" w:rsidRDefault="0033630E" w:rsidP="0033630E">
      <w:pPr>
        <w:pStyle w:val="Heading2"/>
      </w:pPr>
      <w:bookmarkStart w:id="143" w:name="_Toc466064787"/>
      <w:bookmarkStart w:id="144" w:name="_Toc486414387"/>
      <w:r w:rsidRPr="00B20AC3">
        <w:lastRenderedPageBreak/>
        <w:t>The Documentation File</w:t>
      </w:r>
      <w:bookmarkEnd w:id="138"/>
      <w:bookmarkEnd w:id="139"/>
      <w:bookmarkEnd w:id="140"/>
      <w:bookmarkEnd w:id="143"/>
      <w:bookmarkEnd w:id="144"/>
    </w:p>
    <w:p w14:paraId="305E8DFC" w14:textId="77777777" w:rsidR="0033630E" w:rsidRPr="00B20AC3" w:rsidRDefault="0033630E" w:rsidP="00F15E77">
      <w:r w:rsidRPr="00B20AC3">
        <w:rPr>
          <w:caps/>
        </w:rPr>
        <w:t>chat</w:t>
      </w:r>
      <w:r w:rsidRPr="00B20AC3">
        <w:t xml:space="preserve"> files typically record a conversational sample collected from a particular set of speakers on a particular day. Sometimes researchers study a small set of children repeatedly over a long period of time. Corpora created using this method are referred to as longitudinal studies. For such studies, it is best to break up </w:t>
      </w:r>
      <w:r w:rsidRPr="00B20AC3">
        <w:rPr>
          <w:caps/>
        </w:rPr>
        <w:t>chat</w:t>
      </w:r>
      <w:r w:rsidRPr="00B20AC3">
        <w:t xml:space="preserve"> files into one collection for each child. This can be done just by creating file names that begin with the three letter code for the child, as in lea001.cha or eve15.cha. Each collection of files from the children involved in a given study constitutes a cor</w:t>
      </w:r>
      <w:r w:rsidRPr="00B20AC3">
        <w:softHyphen/>
        <w:t>pus. A corpus can also be composed of a group of files from different groups of speakers when the focus is on a cross-sectional sampling of larger numbers of language learners from various age groups. In either case, each corpus should have a documen</w:t>
      </w:r>
      <w:r w:rsidRPr="00B20AC3">
        <w:softHyphen/>
        <w:t>tation file. This “readme” file should contain a basic set of facts that are indispensable for the proper interpretation of the data by other researchers. The minimum set of facts that should be in each readme file are the following.</w:t>
      </w:r>
    </w:p>
    <w:p w14:paraId="3679C408" w14:textId="77777777" w:rsidR="0033630E" w:rsidRPr="00B20AC3" w:rsidRDefault="0033630E" w:rsidP="00F15E77">
      <w:r w:rsidRPr="00B20AC3">
        <w:rPr>
          <w:b/>
        </w:rPr>
        <w:t>Acknowledgments.</w:t>
      </w:r>
      <w:r w:rsidRPr="00B20AC3">
        <w:t xml:space="preserve"> There should be a statement that asks the user to cite some particular reference when using the corpus. For example, researchers using the Adam, Eve, and Sarah corpora from Roger Brown and his colleagues are asked to cite Brown </w:t>
      </w:r>
      <w:r>
        <w:fldChar w:fldCharType="begin"/>
      </w:r>
      <w:r>
        <w:instrText xml:space="preserve"> ADDIN EN.CITE &lt;EndNote&gt;&lt;Cite ExcludeAuth="1"&gt;&lt;Author&gt;Brown&lt;/Author&gt;&lt;Year&gt;1973&lt;/Year&gt;&lt;RecNum&gt;6044&lt;/RecNum&gt;&lt;DisplayText&gt;(1973)&lt;/DisplayText&gt;&lt;record&gt;&lt;rec-number&gt;6044&lt;/rec-number&gt;&lt;foreign-keys&gt;&lt;key app="EN" db-id="d90vsetwrpftsqew0f8pa5d3eepftezf5xpp" timestamp="0"&gt;6044&lt;/key&gt;&lt;/foreign-keys&gt;&lt;ref-type name="Book"&gt;6&lt;/ref-type&gt;&lt;contributors&gt;&lt;authors&gt;&lt;author&gt;Brown, Roger&lt;/author&gt;&lt;/authors&gt;&lt;/contributors&gt;&lt;titles&gt;&lt;title&gt;A first language: The early stages&lt;/title&gt;&lt;/titles&gt;&lt;keywords&gt;&lt;keyword&gt;FOCAL&lt;/keyword&gt;&lt;/keywords&gt;&lt;dates&gt;&lt;year&gt;1973&lt;/year&gt;&lt;/dates&gt;&lt;pub-location&gt;Cambridge, MA&lt;/pub-location&gt;&lt;publisher&gt;Harvard&lt;/publisher&gt;&lt;urls&gt;&lt;/urls&gt;&lt;/record&gt;&lt;/Cite&gt;&lt;/EndNote&gt;</w:instrText>
      </w:r>
      <w:r>
        <w:fldChar w:fldCharType="separate"/>
      </w:r>
      <w:r>
        <w:t>(1973)</w:t>
      </w:r>
      <w:r>
        <w:fldChar w:fldCharType="end"/>
      </w:r>
      <w:r w:rsidRPr="00B20AC3">
        <w:t xml:space="preserve">. In addition, all users can cite this current manual as the source for the </w:t>
      </w:r>
      <w:r>
        <w:t>TalkBank</w:t>
      </w:r>
      <w:r w:rsidRPr="00B20AC3">
        <w:t xml:space="preserve"> system in general.</w:t>
      </w:r>
    </w:p>
    <w:p w14:paraId="78622552" w14:textId="77777777" w:rsidR="0033630E" w:rsidRPr="00B20AC3" w:rsidRDefault="0033630E" w:rsidP="00F15E77">
      <w:r w:rsidRPr="00B20AC3">
        <w:rPr>
          <w:b/>
        </w:rPr>
        <w:t xml:space="preserve">Restrictions. </w:t>
      </w:r>
      <w:r w:rsidRPr="00B20AC3">
        <w:t xml:space="preserve">If the data are being contributed to </w:t>
      </w:r>
      <w:r>
        <w:t>TalkBank</w:t>
      </w:r>
      <w:r w:rsidRPr="00B20AC3">
        <w:t>, contrib</w:t>
      </w:r>
      <w:r w:rsidRPr="00B20AC3">
        <w:softHyphen/>
        <w:t>utors can set particular restrictions on the use of their data. For example, re</w:t>
      </w:r>
      <w:r w:rsidRPr="00B20AC3">
        <w:softHyphen/>
        <w:t>searchers may ask that they be sent copies of articles that make use of their data. Many researchers have chosen to set no limitations at all on the use of their data.</w:t>
      </w:r>
    </w:p>
    <w:p w14:paraId="683EA064" w14:textId="77777777" w:rsidR="0033630E" w:rsidRPr="00B20AC3" w:rsidRDefault="0033630E" w:rsidP="00F15E77">
      <w:r w:rsidRPr="00B20AC3">
        <w:rPr>
          <w:b/>
        </w:rPr>
        <w:t>Warnings.</w:t>
      </w:r>
      <w:r w:rsidRPr="00B20AC3">
        <w:t xml:space="preserve"> This documentation file should also warn other researchers about limitations on the use of the data. For example, if an investigator paid no atten</w:t>
      </w:r>
      <w:r w:rsidRPr="00B20AC3">
        <w:softHyphen/>
        <w:t>tion to correct transcription of speech errors, this should be noted.</w:t>
      </w:r>
    </w:p>
    <w:p w14:paraId="459C01DB" w14:textId="77777777" w:rsidR="0033630E" w:rsidRPr="00B20AC3" w:rsidRDefault="0033630E" w:rsidP="00F15E77">
      <w:r w:rsidRPr="00B20AC3">
        <w:rPr>
          <w:b/>
        </w:rPr>
        <w:t>Pseudonyms.</w:t>
      </w:r>
      <w:r w:rsidRPr="00B20AC3">
        <w:t xml:space="preserve"> The readme file should also include information on whether infor</w:t>
      </w:r>
      <w:r w:rsidRPr="00B20AC3">
        <w:softHyphen/>
        <w:t xml:space="preserve">mants gave informed consent for the use of their data and whether pseudonyms have been used to preserve informant anonymity. In general, real names should be replaced by pseudonyms. </w:t>
      </w:r>
      <w:r>
        <w:t>Anonymization</w:t>
      </w:r>
      <w:r w:rsidRPr="00B20AC3">
        <w:t xml:space="preserve"> is not necessary when the subject of the transcription</w:t>
      </w:r>
      <w:r>
        <w:t>s is the researcher's own child, as long as the child grants permission for the use of the data.</w:t>
      </w:r>
    </w:p>
    <w:p w14:paraId="0D000D1F" w14:textId="77777777" w:rsidR="0033630E" w:rsidRPr="00B20AC3" w:rsidRDefault="0033630E" w:rsidP="00F15E77">
      <w:r w:rsidRPr="00B20AC3">
        <w:rPr>
          <w:b/>
        </w:rPr>
        <w:t>History.</w:t>
      </w:r>
      <w:r w:rsidRPr="00B20AC3">
        <w:t xml:space="preserve"> There should be detailed information on the history of the project. How was funding obtained? What were the goals of the project? How was data col</w:t>
      </w:r>
      <w:r w:rsidRPr="00B20AC3">
        <w:softHyphen/>
        <w:t>lected? What was the sampling procedure? How was transcription done? What was ignored in transcription? Were transcribers trained? Was reliability checked? Was coding done? What codes were used? Was the material comput</w:t>
      </w:r>
      <w:r w:rsidRPr="00B20AC3">
        <w:softHyphen/>
        <w:t>erized? How?</w:t>
      </w:r>
    </w:p>
    <w:p w14:paraId="56041A94" w14:textId="77777777" w:rsidR="0033630E" w:rsidRPr="00B20AC3" w:rsidRDefault="0033630E" w:rsidP="00F15E77">
      <w:r w:rsidRPr="00B20AC3">
        <w:rPr>
          <w:b/>
        </w:rPr>
        <w:t>Codes.</w:t>
      </w:r>
      <w:r w:rsidRPr="00B20AC3">
        <w:t xml:space="preserve"> If there are project-specific codes, these should be described.</w:t>
      </w:r>
    </w:p>
    <w:p w14:paraId="767C8212" w14:textId="77777777" w:rsidR="0033630E" w:rsidRPr="00B20AC3" w:rsidRDefault="0033630E" w:rsidP="00F15E77">
      <w:r w:rsidRPr="00B20AC3">
        <w:rPr>
          <w:b/>
        </w:rPr>
        <w:t>Biographical data.</w:t>
      </w:r>
      <w:r w:rsidRPr="00B20AC3">
        <w:t xml:space="preserve"> Where possible, extensive demographic, dialectological, and psychometric data should be provided for each informant. There should be information on topics such as age, gender, siblings, schooling, social class, oc</w:t>
      </w:r>
      <w:r w:rsidRPr="00B20AC3">
        <w:softHyphen/>
        <w:t>cupation, previous residences, religion, interests, friends, and so forth. Informa</w:t>
      </w:r>
      <w:r w:rsidRPr="00B20AC3">
        <w:softHyphen/>
        <w:t>tion on where the parents grew up and the various residences of the family is particularly important in attempting to understand sociolinguistic issues regard</w:t>
      </w:r>
      <w:r w:rsidRPr="00B20AC3">
        <w:softHyphen/>
        <w:t>ing language change, regionalism, and dialect. Without detailed information about specific dialect features, it is difficult to know whether these particular markers are being used throughout the language or just in certain regions.</w:t>
      </w:r>
    </w:p>
    <w:p w14:paraId="2196D25E" w14:textId="77777777" w:rsidR="0033630E" w:rsidRPr="00ED76EF" w:rsidRDefault="0033630E" w:rsidP="00F15E77">
      <w:r w:rsidRPr="00B20AC3">
        <w:rPr>
          <w:b/>
        </w:rPr>
        <w:lastRenderedPageBreak/>
        <w:t>Situational descriptions.</w:t>
      </w:r>
      <w:r w:rsidRPr="00B20AC3">
        <w:t xml:space="preserve"> The readme file should include descriptions of the contexts of the recordings, such as the layout of the child's home and bedroom or the nature of the activities being recorded. Additional specific situational in</w:t>
      </w:r>
      <w:r w:rsidRPr="00B20AC3">
        <w:softHyphen/>
        <w:t>formation should be included in the @Situation an</w:t>
      </w:r>
      <w:r>
        <w:t>d @Comment fields in each  file</w:t>
      </w:r>
      <w:r w:rsidRPr="00ED76EF">
        <w:t>.</w:t>
      </w:r>
    </w:p>
    <w:p w14:paraId="66FB6C60" w14:textId="77777777" w:rsidR="0033630E" w:rsidRPr="00B20AC3" w:rsidRDefault="0033630E" w:rsidP="00F15E77"/>
    <w:p w14:paraId="61A84EC0" w14:textId="334C8BF7" w:rsidR="005704AC" w:rsidRPr="00B20AC3" w:rsidRDefault="005704AC">
      <w:pPr>
        <w:pStyle w:val="Heading1"/>
        <w:rPr>
          <w:rFonts w:ascii="Times New Roman" w:hAnsi="Times New Roman"/>
          <w:b w:val="0"/>
        </w:rPr>
      </w:pPr>
      <w:bookmarkStart w:id="145" w:name="_Ref409165032"/>
      <w:bookmarkStart w:id="146" w:name="_Toc535578949"/>
      <w:bookmarkStart w:id="147" w:name="_Toc22189218"/>
      <w:bookmarkStart w:id="148" w:name="_Toc23652526"/>
      <w:bookmarkStart w:id="149" w:name="_Toc466064789"/>
      <w:bookmarkStart w:id="150" w:name="_Toc486414388"/>
      <w:bookmarkStart w:id="151" w:name="X41426"/>
      <w:r w:rsidRPr="00B20AC3">
        <w:rPr>
          <w:rFonts w:ascii="Times New Roman" w:hAnsi="Times New Roman"/>
        </w:rPr>
        <w:lastRenderedPageBreak/>
        <w:t>File Headers</w:t>
      </w:r>
      <w:bookmarkEnd w:id="145"/>
      <w:bookmarkEnd w:id="146"/>
      <w:bookmarkEnd w:id="147"/>
      <w:bookmarkEnd w:id="148"/>
      <w:bookmarkEnd w:id="149"/>
      <w:bookmarkEnd w:id="150"/>
      <w:r w:rsidRPr="00B20AC3">
        <w:rPr>
          <w:rFonts w:ascii="Times New Roman" w:hAnsi="Times New Roman"/>
          <w:b w:val="0"/>
        </w:rPr>
        <w:t xml:space="preserve"> </w:t>
      </w:r>
      <w:bookmarkEnd w:id="151"/>
    </w:p>
    <w:p w14:paraId="10E205DA" w14:textId="77777777" w:rsidR="005704AC" w:rsidRDefault="005704AC" w:rsidP="00F15E77">
      <w:r w:rsidRPr="00B20AC3">
        <w:t xml:space="preserve">The three major components of a </w:t>
      </w:r>
      <w:r w:rsidRPr="00B20AC3">
        <w:rPr>
          <w:caps/>
        </w:rPr>
        <w:t>chat</w:t>
      </w:r>
      <w:r w:rsidRPr="00B20AC3">
        <w:t xml:space="preserve"> transcript are the file headers, the main tier, and the dependent tiers. In this chapter we discuss creating the first major component – the file headers. A computerized transcript in </w:t>
      </w:r>
      <w:r w:rsidRPr="00B20AC3">
        <w:rPr>
          <w:caps/>
        </w:rPr>
        <w:t>chat</w:t>
      </w:r>
      <w:r w:rsidRPr="00B20AC3">
        <w:t xml:space="preserve"> format begins with a series of “head</w:t>
      </w:r>
      <w:r w:rsidRPr="00B20AC3">
        <w:softHyphen/>
        <w:t>er” lines, which tells us about things such as the date of the recording, the names of the par</w:t>
      </w:r>
      <w:r w:rsidRPr="00B20AC3">
        <w:softHyphen/>
        <w:t xml:space="preserve">ticipants, the ages of the participants, the setting of the interaction, and so forth. </w:t>
      </w:r>
    </w:p>
    <w:p w14:paraId="4A073777" w14:textId="77777777" w:rsidR="005704AC" w:rsidRPr="00B20AC3" w:rsidRDefault="005704AC" w:rsidP="00F15E77"/>
    <w:p w14:paraId="7D99FB8C" w14:textId="244EDF94" w:rsidR="005704AC" w:rsidRPr="00B20AC3" w:rsidRDefault="005704AC" w:rsidP="00F15E77">
      <w:r w:rsidRPr="00B20AC3">
        <w:t>A header is a line of text that gives information about the participants and the setting. All headers begin with the “@” sign. Some headers require nothing more than the @ sign and the header name. These are “bare” headers such as @Begin or @New Episode. How</w:t>
      </w:r>
      <w:r w:rsidRPr="00B20AC3">
        <w:softHyphen/>
        <w:t>ever, most headers require that there be some additional material. This additional material is called an “entry.” Headers that take entries must have a colon, which is then followed by one or two tabs and the required entry. By default, tabs are usually understood to be placed at eight-character intervals. The material up to the colon is called the “header name.” In the example following, “@</w:t>
      </w:r>
      <w:r>
        <w:t>Media” and “@Date</w:t>
      </w:r>
      <w:r w:rsidRPr="00B20AC3">
        <w:t>” are both header n</w:t>
      </w:r>
      <w:r w:rsidR="00F15E77">
        <w:t>ames</w:t>
      </w:r>
    </w:p>
    <w:p w14:paraId="17541F0D" w14:textId="53AD0018" w:rsidR="005704AC" w:rsidRPr="00B20AC3" w:rsidRDefault="005704AC" w:rsidP="000D181E">
      <w:pPr>
        <w:pStyle w:val="output"/>
      </w:pPr>
      <w:r w:rsidRPr="00B20AC3">
        <w:t>@</w:t>
      </w:r>
      <w:r w:rsidR="00D62B2D">
        <w:t>Media:</w:t>
      </w:r>
      <w:r w:rsidR="00D62B2D">
        <w:tab/>
        <w:t>abe88, video</w:t>
      </w:r>
    </w:p>
    <w:p w14:paraId="29789583" w14:textId="00E40943" w:rsidR="005704AC" w:rsidRPr="00B20AC3" w:rsidRDefault="005704AC" w:rsidP="000D181E">
      <w:pPr>
        <w:pStyle w:val="output"/>
      </w:pPr>
      <w:r w:rsidRPr="00B20AC3">
        <w:t>@Date: 25-JAN-1983</w:t>
      </w:r>
    </w:p>
    <w:p w14:paraId="049B6A86" w14:textId="4743F04F" w:rsidR="005704AC" w:rsidRPr="00B20AC3" w:rsidRDefault="005704AC" w:rsidP="00F15E77">
      <w:r w:rsidRPr="00B20AC3">
        <w:t xml:space="preserve">The text that follows the header name is called the “header entry.” </w:t>
      </w:r>
      <w:r>
        <w:t>Here, “abe88 movie”</w:t>
      </w:r>
      <w:r w:rsidRPr="00B20AC3">
        <w:t xml:space="preserve"> and “25-JAN-1983” are the header entries. The header name and the head</w:t>
      </w:r>
      <w:r w:rsidRPr="00B20AC3">
        <w:softHyphen/>
        <w:t>er entry together are called the “header line.” The header line should never have a punctu</w:t>
      </w:r>
      <w:r w:rsidRPr="00B20AC3">
        <w:softHyphen/>
        <w:t xml:space="preserve">ation mark at the end. In </w:t>
      </w:r>
      <w:r w:rsidRPr="00B20AC3">
        <w:rPr>
          <w:caps/>
        </w:rPr>
        <w:t>chat</w:t>
      </w:r>
      <w:r w:rsidRPr="00B20AC3">
        <w:t xml:space="preserve">, only utterances actually spoken by the subjects receive final punctuation. </w:t>
      </w:r>
    </w:p>
    <w:p w14:paraId="59523A92" w14:textId="77777777" w:rsidR="005704AC" w:rsidRPr="00B20AC3" w:rsidRDefault="005704AC" w:rsidP="00F15E77">
      <w:r w:rsidRPr="00B20AC3">
        <w:t>This chapter presents a set of headers that researchers have considered important. Except for the @Begin, @Languages, @Participants, @ID, and @End headers, none of the headers are required and you should feel free to use only those headers that you feel are needed for the accurate documentation of your corpus.</w:t>
      </w:r>
    </w:p>
    <w:p w14:paraId="429DCD1A" w14:textId="1FEBA7A0" w:rsidR="005704AC" w:rsidRPr="00B20AC3" w:rsidRDefault="005704AC" w:rsidP="003154D3">
      <w:pPr>
        <w:pStyle w:val="Heading2"/>
      </w:pPr>
      <w:bookmarkStart w:id="152" w:name="_Ref409071118"/>
      <w:bookmarkStart w:id="153" w:name="_Toc535578950"/>
      <w:bookmarkStart w:id="154" w:name="_Toc22189219"/>
      <w:bookmarkStart w:id="155" w:name="_Toc23652527"/>
      <w:bookmarkStart w:id="156" w:name="_Toc466064790"/>
      <w:bookmarkStart w:id="157" w:name="_Toc486414389"/>
      <w:bookmarkStart w:id="158" w:name="X24536"/>
      <w:r>
        <w:t>Hidden</w:t>
      </w:r>
      <w:r w:rsidRPr="00B20AC3">
        <w:t xml:space="preserve"> Headers</w:t>
      </w:r>
      <w:bookmarkEnd w:id="152"/>
      <w:bookmarkEnd w:id="153"/>
      <w:bookmarkEnd w:id="154"/>
      <w:bookmarkEnd w:id="155"/>
      <w:bookmarkEnd w:id="156"/>
      <w:bookmarkEnd w:id="157"/>
      <w:r w:rsidRPr="00B20AC3">
        <w:t xml:space="preserve"> </w:t>
      </w:r>
      <w:bookmarkEnd w:id="158"/>
    </w:p>
    <w:p w14:paraId="3AD24506" w14:textId="7C815334" w:rsidR="005704AC" w:rsidRPr="00C311FA" w:rsidRDefault="005704AC" w:rsidP="00F15E77">
      <w:r w:rsidRPr="00B20AC3">
        <w:rPr>
          <w:caps/>
        </w:rPr>
        <w:t>chat</w:t>
      </w:r>
      <w:r w:rsidRPr="00B20AC3">
        <w:t xml:space="preserve"> uses </w:t>
      </w:r>
      <w:r>
        <w:t>five</w:t>
      </w:r>
      <w:r w:rsidRPr="00B20AC3">
        <w:t xml:space="preserve"> types of headers: </w:t>
      </w:r>
      <w:r>
        <w:t>hidden, initial</w:t>
      </w:r>
      <w:r w:rsidRPr="00B20AC3">
        <w:t xml:space="preserve">, </w:t>
      </w:r>
      <w:r>
        <w:t>participant-specific, constant</w:t>
      </w:r>
      <w:r w:rsidRPr="00B20AC3">
        <w:t xml:space="preserve">, and changeable. </w:t>
      </w:r>
      <w:r>
        <w:t xml:space="preserve">In the editor, CHAT files appear to begin with the @Begin header.  However, there are actually </w:t>
      </w:r>
      <w:r w:rsidR="00940726">
        <w:t>four</w:t>
      </w:r>
      <w:r w:rsidR="00B66F47">
        <w:t xml:space="preserve"> hidden headers that appear</w:t>
      </w:r>
      <w:r>
        <w:t xml:space="preserve"> before this header.  These </w:t>
      </w:r>
      <w:r w:rsidR="00B66F47">
        <w:t xml:space="preserve">are the @Font header, </w:t>
      </w:r>
      <w:r>
        <w:t>the @UTF8 header</w:t>
      </w:r>
      <w:r w:rsidR="00B66F47">
        <w:t xml:space="preserve">, </w:t>
      </w:r>
      <w:r w:rsidR="00F1074D">
        <w:t xml:space="preserve">the @PID header, </w:t>
      </w:r>
      <w:r w:rsidR="00B66F47">
        <w:t>and the</w:t>
      </w:r>
      <w:r w:rsidR="00940726">
        <w:t xml:space="preserve"> optional</w:t>
      </w:r>
      <w:r w:rsidR="00B66F47">
        <w:t xml:space="preserve"> @ColorWords</w:t>
      </w:r>
      <w:r>
        <w:t xml:space="preserve"> </w:t>
      </w:r>
      <w:r w:rsidR="00F1074D">
        <w:t xml:space="preserve">header </w:t>
      </w:r>
      <w:r w:rsidR="00B66F47">
        <w:t xml:space="preserve">which appear in that order. </w:t>
      </w:r>
    </w:p>
    <w:p w14:paraId="54F156C1" w14:textId="77777777" w:rsidR="000303A0" w:rsidRDefault="000303A0" w:rsidP="00F15E77"/>
    <w:p w14:paraId="34099FA7" w14:textId="77777777" w:rsidR="000303A0" w:rsidRDefault="000303A0" w:rsidP="000303A0">
      <w:pPr>
        <w:pStyle w:val="symbol-line"/>
      </w:pPr>
      <w:bookmarkStart w:id="159" w:name="Font_Header"/>
      <w:bookmarkEnd w:id="159"/>
      <w:r>
        <w:t>@Font</w:t>
      </w:r>
    </w:p>
    <w:p w14:paraId="39199F7F" w14:textId="703E86CF" w:rsidR="005704AC" w:rsidRDefault="005704AC" w:rsidP="00F15E77">
      <w:r w:rsidRPr="00B20AC3">
        <w:t xml:space="preserve">This header is used to set the default font for the file.  This line appears at the beginning of the file and its presence is hidden in the CLAN editor. </w:t>
      </w:r>
      <w:r>
        <w:t xml:space="preserve">When this header is missing, CLAN tries to determine which font is most appropriate for use with the current file by examining information in the @Languages and @Options </w:t>
      </w:r>
      <w:r w:rsidR="00DC688B">
        <w:t>headers</w:t>
      </w:r>
      <w:r>
        <w:t xml:space="preserve">.  If CLAN’s choice is not appropriate for the file, then the user will have to change the font.  After this is done, the font information will be stored in this header line.  Files that are retrieved </w:t>
      </w:r>
      <w:r>
        <w:lastRenderedPageBreak/>
        <w:t>from the database often do not have this header included, thereby allowing CLAN and the user to decide which font is most appropriate for viewing the current file.</w:t>
      </w:r>
    </w:p>
    <w:p w14:paraId="11D61AAF" w14:textId="1466DD8C" w:rsidR="005704AC" w:rsidRDefault="005704AC" w:rsidP="00F15E77">
      <w:pPr>
        <w:pStyle w:val="symbol-line"/>
      </w:pPr>
      <w:bookmarkStart w:id="160" w:name="UTF8_Header"/>
      <w:bookmarkEnd w:id="160"/>
      <w:r w:rsidRPr="005B45BD">
        <w:t>@UTF8</w:t>
      </w:r>
    </w:p>
    <w:p w14:paraId="32FB99E3" w14:textId="494DF071" w:rsidR="000751E1" w:rsidRDefault="005704AC" w:rsidP="00F15E77">
      <w:r>
        <w:t>This hidden header follows after the @Font header.  All files in the database use this header to mark the fact that they are encoded in UTF8.  If the file was produced outside of CLAN and this header is missing, CLAN will complain and ask the user to verify whether the file should be read in UTF8.  Often this means that the user should run the CP2UTF program to convert the file to UTF8.</w:t>
      </w:r>
    </w:p>
    <w:p w14:paraId="1F4F43FB" w14:textId="09822F76" w:rsidR="000751E1" w:rsidRDefault="000751E1" w:rsidP="00F15E77">
      <w:pPr>
        <w:pStyle w:val="symbol-line"/>
      </w:pPr>
      <w:bookmarkStart w:id="161" w:name="PID_Header"/>
      <w:bookmarkEnd w:id="161"/>
      <w:r>
        <w:t>@PID</w:t>
      </w:r>
    </w:p>
    <w:p w14:paraId="4F97443D" w14:textId="724A5B9F" w:rsidR="00CE2A47" w:rsidRDefault="000751E1" w:rsidP="00F15E77">
      <w:r>
        <w:t xml:space="preserve">This hidden header follows after the @UTF header and it declares the value of the transcript for </w:t>
      </w:r>
      <w:r w:rsidR="00CE2A47">
        <w:t xml:space="preserve">the </w:t>
      </w:r>
      <w:r>
        <w:t>Handle System (</w:t>
      </w:r>
      <w:hyperlink r:id="rId13" w:history="1">
        <w:r w:rsidRPr="005A12AB">
          <w:rPr>
            <w:rStyle w:val="Hyperlink"/>
          </w:rPr>
          <w:t>www.handle.net</w:t>
        </w:r>
      </w:hyperlink>
      <w:r>
        <w:t>)  that allows for persistent identification of the location of digital objects.</w:t>
      </w:r>
      <w:r w:rsidR="00CE2A47">
        <w:t xml:space="preserve">  These numbers are then further processed using the CMDI metadata scheme </w:t>
      </w:r>
      <w:r w:rsidR="000C0BA9">
        <w:t>(</w:t>
      </w:r>
      <w:hyperlink r:id="rId14" w:history="1">
        <w:r w:rsidR="000C0BA9" w:rsidRPr="001C18FC">
          <w:rPr>
            <w:rStyle w:val="Hyperlink"/>
          </w:rPr>
          <w:t>https://tla.mpi.nl/cmdi-metadata/</w:t>
        </w:r>
      </w:hyperlink>
      <w:r w:rsidR="000C0BA9">
        <w:t xml:space="preserve">) </w:t>
      </w:r>
      <w:r w:rsidR="00CE2A47">
        <w:t>for publication and harvesting over the web through the CLARIN (</w:t>
      </w:r>
      <w:hyperlink r:id="rId15" w:history="1">
        <w:r w:rsidR="00CE2A47" w:rsidRPr="001C18FC">
          <w:rPr>
            <w:rStyle w:val="Hyperlink"/>
          </w:rPr>
          <w:t>www.clarin.eu</w:t>
        </w:r>
      </w:hyperlink>
      <w:r w:rsidR="00CE2A47">
        <w:t>) schema that creates access through TLA (The Language Archive</w:t>
      </w:r>
      <w:r w:rsidR="000C0BA9">
        <w:t xml:space="preserve">; </w:t>
      </w:r>
      <w:hyperlink r:id="rId16" w:history="1">
        <w:r w:rsidR="000C0BA9" w:rsidRPr="001C18FC">
          <w:rPr>
            <w:rStyle w:val="Hyperlink"/>
          </w:rPr>
          <w:t>https://tla.mpi.nl/)</w:t>
        </w:r>
      </w:hyperlink>
      <w:r w:rsidR="000C0BA9">
        <w:t xml:space="preserve"> </w:t>
      </w:r>
      <w:r w:rsidR="00CE2A47">
        <w:t>and the VLO (Virtual Language Observatory</w:t>
      </w:r>
      <w:r w:rsidR="00361EA4">
        <w:t xml:space="preserve">; </w:t>
      </w:r>
      <w:hyperlink r:id="rId17" w:history="1">
        <w:r w:rsidR="00361EA4" w:rsidRPr="001C18FC">
          <w:rPr>
            <w:rStyle w:val="Hyperlink"/>
          </w:rPr>
          <w:t>https://vlo.clarin.edu</w:t>
        </w:r>
      </w:hyperlink>
      <w:r w:rsidR="00361EA4">
        <w:t xml:space="preserve"> </w:t>
      </w:r>
      <w:r w:rsidR="00CE2A47">
        <w:t xml:space="preserve">), as well as parallel methods from OLAC (Online Language Archives Community). </w:t>
      </w:r>
    </w:p>
    <w:p w14:paraId="0E97DC4E" w14:textId="131C8C03" w:rsidR="00924666" w:rsidRDefault="000751E1" w:rsidP="00F15E77">
      <w:r>
        <w:t xml:space="preserve">These values can be entered into any system that resolves PIDs to locate the required resource, such as the server at </w:t>
      </w:r>
      <w:hyperlink r:id="rId18" w:history="1">
        <w:r w:rsidR="00924666" w:rsidRPr="005A12AB">
          <w:rPr>
            <w:rStyle w:val="Hyperlink"/>
          </w:rPr>
          <w:t>http://128.2.71.222:8000</w:t>
        </w:r>
      </w:hyperlink>
      <w:r>
        <w:t>.</w:t>
      </w:r>
      <w:r w:rsidR="00051149">
        <w:t xml:space="preserve"> </w:t>
      </w:r>
      <w:r w:rsidR="00CE2A47">
        <w:t xml:space="preserve"> For example one of the files from the MacWhinney corpus has this number </w:t>
      </w:r>
      <w:r w:rsidR="00CE2A47" w:rsidRPr="00CE2A47">
        <w:t>11312/c-00044068-1</w:t>
      </w:r>
      <w:r w:rsidR="00CE2A47">
        <w:t xml:space="preserve"> which refers to the CMDI metadata file for that transcript.  If you change the -1 to -2, then it refers to the transcript itself.  If you change the -1 to -3, it refers to the media, if that exists.  There are also PID numbers in the 0metadata.cdc file that accompanies each corpus.  When those numbers end in -1, they refer to the CMDI file associated with the corpus.  If you change that -1 to -2, it refers to the .zip file that you can download for the corpus.</w:t>
      </w:r>
    </w:p>
    <w:p w14:paraId="4EB2BB80" w14:textId="1B716FF7" w:rsidR="00924666" w:rsidRDefault="00924666" w:rsidP="00F15E77">
      <w:pPr>
        <w:pStyle w:val="symbol-line"/>
      </w:pPr>
      <w:bookmarkStart w:id="162" w:name="ColorWords_Header"/>
      <w:bookmarkEnd w:id="162"/>
      <w:r>
        <w:t>@ColorWords</w:t>
      </w:r>
    </w:p>
    <w:p w14:paraId="39CFEA87" w14:textId="57993FE1" w:rsidR="00924666" w:rsidRPr="00924666" w:rsidRDefault="00924666" w:rsidP="00F15E77">
      <w:r>
        <w:t>This hidden header stores the color values that users create when using the Color Keywords dialog.</w:t>
      </w:r>
    </w:p>
    <w:p w14:paraId="42EDC775" w14:textId="77777777" w:rsidR="00924666" w:rsidRPr="000751E1" w:rsidRDefault="00924666" w:rsidP="00F15E77"/>
    <w:p w14:paraId="6B07F123" w14:textId="5A6A8BF2" w:rsidR="005704AC" w:rsidRDefault="005704AC" w:rsidP="005704AC">
      <w:pPr>
        <w:pStyle w:val="Heading2"/>
      </w:pPr>
      <w:bookmarkStart w:id="163" w:name="_Toc466064791"/>
      <w:bookmarkStart w:id="164" w:name="_Toc486414390"/>
      <w:r>
        <w:t>Initial Headers</w:t>
      </w:r>
      <w:bookmarkEnd w:id="163"/>
      <w:bookmarkEnd w:id="164"/>
    </w:p>
    <w:p w14:paraId="2ABAC6D3" w14:textId="77777777" w:rsidR="005704AC" w:rsidRPr="0053455E" w:rsidRDefault="005704AC" w:rsidP="00F15E77">
      <w:r>
        <w:t>CHAT has seven initial headers.  The first six of these – @Begin, @Languages, @Participants, @Options, @ID, and @Media – appear in this order as the first lines of the file.  The last one @End appears at the end of the file as the last line.</w:t>
      </w:r>
    </w:p>
    <w:p w14:paraId="5A6A50E9" w14:textId="5F2AC01B" w:rsidR="005704AC" w:rsidRPr="00B20AC3" w:rsidRDefault="00601DF3" w:rsidP="002F4222">
      <w:pPr>
        <w:pStyle w:val="symbol-line"/>
      </w:pPr>
      <w:bookmarkStart w:id="165" w:name="Begin_Header"/>
      <w:bookmarkEnd w:id="165"/>
      <w:r>
        <w:t xml:space="preserve">@Begin </w:t>
      </w:r>
    </w:p>
    <w:p w14:paraId="3BAEE6B1" w14:textId="77777777" w:rsidR="005704AC" w:rsidRPr="00B20AC3" w:rsidRDefault="005704AC" w:rsidP="00F15E77">
      <w:r w:rsidRPr="00B20AC3">
        <w:lastRenderedPageBreak/>
        <w:t>This header is</w:t>
      </w:r>
      <w:r>
        <w:t xml:space="preserve"> always the first visible header</w:t>
      </w:r>
      <w:r w:rsidRPr="00B20AC3">
        <w:t xml:space="preserve"> placed at the beginning of the file. It is needed to guarantee that no ma</w:t>
      </w:r>
      <w:r w:rsidRPr="00B20AC3">
        <w:softHyphen/>
        <w:t>terial has been lost at the beginning of the file. This is a “bare” header that takes no entry and uses no colon.</w:t>
      </w:r>
    </w:p>
    <w:p w14:paraId="3FD4EB4B" w14:textId="77777777" w:rsidR="005704AC" w:rsidRPr="00B20AC3" w:rsidRDefault="005704AC" w:rsidP="002F4222">
      <w:pPr>
        <w:pStyle w:val="symbol-line"/>
      </w:pPr>
      <w:bookmarkStart w:id="166" w:name="Languages_Header"/>
      <w:bookmarkEnd w:id="166"/>
      <w:r w:rsidRPr="00B20AC3">
        <w:t>@Languages:</w:t>
      </w:r>
    </w:p>
    <w:p w14:paraId="2A3C634C" w14:textId="504654EC" w:rsidR="005704AC" w:rsidRPr="00B20AC3" w:rsidRDefault="005704AC" w:rsidP="00F15E77">
      <w:r w:rsidRPr="00B20AC3">
        <w:t xml:space="preserve">This </w:t>
      </w:r>
      <w:r>
        <w:t>is the second visible header; it</w:t>
      </w:r>
      <w:r w:rsidRPr="00B20AC3">
        <w:t xml:space="preserve"> tells the programs which language is being used in the dialogues. Here is an example of this line for a bilingual transcript using Swedish and Portuguese.</w:t>
      </w:r>
    </w:p>
    <w:p w14:paraId="239B3E12" w14:textId="3534D487" w:rsidR="005704AC" w:rsidRPr="002F4222" w:rsidRDefault="005704AC" w:rsidP="000D181E">
      <w:pPr>
        <w:pStyle w:val="output"/>
      </w:pPr>
      <w:r>
        <w:t>@Languages:</w:t>
      </w:r>
      <w:r w:rsidR="00EB4305">
        <w:tab/>
        <w:t>sw</w:t>
      </w:r>
      <w:r w:rsidR="00940726">
        <w:t>e, por</w:t>
      </w:r>
    </w:p>
    <w:p w14:paraId="0CBB03E5" w14:textId="69E10C3A" w:rsidR="005704AC" w:rsidRPr="00B20AC3" w:rsidRDefault="005704AC" w:rsidP="00F15E77">
      <w:r w:rsidRPr="00B20AC3">
        <w:t xml:space="preserve">The language codes come from the </w:t>
      </w:r>
      <w:bookmarkStart w:id="167" w:name="ISO_Language_Codes"/>
      <w:r w:rsidRPr="00B20AC3">
        <w:t>international ISO</w:t>
      </w:r>
      <w:r w:rsidR="0057376E">
        <w:t xml:space="preserve"> 639-3</w:t>
      </w:r>
      <w:r w:rsidRPr="00B20AC3">
        <w:t xml:space="preserve"> standard</w:t>
      </w:r>
      <w:bookmarkEnd w:id="167"/>
      <w:r w:rsidRPr="00B20AC3">
        <w:t xml:space="preserve">. For the languages currently in the database, these </w:t>
      </w:r>
      <w:r w:rsidR="000E7A62">
        <w:t>three</w:t>
      </w:r>
      <w:r>
        <w:t xml:space="preserve">-letter </w:t>
      </w:r>
      <w:r w:rsidRPr="00B20AC3">
        <w:t xml:space="preserve">codes </w:t>
      </w:r>
      <w:r w:rsidR="000E7A62">
        <w:t xml:space="preserve">and extended codes </w:t>
      </w:r>
      <w:r w:rsidRPr="00B20AC3">
        <w:t>are used:</w:t>
      </w:r>
    </w:p>
    <w:p w14:paraId="449CCCBF" w14:textId="77777777" w:rsidR="005704AC" w:rsidRPr="00B20AC3" w:rsidRDefault="005704AC">
      <w:pPr>
        <w:pStyle w:val="TableTitle"/>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
        <w:gridCol w:w="1416"/>
        <w:gridCol w:w="1460"/>
        <w:gridCol w:w="1416"/>
        <w:gridCol w:w="1466"/>
        <w:gridCol w:w="1416"/>
      </w:tblGrid>
      <w:tr w:rsidR="005704AC" w:rsidRPr="00B20AC3" w14:paraId="67B8A5FC" w14:textId="77777777" w:rsidTr="00DC14DB">
        <w:tc>
          <w:tcPr>
            <w:tcW w:w="1456" w:type="dxa"/>
          </w:tcPr>
          <w:p w14:paraId="4E67A243" w14:textId="77777777" w:rsidR="005704AC" w:rsidRPr="00B20AC3" w:rsidRDefault="005704AC" w:rsidP="00200379">
            <w:pPr>
              <w:pStyle w:val="TableBody"/>
            </w:pPr>
            <w:r w:rsidRPr="00B20AC3">
              <w:t>Language</w:t>
            </w:r>
          </w:p>
        </w:tc>
        <w:tc>
          <w:tcPr>
            <w:tcW w:w="1416" w:type="dxa"/>
          </w:tcPr>
          <w:p w14:paraId="78C8CD3C" w14:textId="77777777" w:rsidR="005704AC" w:rsidRPr="00B20AC3" w:rsidRDefault="005704AC" w:rsidP="00200379">
            <w:pPr>
              <w:pStyle w:val="TableBody"/>
            </w:pPr>
            <w:r w:rsidRPr="00B20AC3">
              <w:t>Code</w:t>
            </w:r>
          </w:p>
        </w:tc>
        <w:tc>
          <w:tcPr>
            <w:tcW w:w="1460" w:type="dxa"/>
          </w:tcPr>
          <w:p w14:paraId="4A768263" w14:textId="77777777" w:rsidR="005704AC" w:rsidRPr="00B20AC3" w:rsidRDefault="005704AC" w:rsidP="00200379">
            <w:pPr>
              <w:pStyle w:val="TableBody"/>
            </w:pPr>
            <w:r w:rsidRPr="00B20AC3">
              <w:t>Language</w:t>
            </w:r>
          </w:p>
        </w:tc>
        <w:tc>
          <w:tcPr>
            <w:tcW w:w="1416" w:type="dxa"/>
          </w:tcPr>
          <w:p w14:paraId="3F74F917" w14:textId="77777777" w:rsidR="005704AC" w:rsidRPr="00B20AC3" w:rsidRDefault="005704AC" w:rsidP="00200379">
            <w:pPr>
              <w:pStyle w:val="TableBody"/>
            </w:pPr>
            <w:r w:rsidRPr="00B20AC3">
              <w:t>Code</w:t>
            </w:r>
          </w:p>
        </w:tc>
        <w:tc>
          <w:tcPr>
            <w:tcW w:w="1466" w:type="dxa"/>
          </w:tcPr>
          <w:p w14:paraId="0584BB21" w14:textId="77777777" w:rsidR="005704AC" w:rsidRPr="00B20AC3" w:rsidRDefault="005704AC" w:rsidP="00200379">
            <w:pPr>
              <w:pStyle w:val="TableBody"/>
            </w:pPr>
            <w:r w:rsidRPr="00B20AC3">
              <w:t>Language</w:t>
            </w:r>
          </w:p>
        </w:tc>
        <w:tc>
          <w:tcPr>
            <w:tcW w:w="1416" w:type="dxa"/>
          </w:tcPr>
          <w:p w14:paraId="500B9750" w14:textId="77777777" w:rsidR="005704AC" w:rsidRPr="00B20AC3" w:rsidRDefault="005704AC" w:rsidP="00200379">
            <w:pPr>
              <w:pStyle w:val="TableBody"/>
            </w:pPr>
            <w:r w:rsidRPr="00B20AC3">
              <w:t>Code</w:t>
            </w:r>
          </w:p>
        </w:tc>
      </w:tr>
      <w:tr w:rsidR="00A65235" w:rsidRPr="00B20AC3" w14:paraId="2EC0A795" w14:textId="77777777" w:rsidTr="00DC14DB">
        <w:tc>
          <w:tcPr>
            <w:tcW w:w="1456" w:type="dxa"/>
          </w:tcPr>
          <w:p w14:paraId="31C4B127" w14:textId="77777777" w:rsidR="00A65235" w:rsidRPr="00B20AC3" w:rsidRDefault="00A65235" w:rsidP="00200379">
            <w:pPr>
              <w:pStyle w:val="TableBody"/>
            </w:pPr>
            <w:r w:rsidRPr="00B20AC3">
              <w:t>Afrikaans</w:t>
            </w:r>
          </w:p>
        </w:tc>
        <w:tc>
          <w:tcPr>
            <w:tcW w:w="1416" w:type="dxa"/>
          </w:tcPr>
          <w:p w14:paraId="61CD01A1" w14:textId="77777777" w:rsidR="00A65235" w:rsidRPr="00B20AC3" w:rsidRDefault="00A65235" w:rsidP="00200379">
            <w:pPr>
              <w:pStyle w:val="TableBody"/>
            </w:pPr>
            <w:r w:rsidRPr="00B20AC3">
              <w:t>af</w:t>
            </w:r>
            <w:r>
              <w:t>r</w:t>
            </w:r>
          </w:p>
        </w:tc>
        <w:tc>
          <w:tcPr>
            <w:tcW w:w="1460" w:type="dxa"/>
          </w:tcPr>
          <w:p w14:paraId="10C45CE0" w14:textId="77777777" w:rsidR="00A65235" w:rsidRPr="00B20AC3" w:rsidRDefault="00A65235" w:rsidP="00200379">
            <w:pPr>
              <w:pStyle w:val="TableBody"/>
            </w:pPr>
            <w:r w:rsidRPr="00B20AC3">
              <w:t>German</w:t>
            </w:r>
          </w:p>
        </w:tc>
        <w:tc>
          <w:tcPr>
            <w:tcW w:w="1416" w:type="dxa"/>
          </w:tcPr>
          <w:p w14:paraId="582BB99E" w14:textId="77777777" w:rsidR="00A65235" w:rsidRPr="00B20AC3" w:rsidRDefault="00A65235" w:rsidP="00200379">
            <w:pPr>
              <w:pStyle w:val="TableBody"/>
            </w:pPr>
            <w:r w:rsidRPr="00B20AC3">
              <w:t>de</w:t>
            </w:r>
            <w:r>
              <w:t>u</w:t>
            </w:r>
          </w:p>
        </w:tc>
        <w:tc>
          <w:tcPr>
            <w:tcW w:w="1466" w:type="dxa"/>
          </w:tcPr>
          <w:p w14:paraId="207CBDBD" w14:textId="77777777" w:rsidR="00A65235" w:rsidRPr="00B20AC3" w:rsidRDefault="00A65235" w:rsidP="00200379">
            <w:pPr>
              <w:pStyle w:val="TableBody"/>
            </w:pPr>
            <w:r w:rsidRPr="00B20AC3">
              <w:t>Polish</w:t>
            </w:r>
          </w:p>
        </w:tc>
        <w:tc>
          <w:tcPr>
            <w:tcW w:w="1416" w:type="dxa"/>
          </w:tcPr>
          <w:p w14:paraId="6C87BF3E" w14:textId="77777777" w:rsidR="00A65235" w:rsidRPr="00B20AC3" w:rsidRDefault="00A65235" w:rsidP="00200379">
            <w:pPr>
              <w:pStyle w:val="TableBody"/>
            </w:pPr>
            <w:r w:rsidRPr="00B20AC3">
              <w:t>p</w:t>
            </w:r>
            <w:r>
              <w:t>ol</w:t>
            </w:r>
          </w:p>
        </w:tc>
      </w:tr>
      <w:tr w:rsidR="00DC14DB" w:rsidRPr="00B20AC3" w14:paraId="3C6A3020" w14:textId="77777777" w:rsidTr="00DC14DB">
        <w:tc>
          <w:tcPr>
            <w:tcW w:w="1456" w:type="dxa"/>
          </w:tcPr>
          <w:p w14:paraId="2FE9D4EC" w14:textId="77777777" w:rsidR="00DC14DB" w:rsidRPr="00B20AC3" w:rsidRDefault="00DC14DB" w:rsidP="00200379">
            <w:pPr>
              <w:pStyle w:val="TableBody"/>
            </w:pPr>
            <w:r w:rsidRPr="00B20AC3">
              <w:t>Arabic</w:t>
            </w:r>
          </w:p>
        </w:tc>
        <w:tc>
          <w:tcPr>
            <w:tcW w:w="1416" w:type="dxa"/>
          </w:tcPr>
          <w:p w14:paraId="389A3AC0" w14:textId="77777777" w:rsidR="00DC14DB" w:rsidRPr="00B20AC3" w:rsidRDefault="00DC14DB" w:rsidP="00200379">
            <w:pPr>
              <w:pStyle w:val="TableBody"/>
            </w:pPr>
            <w:r w:rsidRPr="00B20AC3">
              <w:t>ar</w:t>
            </w:r>
            <w:r>
              <w:t>a</w:t>
            </w:r>
          </w:p>
        </w:tc>
        <w:tc>
          <w:tcPr>
            <w:tcW w:w="1460" w:type="dxa"/>
          </w:tcPr>
          <w:p w14:paraId="0FCCA980" w14:textId="77777777" w:rsidR="00DC14DB" w:rsidRPr="00B20AC3" w:rsidRDefault="00DC14DB" w:rsidP="00200379">
            <w:pPr>
              <w:pStyle w:val="TableBody"/>
            </w:pPr>
            <w:r w:rsidRPr="00B20AC3">
              <w:t>Greek</w:t>
            </w:r>
          </w:p>
        </w:tc>
        <w:tc>
          <w:tcPr>
            <w:tcW w:w="1416" w:type="dxa"/>
          </w:tcPr>
          <w:p w14:paraId="398F4D7F" w14:textId="77777777" w:rsidR="00DC14DB" w:rsidRPr="00B20AC3" w:rsidRDefault="00DC14DB" w:rsidP="00200379">
            <w:pPr>
              <w:pStyle w:val="TableBody"/>
            </w:pPr>
            <w:r>
              <w:t>ell</w:t>
            </w:r>
            <w:r w:rsidRPr="00B20AC3">
              <w:t xml:space="preserve"> </w:t>
            </w:r>
          </w:p>
        </w:tc>
        <w:tc>
          <w:tcPr>
            <w:tcW w:w="1466" w:type="dxa"/>
          </w:tcPr>
          <w:p w14:paraId="499CCB3E" w14:textId="37A483F5" w:rsidR="00DC14DB" w:rsidRPr="00B20AC3" w:rsidRDefault="00DC14DB" w:rsidP="00200379">
            <w:pPr>
              <w:pStyle w:val="TableBody"/>
            </w:pPr>
            <w:r w:rsidRPr="00B20AC3">
              <w:t>Portuguese</w:t>
            </w:r>
          </w:p>
        </w:tc>
        <w:tc>
          <w:tcPr>
            <w:tcW w:w="1416" w:type="dxa"/>
          </w:tcPr>
          <w:p w14:paraId="1F2DD5A7" w14:textId="3D670D8B" w:rsidR="00DC14DB" w:rsidRPr="00B20AC3" w:rsidRDefault="00DC14DB" w:rsidP="00200379">
            <w:pPr>
              <w:pStyle w:val="TableBody"/>
            </w:pPr>
            <w:r w:rsidRPr="00B20AC3">
              <w:t>p</w:t>
            </w:r>
            <w:r>
              <w:t>or</w:t>
            </w:r>
          </w:p>
        </w:tc>
      </w:tr>
      <w:tr w:rsidR="00DC14DB" w:rsidRPr="00B20AC3" w14:paraId="25A9F4E9" w14:textId="77777777" w:rsidTr="00DC14DB">
        <w:tc>
          <w:tcPr>
            <w:tcW w:w="1456" w:type="dxa"/>
          </w:tcPr>
          <w:p w14:paraId="50C507E7" w14:textId="77777777" w:rsidR="00DC14DB" w:rsidRPr="00B20AC3" w:rsidRDefault="00DC14DB" w:rsidP="00200379">
            <w:pPr>
              <w:pStyle w:val="TableBody"/>
            </w:pPr>
            <w:r w:rsidRPr="00B20AC3">
              <w:t>Basque</w:t>
            </w:r>
          </w:p>
        </w:tc>
        <w:tc>
          <w:tcPr>
            <w:tcW w:w="1416" w:type="dxa"/>
          </w:tcPr>
          <w:p w14:paraId="31CCFF50" w14:textId="77777777" w:rsidR="00DC14DB" w:rsidRPr="00B20AC3" w:rsidRDefault="00DC14DB" w:rsidP="00200379">
            <w:pPr>
              <w:pStyle w:val="TableBody"/>
            </w:pPr>
            <w:r>
              <w:t>eus</w:t>
            </w:r>
          </w:p>
        </w:tc>
        <w:tc>
          <w:tcPr>
            <w:tcW w:w="1460" w:type="dxa"/>
          </w:tcPr>
          <w:p w14:paraId="206B641A" w14:textId="77777777" w:rsidR="00DC14DB" w:rsidRPr="00B20AC3" w:rsidRDefault="00DC14DB" w:rsidP="00200379">
            <w:pPr>
              <w:pStyle w:val="TableBody"/>
            </w:pPr>
            <w:r w:rsidRPr="00B20AC3">
              <w:t>Hebrew</w:t>
            </w:r>
          </w:p>
        </w:tc>
        <w:tc>
          <w:tcPr>
            <w:tcW w:w="1416" w:type="dxa"/>
          </w:tcPr>
          <w:p w14:paraId="52EBEA39" w14:textId="77777777" w:rsidR="00DC14DB" w:rsidRPr="00B20AC3" w:rsidRDefault="00DC14DB" w:rsidP="00200379">
            <w:pPr>
              <w:pStyle w:val="TableBody"/>
            </w:pPr>
            <w:r w:rsidRPr="00B20AC3">
              <w:t>he</w:t>
            </w:r>
            <w:r>
              <w:t>b</w:t>
            </w:r>
          </w:p>
        </w:tc>
        <w:tc>
          <w:tcPr>
            <w:tcW w:w="1466" w:type="dxa"/>
          </w:tcPr>
          <w:p w14:paraId="3F857010" w14:textId="357F6889" w:rsidR="00DC14DB" w:rsidRPr="00B20AC3" w:rsidRDefault="00DC14DB" w:rsidP="00200379">
            <w:pPr>
              <w:pStyle w:val="TableBody"/>
            </w:pPr>
            <w:r>
              <w:t>Punjabi</w:t>
            </w:r>
          </w:p>
        </w:tc>
        <w:tc>
          <w:tcPr>
            <w:tcW w:w="1416" w:type="dxa"/>
          </w:tcPr>
          <w:p w14:paraId="7D28EA1A" w14:textId="73DA1DD8" w:rsidR="00DC14DB" w:rsidRPr="00B20AC3" w:rsidRDefault="00DC14DB" w:rsidP="00200379">
            <w:pPr>
              <w:pStyle w:val="TableBody"/>
            </w:pPr>
            <w:r>
              <w:t>pan</w:t>
            </w:r>
          </w:p>
        </w:tc>
      </w:tr>
      <w:tr w:rsidR="00DC14DB" w:rsidRPr="00B20AC3" w14:paraId="2E32F76A" w14:textId="77777777" w:rsidTr="00DC14DB">
        <w:tc>
          <w:tcPr>
            <w:tcW w:w="1456" w:type="dxa"/>
          </w:tcPr>
          <w:p w14:paraId="04256617" w14:textId="77777777" w:rsidR="00DC14DB" w:rsidRPr="00B20AC3" w:rsidRDefault="00DC14DB" w:rsidP="00200379">
            <w:pPr>
              <w:pStyle w:val="TableBody"/>
            </w:pPr>
            <w:r w:rsidRPr="00B20AC3">
              <w:t>Cantonese</w:t>
            </w:r>
          </w:p>
        </w:tc>
        <w:tc>
          <w:tcPr>
            <w:tcW w:w="1416" w:type="dxa"/>
          </w:tcPr>
          <w:p w14:paraId="29CA32DC" w14:textId="77777777" w:rsidR="00DC14DB" w:rsidRPr="00B20AC3" w:rsidRDefault="00DC14DB" w:rsidP="00200379">
            <w:pPr>
              <w:pStyle w:val="TableBody"/>
            </w:pPr>
            <w:r>
              <w:t>zho-yue</w:t>
            </w:r>
          </w:p>
        </w:tc>
        <w:tc>
          <w:tcPr>
            <w:tcW w:w="1460" w:type="dxa"/>
          </w:tcPr>
          <w:p w14:paraId="4D0DE5BB" w14:textId="77777777" w:rsidR="00DC14DB" w:rsidRPr="00B20AC3" w:rsidRDefault="00DC14DB" w:rsidP="00200379">
            <w:pPr>
              <w:pStyle w:val="TableBody"/>
            </w:pPr>
            <w:r w:rsidRPr="00B20AC3">
              <w:t>Hungarian</w:t>
            </w:r>
          </w:p>
        </w:tc>
        <w:tc>
          <w:tcPr>
            <w:tcW w:w="1416" w:type="dxa"/>
          </w:tcPr>
          <w:p w14:paraId="29331F89" w14:textId="77777777" w:rsidR="00DC14DB" w:rsidRPr="00B20AC3" w:rsidRDefault="00DC14DB" w:rsidP="00200379">
            <w:pPr>
              <w:pStyle w:val="TableBody"/>
            </w:pPr>
            <w:r w:rsidRPr="00B20AC3">
              <w:t>hu</w:t>
            </w:r>
            <w:r>
              <w:t>n</w:t>
            </w:r>
          </w:p>
        </w:tc>
        <w:tc>
          <w:tcPr>
            <w:tcW w:w="1466" w:type="dxa"/>
          </w:tcPr>
          <w:p w14:paraId="294D9420" w14:textId="11B7CBA7" w:rsidR="00DC14DB" w:rsidRPr="00B20AC3" w:rsidRDefault="00DC14DB" w:rsidP="00200379">
            <w:pPr>
              <w:pStyle w:val="TableBody"/>
            </w:pPr>
            <w:r w:rsidRPr="00B20AC3">
              <w:t>Romanian</w:t>
            </w:r>
          </w:p>
        </w:tc>
        <w:tc>
          <w:tcPr>
            <w:tcW w:w="1416" w:type="dxa"/>
          </w:tcPr>
          <w:p w14:paraId="203862CC" w14:textId="530C7399" w:rsidR="00DC14DB" w:rsidRPr="00B20AC3" w:rsidRDefault="00DC14DB" w:rsidP="00200379">
            <w:pPr>
              <w:pStyle w:val="TableBody"/>
            </w:pPr>
            <w:r w:rsidRPr="00B20AC3">
              <w:t>ro</w:t>
            </w:r>
            <w:r>
              <w:t>n</w:t>
            </w:r>
          </w:p>
        </w:tc>
      </w:tr>
      <w:tr w:rsidR="00DC14DB" w:rsidRPr="00B20AC3" w14:paraId="6C3573A0" w14:textId="77777777" w:rsidTr="00DC14DB">
        <w:tc>
          <w:tcPr>
            <w:tcW w:w="1456" w:type="dxa"/>
          </w:tcPr>
          <w:p w14:paraId="744A6609" w14:textId="77777777" w:rsidR="00DC14DB" w:rsidRPr="00B20AC3" w:rsidRDefault="00DC14DB" w:rsidP="00200379">
            <w:pPr>
              <w:pStyle w:val="TableBody"/>
            </w:pPr>
            <w:r w:rsidRPr="00B20AC3">
              <w:t>Catalan</w:t>
            </w:r>
          </w:p>
        </w:tc>
        <w:tc>
          <w:tcPr>
            <w:tcW w:w="1416" w:type="dxa"/>
          </w:tcPr>
          <w:p w14:paraId="653960E0" w14:textId="77777777" w:rsidR="00DC14DB" w:rsidRPr="00B20AC3" w:rsidRDefault="00DC14DB" w:rsidP="00200379">
            <w:pPr>
              <w:pStyle w:val="TableBody"/>
            </w:pPr>
            <w:r w:rsidRPr="00B20AC3">
              <w:t>ca</w:t>
            </w:r>
            <w:r>
              <w:t>t</w:t>
            </w:r>
          </w:p>
        </w:tc>
        <w:tc>
          <w:tcPr>
            <w:tcW w:w="1460" w:type="dxa"/>
          </w:tcPr>
          <w:p w14:paraId="65466A15" w14:textId="77777777" w:rsidR="00DC14DB" w:rsidRPr="00B20AC3" w:rsidRDefault="00DC14DB" w:rsidP="00200379">
            <w:pPr>
              <w:pStyle w:val="TableBody"/>
            </w:pPr>
            <w:r>
              <w:t>Icelandic</w:t>
            </w:r>
          </w:p>
        </w:tc>
        <w:tc>
          <w:tcPr>
            <w:tcW w:w="1416" w:type="dxa"/>
          </w:tcPr>
          <w:p w14:paraId="5960995E" w14:textId="77777777" w:rsidR="00DC14DB" w:rsidRPr="00B20AC3" w:rsidRDefault="00DC14DB" w:rsidP="00200379">
            <w:pPr>
              <w:pStyle w:val="TableBody"/>
            </w:pPr>
            <w:r>
              <w:t>isl</w:t>
            </w:r>
          </w:p>
        </w:tc>
        <w:tc>
          <w:tcPr>
            <w:tcW w:w="1466" w:type="dxa"/>
          </w:tcPr>
          <w:p w14:paraId="69E8A102" w14:textId="1FBB9BB0" w:rsidR="00DC14DB" w:rsidRPr="00B20AC3" w:rsidRDefault="00DC14DB" w:rsidP="00200379">
            <w:pPr>
              <w:pStyle w:val="TableBody"/>
            </w:pPr>
            <w:r w:rsidRPr="00B20AC3">
              <w:t>Russian</w:t>
            </w:r>
          </w:p>
        </w:tc>
        <w:tc>
          <w:tcPr>
            <w:tcW w:w="1416" w:type="dxa"/>
          </w:tcPr>
          <w:p w14:paraId="1C75BF37" w14:textId="7B506003" w:rsidR="00DC14DB" w:rsidRPr="00B20AC3" w:rsidRDefault="00DC14DB" w:rsidP="00200379">
            <w:pPr>
              <w:pStyle w:val="TableBody"/>
            </w:pPr>
            <w:r w:rsidRPr="00B20AC3">
              <w:t>ru</w:t>
            </w:r>
            <w:r>
              <w:t>s</w:t>
            </w:r>
          </w:p>
        </w:tc>
      </w:tr>
      <w:tr w:rsidR="00DC14DB" w:rsidRPr="00B20AC3" w14:paraId="3125BBE7" w14:textId="77777777" w:rsidTr="00DC14DB">
        <w:tc>
          <w:tcPr>
            <w:tcW w:w="1456" w:type="dxa"/>
          </w:tcPr>
          <w:p w14:paraId="59A1A860" w14:textId="77777777" w:rsidR="00DC14DB" w:rsidRPr="00B20AC3" w:rsidRDefault="00DC14DB" w:rsidP="00200379">
            <w:pPr>
              <w:pStyle w:val="TableBody"/>
            </w:pPr>
            <w:r w:rsidRPr="00B20AC3">
              <w:t>Chinese</w:t>
            </w:r>
          </w:p>
        </w:tc>
        <w:tc>
          <w:tcPr>
            <w:tcW w:w="1416" w:type="dxa"/>
          </w:tcPr>
          <w:p w14:paraId="29C55068" w14:textId="77777777" w:rsidR="00DC14DB" w:rsidRPr="00B20AC3" w:rsidRDefault="00DC14DB" w:rsidP="00200379">
            <w:pPr>
              <w:pStyle w:val="TableBody"/>
            </w:pPr>
            <w:r w:rsidRPr="00B20AC3">
              <w:t>zh</w:t>
            </w:r>
            <w:r>
              <w:t>o</w:t>
            </w:r>
          </w:p>
        </w:tc>
        <w:tc>
          <w:tcPr>
            <w:tcW w:w="1460" w:type="dxa"/>
          </w:tcPr>
          <w:p w14:paraId="11AA5DFB" w14:textId="77777777" w:rsidR="00DC14DB" w:rsidRPr="00B20AC3" w:rsidRDefault="00DC14DB" w:rsidP="00200379">
            <w:pPr>
              <w:pStyle w:val="TableBody"/>
            </w:pPr>
            <w:r>
              <w:t>Indonesian</w:t>
            </w:r>
          </w:p>
        </w:tc>
        <w:tc>
          <w:tcPr>
            <w:tcW w:w="1416" w:type="dxa"/>
          </w:tcPr>
          <w:p w14:paraId="4FE42280" w14:textId="77777777" w:rsidR="00DC14DB" w:rsidRPr="00B20AC3" w:rsidRDefault="00DC14DB" w:rsidP="00200379">
            <w:pPr>
              <w:pStyle w:val="TableBody"/>
            </w:pPr>
            <w:r>
              <w:t>ind</w:t>
            </w:r>
          </w:p>
        </w:tc>
        <w:tc>
          <w:tcPr>
            <w:tcW w:w="1466" w:type="dxa"/>
          </w:tcPr>
          <w:p w14:paraId="7E0C6ACD" w14:textId="55805251" w:rsidR="00DC14DB" w:rsidRPr="00B20AC3" w:rsidRDefault="00DC14DB" w:rsidP="00200379">
            <w:pPr>
              <w:pStyle w:val="TableBody"/>
            </w:pPr>
            <w:r>
              <w:t>Sesotho</w:t>
            </w:r>
          </w:p>
        </w:tc>
        <w:tc>
          <w:tcPr>
            <w:tcW w:w="1416" w:type="dxa"/>
          </w:tcPr>
          <w:p w14:paraId="3D6A46AA" w14:textId="36E2D7C0" w:rsidR="00DC14DB" w:rsidRPr="00B20AC3" w:rsidRDefault="00DC14DB" w:rsidP="00200379">
            <w:pPr>
              <w:pStyle w:val="TableBody"/>
            </w:pPr>
            <w:r>
              <w:t>sot</w:t>
            </w:r>
          </w:p>
        </w:tc>
      </w:tr>
      <w:tr w:rsidR="00DC14DB" w:rsidRPr="00B20AC3" w14:paraId="0D9FEFCE" w14:textId="77777777" w:rsidTr="00DC14DB">
        <w:tc>
          <w:tcPr>
            <w:tcW w:w="1456" w:type="dxa"/>
          </w:tcPr>
          <w:p w14:paraId="0FA66616" w14:textId="63545221" w:rsidR="00DC14DB" w:rsidRPr="00B20AC3" w:rsidRDefault="00DC14DB" w:rsidP="00200379">
            <w:pPr>
              <w:pStyle w:val="TableBody"/>
            </w:pPr>
            <w:r>
              <w:t>Cree</w:t>
            </w:r>
          </w:p>
        </w:tc>
        <w:tc>
          <w:tcPr>
            <w:tcW w:w="1416" w:type="dxa"/>
          </w:tcPr>
          <w:p w14:paraId="7DA7134F" w14:textId="34DFB05A" w:rsidR="00DC14DB" w:rsidRPr="00B20AC3" w:rsidRDefault="00DC14DB" w:rsidP="00200379">
            <w:pPr>
              <w:pStyle w:val="TableBody"/>
            </w:pPr>
            <w:r>
              <w:t>crl</w:t>
            </w:r>
          </w:p>
        </w:tc>
        <w:tc>
          <w:tcPr>
            <w:tcW w:w="1460" w:type="dxa"/>
          </w:tcPr>
          <w:p w14:paraId="0D9CBC2E" w14:textId="77777777" w:rsidR="00DC14DB" w:rsidRPr="00B20AC3" w:rsidRDefault="00DC14DB" w:rsidP="00200379">
            <w:pPr>
              <w:pStyle w:val="TableBody"/>
            </w:pPr>
            <w:r w:rsidRPr="00B20AC3">
              <w:t>Irish</w:t>
            </w:r>
          </w:p>
        </w:tc>
        <w:tc>
          <w:tcPr>
            <w:tcW w:w="1416" w:type="dxa"/>
          </w:tcPr>
          <w:p w14:paraId="50EBFB90" w14:textId="77777777" w:rsidR="00DC14DB" w:rsidRPr="00B20AC3" w:rsidRDefault="00DC14DB" w:rsidP="00200379">
            <w:pPr>
              <w:pStyle w:val="TableBody"/>
            </w:pPr>
            <w:r w:rsidRPr="00B20AC3">
              <w:t>g</w:t>
            </w:r>
            <w:r>
              <w:t>le</w:t>
            </w:r>
          </w:p>
        </w:tc>
        <w:tc>
          <w:tcPr>
            <w:tcW w:w="1466" w:type="dxa"/>
          </w:tcPr>
          <w:p w14:paraId="081EAEC3" w14:textId="77777777" w:rsidR="00DC14DB" w:rsidRPr="00B20AC3" w:rsidRDefault="00DC14DB" w:rsidP="00200379">
            <w:pPr>
              <w:pStyle w:val="TableBody"/>
            </w:pPr>
            <w:r w:rsidRPr="00B20AC3">
              <w:t>Spanish</w:t>
            </w:r>
          </w:p>
        </w:tc>
        <w:tc>
          <w:tcPr>
            <w:tcW w:w="1416" w:type="dxa"/>
          </w:tcPr>
          <w:p w14:paraId="1C233473" w14:textId="77777777" w:rsidR="00DC14DB" w:rsidRPr="00B20AC3" w:rsidRDefault="00DC14DB" w:rsidP="00200379">
            <w:pPr>
              <w:pStyle w:val="TableBody"/>
            </w:pPr>
            <w:r>
              <w:t>spa</w:t>
            </w:r>
          </w:p>
        </w:tc>
      </w:tr>
      <w:tr w:rsidR="00DC14DB" w:rsidRPr="00B20AC3" w14:paraId="0A11EC72" w14:textId="77777777" w:rsidTr="00DC14DB">
        <w:tc>
          <w:tcPr>
            <w:tcW w:w="1456" w:type="dxa"/>
          </w:tcPr>
          <w:p w14:paraId="4BBF6503" w14:textId="77777777" w:rsidR="00DC14DB" w:rsidRPr="00B20AC3" w:rsidRDefault="00DC14DB" w:rsidP="00200379">
            <w:pPr>
              <w:pStyle w:val="TableBody"/>
            </w:pPr>
            <w:r w:rsidRPr="00B20AC3">
              <w:t>Croatian</w:t>
            </w:r>
          </w:p>
        </w:tc>
        <w:tc>
          <w:tcPr>
            <w:tcW w:w="1416" w:type="dxa"/>
          </w:tcPr>
          <w:p w14:paraId="08930041" w14:textId="77777777" w:rsidR="00DC14DB" w:rsidRPr="00B20AC3" w:rsidRDefault="00DC14DB" w:rsidP="00200379">
            <w:pPr>
              <w:pStyle w:val="TableBody"/>
            </w:pPr>
            <w:r w:rsidRPr="00B20AC3">
              <w:t>hr</w:t>
            </w:r>
            <w:r>
              <w:t>v</w:t>
            </w:r>
          </w:p>
        </w:tc>
        <w:tc>
          <w:tcPr>
            <w:tcW w:w="1460" w:type="dxa"/>
          </w:tcPr>
          <w:p w14:paraId="0A7D8121" w14:textId="77777777" w:rsidR="00DC14DB" w:rsidRPr="00B20AC3" w:rsidRDefault="00DC14DB" w:rsidP="00200379">
            <w:pPr>
              <w:pStyle w:val="TableBody"/>
            </w:pPr>
            <w:r w:rsidRPr="00B20AC3">
              <w:t>Italian</w:t>
            </w:r>
          </w:p>
        </w:tc>
        <w:tc>
          <w:tcPr>
            <w:tcW w:w="1416" w:type="dxa"/>
          </w:tcPr>
          <w:p w14:paraId="0BCF755B" w14:textId="77777777" w:rsidR="00DC14DB" w:rsidRPr="00B20AC3" w:rsidRDefault="00DC14DB" w:rsidP="00200379">
            <w:pPr>
              <w:pStyle w:val="TableBody"/>
            </w:pPr>
            <w:r w:rsidRPr="00B20AC3">
              <w:t>it</w:t>
            </w:r>
            <w:r>
              <w:t>a</w:t>
            </w:r>
          </w:p>
        </w:tc>
        <w:tc>
          <w:tcPr>
            <w:tcW w:w="1466" w:type="dxa"/>
          </w:tcPr>
          <w:p w14:paraId="30D5D789" w14:textId="77777777" w:rsidR="00DC14DB" w:rsidRPr="00B20AC3" w:rsidRDefault="00DC14DB" w:rsidP="00200379">
            <w:pPr>
              <w:pStyle w:val="TableBody"/>
            </w:pPr>
            <w:r>
              <w:t>Swahili</w:t>
            </w:r>
          </w:p>
        </w:tc>
        <w:tc>
          <w:tcPr>
            <w:tcW w:w="1416" w:type="dxa"/>
          </w:tcPr>
          <w:p w14:paraId="16BA7472" w14:textId="77777777" w:rsidR="00DC14DB" w:rsidRPr="00B20AC3" w:rsidRDefault="00DC14DB" w:rsidP="00200379">
            <w:pPr>
              <w:pStyle w:val="TableBody"/>
            </w:pPr>
            <w:r>
              <w:t>swa</w:t>
            </w:r>
          </w:p>
        </w:tc>
      </w:tr>
      <w:tr w:rsidR="00DC14DB" w:rsidRPr="00B20AC3" w14:paraId="6FC5C1F0" w14:textId="77777777" w:rsidTr="00DC14DB">
        <w:tc>
          <w:tcPr>
            <w:tcW w:w="1456" w:type="dxa"/>
          </w:tcPr>
          <w:p w14:paraId="6CA87946" w14:textId="77777777" w:rsidR="00DC14DB" w:rsidRPr="00B20AC3" w:rsidRDefault="00DC14DB" w:rsidP="00200379">
            <w:pPr>
              <w:pStyle w:val="TableBody"/>
            </w:pPr>
            <w:r>
              <w:t>Czech</w:t>
            </w:r>
          </w:p>
        </w:tc>
        <w:tc>
          <w:tcPr>
            <w:tcW w:w="1416" w:type="dxa"/>
          </w:tcPr>
          <w:p w14:paraId="1641648C" w14:textId="77777777" w:rsidR="00DC14DB" w:rsidRPr="00B20AC3" w:rsidRDefault="00DC14DB" w:rsidP="00200379">
            <w:pPr>
              <w:pStyle w:val="TableBody"/>
            </w:pPr>
            <w:r>
              <w:t>ces</w:t>
            </w:r>
          </w:p>
        </w:tc>
        <w:tc>
          <w:tcPr>
            <w:tcW w:w="1460" w:type="dxa"/>
          </w:tcPr>
          <w:p w14:paraId="65BB1AE9" w14:textId="77777777" w:rsidR="00DC14DB" w:rsidRPr="00B20AC3" w:rsidRDefault="00DC14DB" w:rsidP="00200379">
            <w:pPr>
              <w:pStyle w:val="TableBody"/>
            </w:pPr>
            <w:r w:rsidRPr="00B20AC3">
              <w:t>Japanese</w:t>
            </w:r>
          </w:p>
        </w:tc>
        <w:tc>
          <w:tcPr>
            <w:tcW w:w="1416" w:type="dxa"/>
          </w:tcPr>
          <w:p w14:paraId="5604447E" w14:textId="77777777" w:rsidR="00DC14DB" w:rsidRPr="00B20AC3" w:rsidRDefault="00DC14DB" w:rsidP="00200379">
            <w:pPr>
              <w:pStyle w:val="TableBody"/>
            </w:pPr>
            <w:r w:rsidRPr="00B20AC3">
              <w:t>j</w:t>
            </w:r>
            <w:r>
              <w:t>pn</w:t>
            </w:r>
          </w:p>
        </w:tc>
        <w:tc>
          <w:tcPr>
            <w:tcW w:w="1466" w:type="dxa"/>
          </w:tcPr>
          <w:p w14:paraId="7CC48C88" w14:textId="77777777" w:rsidR="00DC14DB" w:rsidRPr="00B20AC3" w:rsidRDefault="00DC14DB" w:rsidP="00200379">
            <w:pPr>
              <w:pStyle w:val="TableBody"/>
            </w:pPr>
            <w:r w:rsidRPr="00B20AC3">
              <w:t>Swedish</w:t>
            </w:r>
          </w:p>
        </w:tc>
        <w:tc>
          <w:tcPr>
            <w:tcW w:w="1416" w:type="dxa"/>
          </w:tcPr>
          <w:p w14:paraId="1B5039CA" w14:textId="77777777" w:rsidR="00DC14DB" w:rsidRPr="00B20AC3" w:rsidRDefault="00DC14DB" w:rsidP="00200379">
            <w:pPr>
              <w:pStyle w:val="TableBody"/>
            </w:pPr>
            <w:r w:rsidRPr="00B20AC3">
              <w:t>s</w:t>
            </w:r>
            <w:r>
              <w:t>we</w:t>
            </w:r>
          </w:p>
        </w:tc>
      </w:tr>
      <w:tr w:rsidR="00DC14DB" w:rsidRPr="00B20AC3" w14:paraId="5B9C8FB3" w14:textId="77777777" w:rsidTr="00DC14DB">
        <w:tc>
          <w:tcPr>
            <w:tcW w:w="1456" w:type="dxa"/>
          </w:tcPr>
          <w:p w14:paraId="10ADFFF0" w14:textId="77777777" w:rsidR="00DC14DB" w:rsidRPr="00B20AC3" w:rsidRDefault="00DC14DB" w:rsidP="00200379">
            <w:pPr>
              <w:pStyle w:val="TableBody"/>
            </w:pPr>
            <w:r w:rsidRPr="00B20AC3">
              <w:t>Danish</w:t>
            </w:r>
          </w:p>
        </w:tc>
        <w:tc>
          <w:tcPr>
            <w:tcW w:w="1416" w:type="dxa"/>
          </w:tcPr>
          <w:p w14:paraId="7E405574" w14:textId="77777777" w:rsidR="00DC14DB" w:rsidRPr="00B20AC3" w:rsidRDefault="00DC14DB" w:rsidP="00200379">
            <w:pPr>
              <w:pStyle w:val="TableBody"/>
            </w:pPr>
            <w:r w:rsidRPr="00B20AC3">
              <w:t>da</w:t>
            </w:r>
            <w:r>
              <w:t>n</w:t>
            </w:r>
          </w:p>
        </w:tc>
        <w:tc>
          <w:tcPr>
            <w:tcW w:w="1460" w:type="dxa"/>
          </w:tcPr>
          <w:p w14:paraId="051B36FC" w14:textId="77777777" w:rsidR="00DC14DB" w:rsidRPr="00B20AC3" w:rsidRDefault="00DC14DB" w:rsidP="00200379">
            <w:pPr>
              <w:pStyle w:val="TableBody"/>
            </w:pPr>
            <w:r>
              <w:t>Javanese</w:t>
            </w:r>
          </w:p>
        </w:tc>
        <w:tc>
          <w:tcPr>
            <w:tcW w:w="1416" w:type="dxa"/>
          </w:tcPr>
          <w:p w14:paraId="00190E22" w14:textId="77777777" w:rsidR="00DC14DB" w:rsidRPr="00B20AC3" w:rsidRDefault="00DC14DB" w:rsidP="00200379">
            <w:pPr>
              <w:pStyle w:val="TableBody"/>
            </w:pPr>
            <w:r>
              <w:t>jav</w:t>
            </w:r>
          </w:p>
        </w:tc>
        <w:tc>
          <w:tcPr>
            <w:tcW w:w="1466" w:type="dxa"/>
          </w:tcPr>
          <w:p w14:paraId="5C3FE4C0" w14:textId="77777777" w:rsidR="00DC14DB" w:rsidRPr="00B20AC3" w:rsidRDefault="00DC14DB" w:rsidP="00200379">
            <w:pPr>
              <w:pStyle w:val="TableBody"/>
            </w:pPr>
            <w:r>
              <w:t>Tagalog</w:t>
            </w:r>
          </w:p>
        </w:tc>
        <w:tc>
          <w:tcPr>
            <w:tcW w:w="1416" w:type="dxa"/>
          </w:tcPr>
          <w:p w14:paraId="1A376EA6" w14:textId="77777777" w:rsidR="00DC14DB" w:rsidRPr="00B20AC3" w:rsidRDefault="00DC14DB" w:rsidP="00200379">
            <w:pPr>
              <w:pStyle w:val="TableBody"/>
            </w:pPr>
            <w:r>
              <w:t>tag</w:t>
            </w:r>
          </w:p>
        </w:tc>
      </w:tr>
      <w:tr w:rsidR="00DC14DB" w:rsidRPr="00B20AC3" w14:paraId="42228FBD" w14:textId="77777777" w:rsidTr="00DC14DB">
        <w:tc>
          <w:tcPr>
            <w:tcW w:w="1456" w:type="dxa"/>
          </w:tcPr>
          <w:p w14:paraId="2041A51D" w14:textId="77777777" w:rsidR="00DC14DB" w:rsidRPr="00B20AC3" w:rsidRDefault="00DC14DB" w:rsidP="00200379">
            <w:pPr>
              <w:pStyle w:val="TableBody"/>
            </w:pPr>
            <w:r w:rsidRPr="00B20AC3">
              <w:t>Dutch</w:t>
            </w:r>
          </w:p>
        </w:tc>
        <w:tc>
          <w:tcPr>
            <w:tcW w:w="1416" w:type="dxa"/>
          </w:tcPr>
          <w:p w14:paraId="11681045" w14:textId="77777777" w:rsidR="00DC14DB" w:rsidRPr="00B20AC3" w:rsidRDefault="00DC14DB" w:rsidP="00200379">
            <w:pPr>
              <w:pStyle w:val="TableBody"/>
            </w:pPr>
            <w:r w:rsidRPr="00B20AC3">
              <w:t>nl</w:t>
            </w:r>
            <w:r>
              <w:t>d</w:t>
            </w:r>
          </w:p>
        </w:tc>
        <w:tc>
          <w:tcPr>
            <w:tcW w:w="1460" w:type="dxa"/>
          </w:tcPr>
          <w:p w14:paraId="6044EC86" w14:textId="77777777" w:rsidR="00DC14DB" w:rsidRDefault="00DC14DB" w:rsidP="00200379">
            <w:pPr>
              <w:pStyle w:val="TableBody"/>
            </w:pPr>
            <w:r>
              <w:t>Kannada</w:t>
            </w:r>
          </w:p>
        </w:tc>
        <w:tc>
          <w:tcPr>
            <w:tcW w:w="1416" w:type="dxa"/>
          </w:tcPr>
          <w:p w14:paraId="4F32B921" w14:textId="77777777" w:rsidR="00DC14DB" w:rsidRDefault="00DC14DB" w:rsidP="00200379">
            <w:pPr>
              <w:pStyle w:val="TableBody"/>
            </w:pPr>
            <w:r>
              <w:t>kan</w:t>
            </w:r>
          </w:p>
        </w:tc>
        <w:tc>
          <w:tcPr>
            <w:tcW w:w="1466" w:type="dxa"/>
          </w:tcPr>
          <w:p w14:paraId="67F508C5" w14:textId="77777777" w:rsidR="00DC14DB" w:rsidRPr="00B20AC3" w:rsidRDefault="00DC14DB" w:rsidP="00200379">
            <w:pPr>
              <w:pStyle w:val="TableBody"/>
            </w:pPr>
            <w:r>
              <w:t>Taiwanese</w:t>
            </w:r>
          </w:p>
        </w:tc>
        <w:tc>
          <w:tcPr>
            <w:tcW w:w="1416" w:type="dxa"/>
          </w:tcPr>
          <w:p w14:paraId="3E5E48FB" w14:textId="77777777" w:rsidR="00DC14DB" w:rsidRPr="00B20AC3" w:rsidRDefault="00DC14DB" w:rsidP="00200379">
            <w:pPr>
              <w:pStyle w:val="TableBody"/>
            </w:pPr>
            <w:r>
              <w:t>zho-min</w:t>
            </w:r>
          </w:p>
        </w:tc>
      </w:tr>
      <w:tr w:rsidR="00DC14DB" w:rsidRPr="00B20AC3" w14:paraId="1E5C46AA" w14:textId="77777777" w:rsidTr="00DC14DB">
        <w:tc>
          <w:tcPr>
            <w:tcW w:w="1456" w:type="dxa"/>
          </w:tcPr>
          <w:p w14:paraId="42F1153C" w14:textId="77777777" w:rsidR="00DC14DB" w:rsidRPr="00B20AC3" w:rsidRDefault="00DC14DB" w:rsidP="00200379">
            <w:pPr>
              <w:pStyle w:val="TableBody"/>
            </w:pPr>
            <w:r w:rsidRPr="00B20AC3">
              <w:t>English</w:t>
            </w:r>
          </w:p>
        </w:tc>
        <w:tc>
          <w:tcPr>
            <w:tcW w:w="1416" w:type="dxa"/>
          </w:tcPr>
          <w:p w14:paraId="35C874E4" w14:textId="77777777" w:rsidR="00DC14DB" w:rsidRPr="00B20AC3" w:rsidRDefault="00DC14DB" w:rsidP="00200379">
            <w:pPr>
              <w:pStyle w:val="TableBody"/>
            </w:pPr>
            <w:r w:rsidRPr="00B20AC3">
              <w:t>en</w:t>
            </w:r>
            <w:r>
              <w:t>g</w:t>
            </w:r>
          </w:p>
        </w:tc>
        <w:tc>
          <w:tcPr>
            <w:tcW w:w="1460" w:type="dxa"/>
          </w:tcPr>
          <w:p w14:paraId="66391D5A" w14:textId="77777777" w:rsidR="00DC14DB" w:rsidRPr="00B20AC3" w:rsidRDefault="00DC14DB" w:rsidP="00200379">
            <w:pPr>
              <w:pStyle w:val="TableBody"/>
            </w:pPr>
            <w:r>
              <w:t>Kikuyu</w:t>
            </w:r>
          </w:p>
        </w:tc>
        <w:tc>
          <w:tcPr>
            <w:tcW w:w="1416" w:type="dxa"/>
          </w:tcPr>
          <w:p w14:paraId="3827ED52" w14:textId="77777777" w:rsidR="00DC14DB" w:rsidRPr="00B20AC3" w:rsidRDefault="00DC14DB" w:rsidP="00200379">
            <w:pPr>
              <w:pStyle w:val="TableBody"/>
            </w:pPr>
            <w:r>
              <w:t>kik</w:t>
            </w:r>
          </w:p>
        </w:tc>
        <w:tc>
          <w:tcPr>
            <w:tcW w:w="1466" w:type="dxa"/>
          </w:tcPr>
          <w:p w14:paraId="6EC844A5" w14:textId="77777777" w:rsidR="00DC14DB" w:rsidRPr="00B20AC3" w:rsidRDefault="00DC14DB" w:rsidP="00200379">
            <w:pPr>
              <w:pStyle w:val="TableBody"/>
            </w:pPr>
            <w:r w:rsidRPr="00B20AC3">
              <w:t>Tamil</w:t>
            </w:r>
          </w:p>
        </w:tc>
        <w:tc>
          <w:tcPr>
            <w:tcW w:w="1416" w:type="dxa"/>
          </w:tcPr>
          <w:p w14:paraId="13FE5053" w14:textId="77777777" w:rsidR="00DC14DB" w:rsidRPr="00B20AC3" w:rsidRDefault="00DC14DB" w:rsidP="00200379">
            <w:pPr>
              <w:pStyle w:val="TableBody"/>
            </w:pPr>
            <w:r w:rsidRPr="00B20AC3">
              <w:t>ta</w:t>
            </w:r>
            <w:r>
              <w:t>m</w:t>
            </w:r>
          </w:p>
        </w:tc>
      </w:tr>
      <w:tr w:rsidR="00DC14DB" w:rsidRPr="00B20AC3" w14:paraId="5E7CAB28" w14:textId="77777777" w:rsidTr="00DC14DB">
        <w:tc>
          <w:tcPr>
            <w:tcW w:w="1456" w:type="dxa"/>
          </w:tcPr>
          <w:p w14:paraId="550F984F" w14:textId="77777777" w:rsidR="00DC14DB" w:rsidRPr="00B20AC3" w:rsidRDefault="00DC14DB" w:rsidP="00200379">
            <w:pPr>
              <w:pStyle w:val="TableBody"/>
            </w:pPr>
            <w:r w:rsidRPr="00B20AC3">
              <w:t>Estonian</w:t>
            </w:r>
          </w:p>
        </w:tc>
        <w:tc>
          <w:tcPr>
            <w:tcW w:w="1416" w:type="dxa"/>
          </w:tcPr>
          <w:p w14:paraId="52530383" w14:textId="77777777" w:rsidR="00DC14DB" w:rsidRPr="00B20AC3" w:rsidRDefault="00DC14DB" w:rsidP="00200379">
            <w:pPr>
              <w:pStyle w:val="TableBody"/>
            </w:pPr>
            <w:r w:rsidRPr="00B20AC3">
              <w:t>e</w:t>
            </w:r>
            <w:r>
              <w:t>st</w:t>
            </w:r>
          </w:p>
        </w:tc>
        <w:tc>
          <w:tcPr>
            <w:tcW w:w="1460" w:type="dxa"/>
          </w:tcPr>
          <w:p w14:paraId="55BA993F" w14:textId="77777777" w:rsidR="00DC14DB" w:rsidRPr="00B20AC3" w:rsidRDefault="00DC14DB" w:rsidP="00200379">
            <w:pPr>
              <w:pStyle w:val="TableBody"/>
            </w:pPr>
            <w:r w:rsidRPr="00B20AC3">
              <w:t>Korean</w:t>
            </w:r>
          </w:p>
        </w:tc>
        <w:tc>
          <w:tcPr>
            <w:tcW w:w="1416" w:type="dxa"/>
          </w:tcPr>
          <w:p w14:paraId="7295EBDD" w14:textId="77777777" w:rsidR="00DC14DB" w:rsidRPr="00B20AC3" w:rsidRDefault="00DC14DB" w:rsidP="00200379">
            <w:pPr>
              <w:pStyle w:val="TableBody"/>
            </w:pPr>
            <w:r w:rsidRPr="00B20AC3">
              <w:t>ko</w:t>
            </w:r>
            <w:r>
              <w:t>r</w:t>
            </w:r>
          </w:p>
        </w:tc>
        <w:tc>
          <w:tcPr>
            <w:tcW w:w="1466" w:type="dxa"/>
          </w:tcPr>
          <w:p w14:paraId="7C865F4A" w14:textId="77777777" w:rsidR="00DC14DB" w:rsidRPr="00B20AC3" w:rsidRDefault="00DC14DB" w:rsidP="00200379">
            <w:pPr>
              <w:pStyle w:val="TableBody"/>
            </w:pPr>
            <w:r w:rsidRPr="00B20AC3">
              <w:t>Thai</w:t>
            </w:r>
          </w:p>
        </w:tc>
        <w:tc>
          <w:tcPr>
            <w:tcW w:w="1416" w:type="dxa"/>
          </w:tcPr>
          <w:p w14:paraId="4A028A33" w14:textId="77777777" w:rsidR="00DC14DB" w:rsidRPr="00B20AC3" w:rsidRDefault="00DC14DB" w:rsidP="00200379">
            <w:pPr>
              <w:pStyle w:val="TableBody"/>
            </w:pPr>
            <w:r w:rsidRPr="00B20AC3">
              <w:t>th</w:t>
            </w:r>
            <w:r>
              <w:t>a</w:t>
            </w:r>
          </w:p>
        </w:tc>
      </w:tr>
      <w:tr w:rsidR="00DC14DB" w:rsidRPr="00B20AC3" w14:paraId="0C18736B" w14:textId="77777777" w:rsidTr="00DC14DB">
        <w:tc>
          <w:tcPr>
            <w:tcW w:w="1456" w:type="dxa"/>
          </w:tcPr>
          <w:p w14:paraId="6FBEF532" w14:textId="77777777" w:rsidR="00DC14DB" w:rsidRPr="00B20AC3" w:rsidRDefault="00DC14DB" w:rsidP="00200379">
            <w:pPr>
              <w:pStyle w:val="TableBody"/>
            </w:pPr>
            <w:r w:rsidRPr="00B20AC3">
              <w:t>Farsi</w:t>
            </w:r>
          </w:p>
        </w:tc>
        <w:tc>
          <w:tcPr>
            <w:tcW w:w="1416" w:type="dxa"/>
          </w:tcPr>
          <w:p w14:paraId="0BD16CF0" w14:textId="77777777" w:rsidR="00DC14DB" w:rsidRPr="00B20AC3" w:rsidRDefault="00DC14DB" w:rsidP="00200379">
            <w:pPr>
              <w:pStyle w:val="TableBody"/>
            </w:pPr>
            <w:r w:rsidRPr="00B20AC3">
              <w:t>fa</w:t>
            </w:r>
            <w:r>
              <w:t>s</w:t>
            </w:r>
          </w:p>
        </w:tc>
        <w:tc>
          <w:tcPr>
            <w:tcW w:w="1460" w:type="dxa"/>
          </w:tcPr>
          <w:p w14:paraId="7C4CEAB5" w14:textId="77777777" w:rsidR="00DC14DB" w:rsidRPr="00B20AC3" w:rsidRDefault="00DC14DB" w:rsidP="00200379">
            <w:pPr>
              <w:pStyle w:val="TableBody"/>
            </w:pPr>
            <w:r w:rsidRPr="00B20AC3">
              <w:t>Lithuanian</w:t>
            </w:r>
          </w:p>
        </w:tc>
        <w:tc>
          <w:tcPr>
            <w:tcW w:w="1416" w:type="dxa"/>
          </w:tcPr>
          <w:p w14:paraId="2DD51273" w14:textId="77777777" w:rsidR="00DC14DB" w:rsidRPr="00B20AC3" w:rsidRDefault="00DC14DB" w:rsidP="00200379">
            <w:pPr>
              <w:pStyle w:val="TableBody"/>
            </w:pPr>
            <w:r w:rsidRPr="00B20AC3">
              <w:t>l</w:t>
            </w:r>
            <w:r>
              <w:t>it</w:t>
            </w:r>
          </w:p>
        </w:tc>
        <w:tc>
          <w:tcPr>
            <w:tcW w:w="1466" w:type="dxa"/>
          </w:tcPr>
          <w:p w14:paraId="62318072" w14:textId="77777777" w:rsidR="00DC14DB" w:rsidRPr="00B20AC3" w:rsidRDefault="00DC14DB" w:rsidP="00200379">
            <w:pPr>
              <w:pStyle w:val="TableBody"/>
            </w:pPr>
            <w:r w:rsidRPr="00B20AC3">
              <w:t>Turkish</w:t>
            </w:r>
          </w:p>
        </w:tc>
        <w:tc>
          <w:tcPr>
            <w:tcW w:w="1416" w:type="dxa"/>
          </w:tcPr>
          <w:p w14:paraId="201977DF" w14:textId="77777777" w:rsidR="00DC14DB" w:rsidRPr="00B20AC3" w:rsidRDefault="00DC14DB" w:rsidP="00200379">
            <w:pPr>
              <w:pStyle w:val="TableBody"/>
            </w:pPr>
            <w:r w:rsidRPr="00B20AC3">
              <w:t>t</w:t>
            </w:r>
            <w:r>
              <w:t>ur</w:t>
            </w:r>
          </w:p>
        </w:tc>
      </w:tr>
      <w:tr w:rsidR="00DC14DB" w:rsidRPr="00B20AC3" w14:paraId="123CCF0E" w14:textId="77777777" w:rsidTr="00DC14DB">
        <w:tc>
          <w:tcPr>
            <w:tcW w:w="1456" w:type="dxa"/>
          </w:tcPr>
          <w:p w14:paraId="21107556" w14:textId="77777777" w:rsidR="00DC14DB" w:rsidRPr="00B20AC3" w:rsidRDefault="00DC14DB" w:rsidP="00200379">
            <w:pPr>
              <w:pStyle w:val="TableBody"/>
            </w:pPr>
            <w:r>
              <w:t>Finnish</w:t>
            </w:r>
          </w:p>
        </w:tc>
        <w:tc>
          <w:tcPr>
            <w:tcW w:w="1416" w:type="dxa"/>
          </w:tcPr>
          <w:p w14:paraId="0F723731" w14:textId="77777777" w:rsidR="00DC14DB" w:rsidRPr="00B20AC3" w:rsidRDefault="00DC14DB" w:rsidP="00200379">
            <w:pPr>
              <w:pStyle w:val="TableBody"/>
            </w:pPr>
            <w:r>
              <w:t>sun</w:t>
            </w:r>
          </w:p>
        </w:tc>
        <w:tc>
          <w:tcPr>
            <w:tcW w:w="1460" w:type="dxa"/>
          </w:tcPr>
          <w:p w14:paraId="2BBC0933" w14:textId="77777777" w:rsidR="00DC14DB" w:rsidRPr="00B20AC3" w:rsidRDefault="00DC14DB" w:rsidP="00200379">
            <w:pPr>
              <w:pStyle w:val="TableBody"/>
            </w:pPr>
            <w:r>
              <w:t>Norwegian</w:t>
            </w:r>
          </w:p>
        </w:tc>
        <w:tc>
          <w:tcPr>
            <w:tcW w:w="1416" w:type="dxa"/>
          </w:tcPr>
          <w:p w14:paraId="67B9BE6B" w14:textId="77777777" w:rsidR="00DC14DB" w:rsidRPr="00B20AC3" w:rsidRDefault="00DC14DB" w:rsidP="00200379">
            <w:pPr>
              <w:pStyle w:val="TableBody"/>
            </w:pPr>
            <w:r>
              <w:t>nor</w:t>
            </w:r>
          </w:p>
        </w:tc>
        <w:tc>
          <w:tcPr>
            <w:tcW w:w="1466" w:type="dxa"/>
          </w:tcPr>
          <w:p w14:paraId="5BCB075B" w14:textId="77777777" w:rsidR="00DC14DB" w:rsidRPr="00B20AC3" w:rsidRDefault="00DC14DB" w:rsidP="00200379">
            <w:pPr>
              <w:pStyle w:val="TableBody"/>
            </w:pPr>
            <w:r w:rsidRPr="00B20AC3">
              <w:t>Vietnamese</w:t>
            </w:r>
          </w:p>
        </w:tc>
        <w:tc>
          <w:tcPr>
            <w:tcW w:w="1416" w:type="dxa"/>
          </w:tcPr>
          <w:p w14:paraId="16E60AE6" w14:textId="77777777" w:rsidR="00DC14DB" w:rsidRPr="00B20AC3" w:rsidRDefault="00DC14DB" w:rsidP="00200379">
            <w:pPr>
              <w:pStyle w:val="TableBody"/>
            </w:pPr>
            <w:r w:rsidRPr="00B20AC3">
              <w:t>vi</w:t>
            </w:r>
            <w:r>
              <w:t>e</w:t>
            </w:r>
          </w:p>
        </w:tc>
      </w:tr>
      <w:tr w:rsidR="00DC14DB" w:rsidRPr="00B20AC3" w14:paraId="52D9B3FC" w14:textId="77777777" w:rsidTr="00DC14DB">
        <w:tc>
          <w:tcPr>
            <w:tcW w:w="1456" w:type="dxa"/>
          </w:tcPr>
          <w:p w14:paraId="41E01A16" w14:textId="77777777" w:rsidR="00DC14DB" w:rsidRPr="00B20AC3" w:rsidRDefault="00DC14DB" w:rsidP="00200379">
            <w:pPr>
              <w:pStyle w:val="TableBody"/>
            </w:pPr>
            <w:r w:rsidRPr="00B20AC3">
              <w:t>French</w:t>
            </w:r>
          </w:p>
        </w:tc>
        <w:tc>
          <w:tcPr>
            <w:tcW w:w="1416" w:type="dxa"/>
          </w:tcPr>
          <w:p w14:paraId="4D559B34" w14:textId="77777777" w:rsidR="00DC14DB" w:rsidRPr="00B20AC3" w:rsidRDefault="00DC14DB" w:rsidP="00200379">
            <w:pPr>
              <w:pStyle w:val="TableBody"/>
            </w:pPr>
            <w:r w:rsidRPr="00B20AC3">
              <w:t>fr</w:t>
            </w:r>
            <w:r>
              <w:t>a</w:t>
            </w:r>
          </w:p>
        </w:tc>
        <w:tc>
          <w:tcPr>
            <w:tcW w:w="1460" w:type="dxa"/>
          </w:tcPr>
          <w:p w14:paraId="682FF23B" w14:textId="77777777" w:rsidR="00DC14DB" w:rsidRPr="00B20AC3" w:rsidRDefault="00DC14DB" w:rsidP="00200379">
            <w:pPr>
              <w:pStyle w:val="TableBody"/>
            </w:pPr>
          </w:p>
        </w:tc>
        <w:tc>
          <w:tcPr>
            <w:tcW w:w="1416" w:type="dxa"/>
          </w:tcPr>
          <w:p w14:paraId="126CA132" w14:textId="77777777" w:rsidR="00DC14DB" w:rsidRPr="00B20AC3" w:rsidRDefault="00DC14DB" w:rsidP="00200379">
            <w:pPr>
              <w:pStyle w:val="TableBody"/>
            </w:pPr>
          </w:p>
        </w:tc>
        <w:tc>
          <w:tcPr>
            <w:tcW w:w="1466" w:type="dxa"/>
          </w:tcPr>
          <w:p w14:paraId="6C70B3E2" w14:textId="77777777" w:rsidR="00DC14DB" w:rsidRPr="00B20AC3" w:rsidRDefault="00DC14DB" w:rsidP="00200379">
            <w:pPr>
              <w:pStyle w:val="TableBody"/>
            </w:pPr>
            <w:r w:rsidRPr="00B20AC3">
              <w:t>Welsh</w:t>
            </w:r>
          </w:p>
        </w:tc>
        <w:tc>
          <w:tcPr>
            <w:tcW w:w="1416" w:type="dxa"/>
          </w:tcPr>
          <w:p w14:paraId="3AB1D233" w14:textId="77777777" w:rsidR="00DC14DB" w:rsidRPr="00B20AC3" w:rsidRDefault="00DC14DB" w:rsidP="00200379">
            <w:pPr>
              <w:pStyle w:val="TableBody"/>
            </w:pPr>
            <w:r w:rsidRPr="00B20AC3">
              <w:t>cy</w:t>
            </w:r>
            <w:r>
              <w:t>m</w:t>
            </w:r>
          </w:p>
        </w:tc>
      </w:tr>
      <w:tr w:rsidR="00DC14DB" w:rsidRPr="00B20AC3" w14:paraId="56FAE408" w14:textId="77777777" w:rsidTr="00DC14DB">
        <w:tc>
          <w:tcPr>
            <w:tcW w:w="1456" w:type="dxa"/>
          </w:tcPr>
          <w:p w14:paraId="04DAB300" w14:textId="77777777" w:rsidR="00DC14DB" w:rsidRPr="00B20AC3" w:rsidRDefault="00DC14DB" w:rsidP="00200379">
            <w:pPr>
              <w:pStyle w:val="TableBody"/>
            </w:pPr>
            <w:r>
              <w:t>Galician</w:t>
            </w:r>
          </w:p>
        </w:tc>
        <w:tc>
          <w:tcPr>
            <w:tcW w:w="1416" w:type="dxa"/>
          </w:tcPr>
          <w:p w14:paraId="5511C26B" w14:textId="77777777" w:rsidR="00DC14DB" w:rsidRPr="00B20AC3" w:rsidRDefault="00DC14DB" w:rsidP="00200379">
            <w:pPr>
              <w:pStyle w:val="TableBody"/>
            </w:pPr>
            <w:r>
              <w:t>glg</w:t>
            </w:r>
          </w:p>
        </w:tc>
        <w:tc>
          <w:tcPr>
            <w:tcW w:w="1460" w:type="dxa"/>
          </w:tcPr>
          <w:p w14:paraId="255C5E49" w14:textId="77777777" w:rsidR="00DC14DB" w:rsidRPr="00B20AC3" w:rsidRDefault="00DC14DB" w:rsidP="00200379">
            <w:pPr>
              <w:pStyle w:val="TableBody"/>
            </w:pPr>
          </w:p>
        </w:tc>
        <w:tc>
          <w:tcPr>
            <w:tcW w:w="1416" w:type="dxa"/>
          </w:tcPr>
          <w:p w14:paraId="6399E112" w14:textId="77777777" w:rsidR="00DC14DB" w:rsidRPr="00B20AC3" w:rsidRDefault="00DC14DB" w:rsidP="00200379">
            <w:pPr>
              <w:pStyle w:val="TableBody"/>
            </w:pPr>
          </w:p>
        </w:tc>
        <w:tc>
          <w:tcPr>
            <w:tcW w:w="1466" w:type="dxa"/>
          </w:tcPr>
          <w:p w14:paraId="215C657A" w14:textId="77777777" w:rsidR="00DC14DB" w:rsidRPr="00B20AC3" w:rsidRDefault="00DC14DB" w:rsidP="00200379">
            <w:pPr>
              <w:pStyle w:val="TableBody"/>
            </w:pPr>
            <w:r>
              <w:t>Yiddish</w:t>
            </w:r>
          </w:p>
        </w:tc>
        <w:tc>
          <w:tcPr>
            <w:tcW w:w="1416" w:type="dxa"/>
          </w:tcPr>
          <w:p w14:paraId="70ADCF69" w14:textId="77777777" w:rsidR="00DC14DB" w:rsidRPr="00B20AC3" w:rsidRDefault="00DC14DB" w:rsidP="00200379">
            <w:pPr>
              <w:pStyle w:val="TableBody"/>
            </w:pPr>
            <w:r>
              <w:t>yid</w:t>
            </w:r>
          </w:p>
        </w:tc>
      </w:tr>
    </w:tbl>
    <w:p w14:paraId="720AEE88" w14:textId="77777777" w:rsidR="005704AC" w:rsidRPr="00B20AC3" w:rsidRDefault="005704AC" w:rsidP="00041B32">
      <w:pPr>
        <w:ind w:firstLine="0"/>
      </w:pPr>
    </w:p>
    <w:p w14:paraId="6DF04CDF" w14:textId="228E5B63" w:rsidR="00D10774" w:rsidRDefault="00041B32" w:rsidP="00041B32">
      <w:r>
        <w:t xml:space="preserve">We continually update this list, and CLAN relies on a file in the lib/fixes directory called ISO-639.cut that lists the current languages. </w:t>
      </w:r>
      <w:r w:rsidR="00D10774">
        <w:t>There are special conditions for certain languages.  For example, t</w:t>
      </w:r>
      <w:r w:rsidR="00D10774" w:rsidRPr="00B20AC3">
        <w:t xml:space="preserve">one languages like Cantonese, Mandarin, and Thai are allowed to have </w:t>
      </w:r>
      <w:r w:rsidR="00D10774">
        <w:t>Romanized word forms that include tone numbers. In addition, Chinese words in non-Roman characters can use numbers to disambiguate</w:t>
      </w:r>
      <w:r w:rsidR="00D10774" w:rsidRPr="00B20AC3">
        <w:t xml:space="preserve"> </w:t>
      </w:r>
      <w:r w:rsidR="00D10774">
        <w:t>homonyms.</w:t>
      </w:r>
    </w:p>
    <w:p w14:paraId="342EA076" w14:textId="36C1EAF8" w:rsidR="00041B32" w:rsidRDefault="00D10774" w:rsidP="00041B32">
      <w:r>
        <w:t>I</w:t>
      </w:r>
      <w:r w:rsidR="00041B32" w:rsidRPr="00B20AC3">
        <w:t xml:space="preserve">n multilingual corpora, several codes can be combined on the @Languages line.  </w:t>
      </w:r>
      <w:r w:rsidR="00041B32">
        <w:t>The</w:t>
      </w:r>
      <w:r w:rsidR="00041B32" w:rsidRPr="00B20AC3">
        <w:t xml:space="preserve"> first code given is for the language </w:t>
      </w:r>
      <w:r w:rsidR="00041B32">
        <w:t>used most frequently in the transcript.</w:t>
      </w:r>
      <w:r w:rsidR="00041B32" w:rsidRPr="00B20AC3">
        <w:t xml:space="preserve"> </w:t>
      </w:r>
      <w:r w:rsidR="00041B32">
        <w:t>Individual utterances in a second or third most frequent languages can be marked with precodes as in this example:</w:t>
      </w:r>
    </w:p>
    <w:p w14:paraId="7BCE900D" w14:textId="77777777" w:rsidR="00041B32" w:rsidRDefault="00041B32" w:rsidP="00041B32">
      <w:pPr>
        <w:pStyle w:val="output"/>
      </w:pPr>
      <w:r>
        <w:t>*CHI:</w:t>
      </w:r>
      <w:r>
        <w:tab/>
        <w:t>[- eng] this is my juguete@s .</w:t>
      </w:r>
    </w:p>
    <w:p w14:paraId="3E7943F9" w14:textId="40AD085B" w:rsidR="00041B32" w:rsidRDefault="00041B32" w:rsidP="00D10774">
      <w:pPr>
        <w:ind w:firstLine="0"/>
      </w:pPr>
      <w:r>
        <w:t xml:space="preserve">In this example, Spanish is the most frequent language, but the particular sentence is marked as English.  The @Languages header lists spa for Spanish, and then eng for </w:t>
      </w:r>
      <w:r>
        <w:lastRenderedPageBreak/>
        <w:t>English.  Within this English sentence, the use of a Spanish word is then marked as @s.  When the @s is used in the main body of the transcript without the [- eng], then it indicates a shift to English, rather than to Spanish.</w:t>
      </w:r>
      <w:r w:rsidR="00813DA3">
        <w:t xml:space="preserve"> Please see the section on code-switching annotation for further details on the use of these codes for interactions with code-switching.</w:t>
      </w:r>
    </w:p>
    <w:p w14:paraId="5C254D65" w14:textId="2DD33155" w:rsidR="000303A0" w:rsidRDefault="000303A0" w:rsidP="000303A0">
      <w:pPr>
        <w:pStyle w:val="symbol-line"/>
      </w:pPr>
      <w:bookmarkStart w:id="168" w:name="Participants_Header"/>
      <w:bookmarkEnd w:id="168"/>
      <w:r>
        <w:t>@Participants:</w:t>
      </w:r>
    </w:p>
    <w:p w14:paraId="173C7D4A" w14:textId="1E170365" w:rsidR="005704AC" w:rsidRPr="00B20AC3" w:rsidRDefault="005704AC" w:rsidP="00F15E77">
      <w:r w:rsidRPr="00B20AC3">
        <w:t xml:space="preserve">This </w:t>
      </w:r>
      <w:r>
        <w:t>is the third visible header</w:t>
      </w:r>
      <w:r w:rsidRPr="00B20AC3">
        <w:t>.</w:t>
      </w:r>
      <w:r>
        <w:t xml:space="preserve">  Like the @Begin and @Participants headers, it is obligatory. </w:t>
      </w:r>
      <w:r w:rsidRPr="00B20AC3">
        <w:t xml:space="preserve"> It lists all of the actors within the file. The format for this header is XXX Name Role, XXX Name Role, XXX Name Role. XXX stands for the three-letter speaker ID. Here is an example of a completed @Par</w:t>
      </w:r>
      <w:r w:rsidRPr="00B20AC3">
        <w:softHyphen/>
        <w:t>ticipants header line:</w:t>
      </w:r>
    </w:p>
    <w:p w14:paraId="26F4D167" w14:textId="4DFC17E2" w:rsidR="005704AC" w:rsidRPr="002F4222" w:rsidRDefault="005704AC" w:rsidP="000D181E">
      <w:pPr>
        <w:pStyle w:val="output"/>
      </w:pPr>
      <w:r w:rsidRPr="00B20AC3">
        <w:t>@Participants: SAR Sue_Day Target_Child, CAR Carol Mother</w:t>
      </w:r>
    </w:p>
    <w:p w14:paraId="1912346D" w14:textId="77777777" w:rsidR="005704AC" w:rsidRPr="00B20AC3" w:rsidRDefault="005704AC" w:rsidP="00F15E77">
      <w:r w:rsidRPr="00B20AC3">
        <w:t>Participants are identified by three elements: their speaker ID, their name and their role:</w:t>
      </w:r>
    </w:p>
    <w:p w14:paraId="6A71E6D1" w14:textId="77777777" w:rsidR="005704AC" w:rsidRPr="00B20AC3" w:rsidRDefault="005704AC" w:rsidP="00F15E77"/>
    <w:p w14:paraId="413D8D42" w14:textId="3BBF2578" w:rsidR="004C1A92" w:rsidRPr="004C1A92" w:rsidRDefault="005704AC" w:rsidP="00F15E77">
      <w:bookmarkStart w:id="169" w:name="Speaker_ID"/>
      <w:bookmarkEnd w:id="169"/>
      <w:r w:rsidRPr="004C1A92">
        <w:rPr>
          <w:b/>
        </w:rPr>
        <w:t>Speaker ID.</w:t>
      </w:r>
      <w:r w:rsidRPr="004C1A92">
        <w:t xml:space="preserve"> </w:t>
      </w:r>
      <w:bookmarkStart w:id="170" w:name="Utterance_Speaker_Code"/>
      <w:r w:rsidRPr="004C1A92">
        <w:t>The speaker ID is usually composed of three letters</w:t>
      </w:r>
      <w:bookmarkEnd w:id="170"/>
      <w:r w:rsidRPr="004C1A92">
        <w:t>. The code may be based either on the participant's name, as in *ROS or *BIL, or on her role, as in *CHI or *MOT.</w:t>
      </w:r>
      <w:r w:rsidR="004C1A92" w:rsidRPr="004C1A92">
        <w:t xml:space="preserve"> In corpora studying single children, the form *CHI should always be used for the Target_Child, as in this example. </w:t>
      </w:r>
    </w:p>
    <w:p w14:paraId="62E3FBF9" w14:textId="2876E2FA" w:rsidR="005704AC" w:rsidRDefault="004C1A92" w:rsidP="000D181E">
      <w:pPr>
        <w:pStyle w:val="output"/>
      </w:pPr>
      <w:r>
        <w:tab/>
      </w:r>
      <w:r>
        <w:tab/>
      </w:r>
      <w:r w:rsidR="005704AC" w:rsidRPr="00B20AC3">
        <w:t xml:space="preserve">@Participants: </w:t>
      </w:r>
      <w:r>
        <w:t>CHI</w:t>
      </w:r>
      <w:r w:rsidR="005704AC" w:rsidRPr="00B20AC3">
        <w:t xml:space="preserve"> Mark Target_Child, MOT Mary Mother</w:t>
      </w:r>
    </w:p>
    <w:p w14:paraId="5F4675D8" w14:textId="69AA37EA" w:rsidR="005704AC" w:rsidRPr="00B20AC3" w:rsidRDefault="004C1A92" w:rsidP="00CB132E">
      <w:pPr>
        <w:ind w:firstLine="0"/>
      </w:pPr>
      <w:r>
        <w:rPr>
          <w:rFonts w:ascii="Times New Roman" w:hAnsi="Times New Roman"/>
        </w:rPr>
        <w:t>S</w:t>
      </w:r>
      <w:r w:rsidRPr="00B20AC3">
        <w:rPr>
          <w:rFonts w:ascii="Times New Roman" w:hAnsi="Times New Roman"/>
        </w:rPr>
        <w:t xml:space="preserve">everal different </w:t>
      </w:r>
      <w:r>
        <w:rPr>
          <w:rFonts w:ascii="Times New Roman" w:hAnsi="Times New Roman"/>
        </w:rPr>
        <w:t>Target_Child participants</w:t>
      </w:r>
      <w:r w:rsidRPr="00B20AC3">
        <w:rPr>
          <w:rFonts w:ascii="Times New Roman" w:hAnsi="Times New Roman"/>
        </w:rPr>
        <w:t xml:space="preserve"> </w:t>
      </w:r>
      <w:r>
        <w:rPr>
          <w:rFonts w:ascii="Times New Roman" w:hAnsi="Times New Roman"/>
        </w:rPr>
        <w:t>can</w:t>
      </w:r>
      <w:r w:rsidRPr="00B20AC3">
        <w:rPr>
          <w:rFonts w:ascii="Times New Roman" w:hAnsi="Times New Roman"/>
        </w:rPr>
        <w:t xml:space="preserve"> be indicated as *CH1, *CH2, *CH3.</w:t>
      </w:r>
      <w:r>
        <w:rPr>
          <w:rFonts w:ascii="Times New Roman" w:hAnsi="Times New Roman"/>
        </w:rPr>
        <w:t xml:space="preserve"> However, if one is primary, it should be *CHI.  There are several CHILDES corpora that use first name abbreviations for target children, because they are studies of siblings or group sessions.  These corpora include FernAguado, Koine, Becasesno, Palasis, Luque, Weissenborn, Gathercole, Guilfoyle, Garvey, Evans, Levy, Navracsics, MCF, Ioni, and Ferfulice.</w:t>
      </w:r>
    </w:p>
    <w:p w14:paraId="4E7D5DE3" w14:textId="6FB0B8B0" w:rsidR="005704AC" w:rsidRPr="00B20AC3" w:rsidRDefault="005704AC" w:rsidP="00CB132E">
      <w:bookmarkStart w:id="171" w:name="Name_Field"/>
      <w:bookmarkEnd w:id="171"/>
      <w:r w:rsidRPr="00B20AC3">
        <w:rPr>
          <w:b/>
        </w:rPr>
        <w:t>Name.</w:t>
      </w:r>
      <w:r w:rsidRPr="00B20AC3">
        <w:t xml:space="preserve"> The speaker's name can be omitted. If CLAN finds only a three-letter ID and a role, it will assume that the name has been omitted. In order to preserve anonymity, it is often useful to include a pseudonym for the name, because the pseudonym will also be used in the body of the transcript. For </w:t>
      </w:r>
      <w:r w:rsidR="009E3CA4">
        <w:t>CLAN</w:t>
      </w:r>
      <w:r w:rsidRPr="00B20AC3">
        <w:t xml:space="preserve"> to correctly parse the participants line, multiple-word name definitions such as “Sue Day” need to be joined in the form “Sue_Day.”</w:t>
      </w:r>
    </w:p>
    <w:p w14:paraId="03915156" w14:textId="04B11872" w:rsidR="005704AC" w:rsidRPr="002F4222" w:rsidRDefault="005704AC" w:rsidP="00F15E77">
      <w:bookmarkStart w:id="172" w:name="Role"/>
      <w:bookmarkEnd w:id="172"/>
      <w:r w:rsidRPr="00B20AC3">
        <w:rPr>
          <w:b/>
        </w:rPr>
        <w:t>Role.</w:t>
      </w:r>
      <w:r w:rsidRPr="00B20AC3">
        <w:t xml:space="preserve"> After the ID and name, you type in the role of the speaker. There are a fixed set of roles specified in the </w:t>
      </w:r>
      <w:r w:rsidR="00F839D7">
        <w:t xml:space="preserve">depfile.cut </w:t>
      </w:r>
      <w:r w:rsidRPr="00B20AC3">
        <w:t xml:space="preserve">file used by </w:t>
      </w:r>
      <w:r w:rsidR="00F839D7">
        <w:t>CHECK</w:t>
      </w:r>
      <w:r w:rsidRPr="00B20AC3">
        <w:t xml:space="preserve"> and we recommend trying to use these fixed roles whenever possible. </w:t>
      </w:r>
      <w:r w:rsidR="00F839D7">
        <w:t xml:space="preserve">Please consult that file for the full list. You will also see this same list of possible roles in the “role” segment of the “ID Headers” dialog box. </w:t>
      </w:r>
      <w:r w:rsidRPr="00B20AC3">
        <w:t>All of these roles are hard-wired into the depfile.cut file</w:t>
      </w:r>
      <w:r w:rsidRPr="00B20AC3">
        <w:rPr>
          <w:b/>
        </w:rPr>
        <w:t xml:space="preserve"> </w:t>
      </w:r>
      <w:r w:rsidRPr="00B20AC3">
        <w:t xml:space="preserve">used by </w:t>
      </w:r>
      <w:r w:rsidR="00F839D7">
        <w:t>CHECK</w:t>
      </w:r>
      <w:r w:rsidRPr="00B20AC3">
        <w:t xml:space="preserve">. </w:t>
      </w:r>
      <w:r w:rsidR="00F839D7">
        <w:t>If</w:t>
      </w:r>
      <w:r w:rsidRPr="00B20AC3">
        <w:t xml:space="preserve"> one of these standard roles does not work, it would be best to use one of the generic age roles, like Adult, Child, or Teenager. Then, the exact nature of the role can be put in the place of the name, as in these examples:</w:t>
      </w:r>
    </w:p>
    <w:p w14:paraId="449D7B84" w14:textId="19037E0C" w:rsidR="005704AC" w:rsidRPr="00C311FA" w:rsidRDefault="005704AC" w:rsidP="000D181E">
      <w:pPr>
        <w:pStyle w:val="output"/>
      </w:pPr>
      <w:r w:rsidRPr="00B20AC3">
        <w:t>@Participants:</w:t>
      </w:r>
      <w:r w:rsidRPr="00B20AC3">
        <w:tab/>
        <w:t>TBO Toll_Booth_Operator Adult,AIR Airport_Attendant Adult, SI1 First_Sibling Sibling, SI2 Second_Sibling Sibling, OFF MOT_to_INV OffScript, NON Computer_Talk Non_Human</w:t>
      </w:r>
    </w:p>
    <w:p w14:paraId="3654CDF0" w14:textId="422FEF23" w:rsidR="005704AC" w:rsidRDefault="005704AC" w:rsidP="00CB132E">
      <w:pPr>
        <w:pStyle w:val="symbol-line"/>
      </w:pPr>
      <w:bookmarkStart w:id="173" w:name="Options_Header"/>
      <w:bookmarkEnd w:id="173"/>
      <w:r w:rsidRPr="00E236FD">
        <w:lastRenderedPageBreak/>
        <w:t>@Options:</w:t>
      </w:r>
    </w:p>
    <w:p w14:paraId="6E6D33B2" w14:textId="652B4DB0" w:rsidR="005704AC" w:rsidRPr="00B20AC3" w:rsidRDefault="005704AC" w:rsidP="00F15E77">
      <w:r>
        <w:t xml:space="preserve">This </w:t>
      </w:r>
      <w:r w:rsidRPr="00B20AC3">
        <w:t xml:space="preserve">header </w:t>
      </w:r>
      <w:r>
        <w:t>is not obligatory, but it is frequently needed.  When it occurs, it must follow the @Participants line.  This header allows the checking programs (CHECK and the XML validator) to suspend certain checking rules for certain file types.</w:t>
      </w:r>
      <w:r w:rsidR="00D63D6C">
        <w:t xml:space="preserve">  The spelling of these options is case-sensitive.</w:t>
      </w:r>
    </w:p>
    <w:p w14:paraId="6E6526C0" w14:textId="5C351D97" w:rsidR="005704AC" w:rsidRDefault="005704AC" w:rsidP="00200379">
      <w:pPr>
        <w:pStyle w:val="enumerate"/>
        <w:numPr>
          <w:ilvl w:val="0"/>
          <w:numId w:val="33"/>
        </w:numPr>
      </w:pPr>
      <w:bookmarkStart w:id="174" w:name="CA_Option"/>
      <w:bookmarkEnd w:id="174"/>
      <w:r w:rsidRPr="00B20AC3">
        <w:t>CA</w:t>
      </w:r>
      <w:r w:rsidR="009E3CA4">
        <w:t xml:space="preserve"> (Conversation Analysis)</w:t>
      </w:r>
      <w:r w:rsidRPr="00B20AC3">
        <w:t xml:space="preserve">.  </w:t>
      </w:r>
      <w:bookmarkStart w:id="175" w:name="MissingCA_Terminator"/>
      <w:r>
        <w:t>Use of this option suspends the usual requirement for utterance terminators</w:t>
      </w:r>
      <w:bookmarkEnd w:id="175"/>
      <w:r w:rsidRPr="00B20AC3">
        <w:t>.</w:t>
      </w:r>
    </w:p>
    <w:p w14:paraId="1FA697A0" w14:textId="05FDEB9E" w:rsidR="000C199B" w:rsidRPr="00B20AC3" w:rsidRDefault="000C199B" w:rsidP="00200379">
      <w:pPr>
        <w:pStyle w:val="enumerate"/>
        <w:numPr>
          <w:ilvl w:val="0"/>
          <w:numId w:val="33"/>
        </w:numPr>
      </w:pPr>
      <w:bookmarkStart w:id="176" w:name="CA_Unicode_Option"/>
      <w:bookmarkEnd w:id="176"/>
      <w:r>
        <w:t>CA-Unicode.  This options is needed for CA transcripts using East Asian scripts in order to automatically load Arial Unicode instead of CAFont.  Unfortunately, overlap alignment is not right in a variable width font like Arial Unicode.</w:t>
      </w:r>
    </w:p>
    <w:p w14:paraId="6114C963" w14:textId="746608E5" w:rsidR="005704AC" w:rsidRDefault="00D63D6C" w:rsidP="00200379">
      <w:pPr>
        <w:pStyle w:val="enumerate"/>
        <w:numPr>
          <w:ilvl w:val="0"/>
          <w:numId w:val="33"/>
        </w:numPr>
      </w:pPr>
      <w:bookmarkStart w:id="177" w:name="Heritage_Option"/>
      <w:bookmarkEnd w:id="177"/>
      <w:r>
        <w:t>h</w:t>
      </w:r>
      <w:r w:rsidR="005704AC" w:rsidRPr="00B20AC3">
        <w:t xml:space="preserve">eritage.  </w:t>
      </w:r>
      <w:r w:rsidR="005704AC">
        <w:t>Use of this option</w:t>
      </w:r>
      <w:r w:rsidR="005704AC" w:rsidRPr="00B20AC3">
        <w:t xml:space="preserve"> tell</w:t>
      </w:r>
      <w:r w:rsidR="005704AC">
        <w:t>s</w:t>
      </w:r>
      <w:r w:rsidR="005704AC" w:rsidRPr="00B20AC3">
        <w:t xml:space="preserve"> CHECK</w:t>
      </w:r>
      <w:r w:rsidR="005704AC">
        <w:t xml:space="preserve"> and the validator</w:t>
      </w:r>
      <w:r w:rsidR="005704AC" w:rsidRPr="00B20AC3">
        <w:t xml:space="preserve"> not to look at the content of the main lines at all.  This radical blockage of the function of CHECK is only recommended for people working with CA files done in the traditional Jeffersonian format.</w:t>
      </w:r>
      <w:r w:rsidR="005E76ED">
        <w:t xml:space="preserve"> </w:t>
      </w:r>
      <w:bookmarkStart w:id="178" w:name="Italic"/>
      <w:r w:rsidR="005E76ED">
        <w:t>When this option is used, text may be placed into italics, as in traditional CA</w:t>
      </w:r>
      <w:bookmarkEnd w:id="178"/>
      <w:r w:rsidR="005E76ED">
        <w:t>.</w:t>
      </w:r>
    </w:p>
    <w:p w14:paraId="757EBB52" w14:textId="30F20DE4" w:rsidR="005704AC" w:rsidRDefault="00D63D6C" w:rsidP="00200379">
      <w:pPr>
        <w:pStyle w:val="enumerate"/>
        <w:numPr>
          <w:ilvl w:val="0"/>
          <w:numId w:val="33"/>
        </w:numPr>
      </w:pPr>
      <w:bookmarkStart w:id="179" w:name="Sign_Option"/>
      <w:bookmarkEnd w:id="179"/>
      <w:r>
        <w:t>s</w:t>
      </w:r>
      <w:r w:rsidR="005704AC">
        <w:t>ign.  Use of this option permits the use of all capitals in words for Sign Language notation.</w:t>
      </w:r>
    </w:p>
    <w:p w14:paraId="19E52942" w14:textId="77777777" w:rsidR="005704AC" w:rsidRDefault="005704AC" w:rsidP="00200379">
      <w:pPr>
        <w:pStyle w:val="enumerate"/>
        <w:numPr>
          <w:ilvl w:val="0"/>
          <w:numId w:val="33"/>
        </w:numPr>
      </w:pPr>
      <w:bookmarkStart w:id="180" w:name="IPA_Option"/>
      <w:bookmarkEnd w:id="180"/>
      <w:r>
        <w:t>IPA.  Use of this option permits the use of IPA notation on the main line.</w:t>
      </w:r>
    </w:p>
    <w:p w14:paraId="6BA3D522" w14:textId="49054B7A" w:rsidR="005704AC" w:rsidRDefault="00D63D6C" w:rsidP="00200379">
      <w:pPr>
        <w:pStyle w:val="enumerate"/>
        <w:numPr>
          <w:ilvl w:val="0"/>
          <w:numId w:val="33"/>
        </w:numPr>
      </w:pPr>
      <w:bookmarkStart w:id="181" w:name="Multi_Option"/>
      <w:bookmarkEnd w:id="181"/>
      <w:r>
        <w:t>m</w:t>
      </w:r>
      <w:r w:rsidR="005704AC">
        <w:t xml:space="preserve">ulti.  Use of this option tells </w:t>
      </w:r>
      <w:r w:rsidR="00606AB1">
        <w:t>CHECK and Chatter</w:t>
      </w:r>
      <w:r w:rsidR="005704AC">
        <w:t xml:space="preserve"> to expect multiple bullets on a single line.  This can be used for data that come from programs like Praat that mark time for each word.</w:t>
      </w:r>
    </w:p>
    <w:p w14:paraId="073467E0" w14:textId="46121DC8" w:rsidR="005704AC" w:rsidRDefault="00D63D6C" w:rsidP="00200379">
      <w:pPr>
        <w:pStyle w:val="enumerate"/>
        <w:numPr>
          <w:ilvl w:val="0"/>
          <w:numId w:val="33"/>
        </w:numPr>
      </w:pPr>
      <w:bookmarkStart w:id="182" w:name="Caps_Option"/>
      <w:bookmarkEnd w:id="182"/>
      <w:r>
        <w:t>c</w:t>
      </w:r>
      <w:r w:rsidR="005704AC">
        <w:t>aps.  This option turns off CLAN’s restriction against having capital letters inside words.</w:t>
      </w:r>
    </w:p>
    <w:p w14:paraId="1BA38374" w14:textId="5E394940" w:rsidR="00DC688B" w:rsidRPr="00E236FD" w:rsidRDefault="00D63D6C" w:rsidP="00200379">
      <w:pPr>
        <w:pStyle w:val="enumerate"/>
        <w:numPr>
          <w:ilvl w:val="0"/>
          <w:numId w:val="33"/>
        </w:numPr>
      </w:pPr>
      <w:bookmarkStart w:id="183" w:name="Bullets_Option"/>
      <w:bookmarkEnd w:id="183"/>
      <w:r>
        <w:t>b</w:t>
      </w:r>
      <w:r w:rsidR="00DE705D">
        <w:t>ullets.  This option</w:t>
      </w:r>
      <w:r w:rsidR="00DC688B">
        <w:t xml:space="preserve"> turns off the requirement that each </w:t>
      </w:r>
      <w:r w:rsidR="00DE705D">
        <w:t xml:space="preserve">time-marking </w:t>
      </w:r>
      <w:r w:rsidR="00DC688B">
        <w:t>bullet should begin after the previous one.</w:t>
      </w:r>
    </w:p>
    <w:p w14:paraId="0081ACDC" w14:textId="77777777" w:rsidR="005704AC" w:rsidRPr="00B20AC3" w:rsidRDefault="005704AC" w:rsidP="002F4222">
      <w:pPr>
        <w:pStyle w:val="symbol-line"/>
      </w:pPr>
      <w:bookmarkStart w:id="184" w:name="ID_Header"/>
      <w:bookmarkEnd w:id="184"/>
      <w:r w:rsidRPr="00B20AC3">
        <w:t>@ID:</w:t>
      </w:r>
    </w:p>
    <w:p w14:paraId="3521056A" w14:textId="56E4684E" w:rsidR="005704AC" w:rsidRPr="00B20AC3" w:rsidRDefault="005704AC" w:rsidP="00F15E77">
      <w:r w:rsidRPr="00B20AC3">
        <w:t>This header is used to control programs such as STATFREQ, output to Excel, and new programs based on XML.  The form of this line is:</w:t>
      </w:r>
    </w:p>
    <w:p w14:paraId="08CD2B11" w14:textId="13825FE4" w:rsidR="005704AC" w:rsidRPr="002F4222" w:rsidRDefault="005704AC" w:rsidP="000D181E">
      <w:pPr>
        <w:pStyle w:val="output"/>
      </w:pPr>
      <w:r w:rsidRPr="00B20AC3">
        <w:t>@ID: language|corpus|code|age|sex|group|SES|role|education|</w:t>
      </w:r>
      <w:r w:rsidR="004A397D">
        <w:t>custom|</w:t>
      </w:r>
      <w:r w:rsidRPr="00B20AC3">
        <w:t xml:space="preserve"> </w:t>
      </w:r>
    </w:p>
    <w:p w14:paraId="2AA5D56B" w14:textId="0BA5625B" w:rsidR="005704AC" w:rsidRPr="002F4222" w:rsidRDefault="005704AC" w:rsidP="00F15E77">
      <w:r>
        <w:t>There must be one</w:t>
      </w:r>
      <w:r w:rsidR="004A397D">
        <w:t xml:space="preserve"> @ID field for each participant</w:t>
      </w:r>
      <w:r>
        <w:t xml:space="preserve">.  </w:t>
      </w:r>
      <w:r w:rsidRPr="00B20AC3">
        <w:t>Often you will not care to encode all of this information.  In that case, you can leave some of these fields empty.  Here is a typical @ID header.</w:t>
      </w:r>
    </w:p>
    <w:p w14:paraId="1137AADB" w14:textId="62BAFD32" w:rsidR="005704AC" w:rsidRPr="00B20AC3" w:rsidRDefault="005704AC" w:rsidP="000D181E">
      <w:pPr>
        <w:pStyle w:val="output"/>
      </w:pPr>
      <w:r w:rsidRPr="00B20AC3">
        <w:t>@ID:</w:t>
      </w:r>
      <w:r w:rsidRPr="00B20AC3">
        <w:tab/>
        <w:t>en|macwhinney|CHI|2;10.10||||Target_Child||</w:t>
      </w:r>
      <w:r w:rsidR="004A397D">
        <w:t>|</w:t>
      </w:r>
    </w:p>
    <w:p w14:paraId="09CBB4EE" w14:textId="530438A9" w:rsidR="00F839D7" w:rsidRDefault="005704AC" w:rsidP="00F15E77">
      <w:r w:rsidRPr="00B20AC3">
        <w:t>To facilitate typing of these headers, you can run the CHECK program on a new CHAT file.  If CHECK does not see @ID headers, it will use the @Participants line to insert a set of @ID headers to which you can then add further information.  Alternatively, you can use the INSERT program to create these fields automatically from the informat</w:t>
      </w:r>
      <w:r w:rsidR="00F839D7">
        <w:t>ion in the @Participants line.  For even more complete control over creation of these @ID headers, you can use the dialog system that comes up when you have an open CHAT file and select “ID Headers” under the Tiers Menu pulldown.  Here is a sample version of this dialog box:</w:t>
      </w:r>
    </w:p>
    <w:p w14:paraId="0BC9AD26" w14:textId="77777777" w:rsidR="00F839D7" w:rsidRDefault="00F839D7" w:rsidP="00F15E77"/>
    <w:p w14:paraId="63FE8B87" w14:textId="67341AFB" w:rsidR="00F839D7" w:rsidRDefault="00F839D7" w:rsidP="00F15E77">
      <w:r>
        <w:rPr>
          <w:noProof/>
        </w:rPr>
        <w:lastRenderedPageBreak/>
        <w:drawing>
          <wp:inline distT="0" distB="0" distL="0" distR="0" wp14:anchorId="03E733CE" wp14:editId="5CFD9380">
            <wp:extent cx="3124200" cy="3731683"/>
            <wp:effectExtent l="0" t="0" r="0" b="0"/>
            <wp:docPr id="1" name="Picture 1" descr="Brian:Users:macw:Desktop:Screen Shot 2011-08-03 at 5.31.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Users:macw:Desktop:Screen Shot 2011-08-03 at 5.31.45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24490" cy="3732030"/>
                    </a:xfrm>
                    <a:prstGeom prst="rect">
                      <a:avLst/>
                    </a:prstGeom>
                    <a:noFill/>
                    <a:ln>
                      <a:noFill/>
                    </a:ln>
                  </pic:spPr>
                </pic:pic>
              </a:graphicData>
            </a:graphic>
          </wp:inline>
        </w:drawing>
      </w:r>
    </w:p>
    <w:p w14:paraId="0853FDA9" w14:textId="77777777" w:rsidR="00F839D7" w:rsidRDefault="00F839D7" w:rsidP="00F15E77"/>
    <w:p w14:paraId="1FA25280" w14:textId="4086FBA7" w:rsidR="005704AC" w:rsidRPr="00B20AC3" w:rsidRDefault="005704AC" w:rsidP="00200379">
      <w:pPr>
        <w:ind w:firstLine="0"/>
      </w:pPr>
      <w:r w:rsidRPr="00B20AC3">
        <w:t xml:space="preserve">Here are </w:t>
      </w:r>
      <w:r w:rsidR="00F839D7">
        <w:t xml:space="preserve">some </w:t>
      </w:r>
      <w:r w:rsidRPr="00B20AC3">
        <w:t xml:space="preserve">further </w:t>
      </w:r>
      <w:r w:rsidR="00BD404D">
        <w:t>specifications</w:t>
      </w:r>
      <w:r w:rsidRPr="00B20AC3">
        <w:t xml:space="preserve"> of the </w:t>
      </w:r>
      <w:r w:rsidR="00BD404D">
        <w:t xml:space="preserve">codes in the </w:t>
      </w:r>
      <w:r w:rsidRPr="00B20AC3">
        <w:t>fields</w:t>
      </w:r>
      <w:r w:rsidR="00F839D7">
        <w:t xml:space="preserve"> for the @ID header</w:t>
      </w:r>
      <w:r w:rsidRPr="00B20AC3">
        <w:t>.</w:t>
      </w:r>
    </w:p>
    <w:p w14:paraId="3143C228" w14:textId="77777777" w:rsidR="005704AC" w:rsidRPr="00B20AC3" w:rsidRDefault="005704AC" w:rsidP="00F15E77"/>
    <w:p w14:paraId="0F7C4137" w14:textId="0D942C72" w:rsidR="005704AC" w:rsidRPr="00B20AC3" w:rsidRDefault="005704AC" w:rsidP="00200379">
      <w:pPr>
        <w:ind w:firstLine="0"/>
      </w:pPr>
      <w:bookmarkStart w:id="185" w:name="Language_Field"/>
      <w:bookmarkEnd w:id="185"/>
      <w:r w:rsidRPr="00B20AC3">
        <w:t>Language:</w:t>
      </w:r>
      <w:r w:rsidRPr="00B20AC3">
        <w:tab/>
        <w:t xml:space="preserve">as in </w:t>
      </w:r>
      <w:r w:rsidR="001F58BD">
        <w:t>the ISO codes table given</w:t>
      </w:r>
      <w:r w:rsidRPr="00B20AC3">
        <w:t xml:space="preserve"> above</w:t>
      </w:r>
    </w:p>
    <w:p w14:paraId="2CDE95CD" w14:textId="77777777" w:rsidR="005704AC" w:rsidRPr="00B20AC3" w:rsidRDefault="005704AC" w:rsidP="00200379">
      <w:pPr>
        <w:ind w:firstLine="0"/>
      </w:pPr>
      <w:bookmarkStart w:id="186" w:name="Corpus_Field"/>
      <w:bookmarkEnd w:id="186"/>
      <w:r w:rsidRPr="00B20AC3">
        <w:t>Corpus:</w:t>
      </w:r>
      <w:r w:rsidRPr="00B20AC3">
        <w:tab/>
        <w:t>a one-word label for the corpus in lowercase</w:t>
      </w:r>
    </w:p>
    <w:p w14:paraId="7225A380" w14:textId="77777777" w:rsidR="005704AC" w:rsidRPr="00B20AC3" w:rsidRDefault="005704AC" w:rsidP="00200379">
      <w:pPr>
        <w:ind w:firstLine="0"/>
      </w:pPr>
      <w:bookmarkStart w:id="187" w:name="Speaker_Code_Field"/>
      <w:bookmarkEnd w:id="187"/>
      <w:r w:rsidRPr="00B20AC3">
        <w:t>Code:</w:t>
      </w:r>
      <w:r w:rsidRPr="00B20AC3">
        <w:tab/>
      </w:r>
      <w:r w:rsidRPr="00B20AC3">
        <w:tab/>
        <w:t>the three-letter code for the speaker in capitals</w:t>
      </w:r>
    </w:p>
    <w:p w14:paraId="28FE5106" w14:textId="77777777" w:rsidR="005704AC" w:rsidRPr="00B20AC3" w:rsidRDefault="005704AC" w:rsidP="00200379">
      <w:pPr>
        <w:ind w:firstLine="0"/>
      </w:pPr>
      <w:bookmarkStart w:id="188" w:name="Age_Field"/>
      <w:bookmarkEnd w:id="188"/>
      <w:r w:rsidRPr="00B20AC3">
        <w:t>Age:</w:t>
      </w:r>
      <w:r w:rsidRPr="00B20AC3">
        <w:tab/>
      </w:r>
      <w:r w:rsidRPr="00B20AC3">
        <w:tab/>
        <w:t>the age of the speaker (see below)</w:t>
      </w:r>
    </w:p>
    <w:p w14:paraId="3F771FD5" w14:textId="77777777" w:rsidR="005704AC" w:rsidRPr="00B20AC3" w:rsidRDefault="005704AC" w:rsidP="00200379">
      <w:pPr>
        <w:ind w:firstLine="0"/>
      </w:pPr>
      <w:bookmarkStart w:id="189" w:name="Sex_Field"/>
      <w:bookmarkEnd w:id="189"/>
      <w:r w:rsidRPr="00B20AC3">
        <w:t>Sex:</w:t>
      </w:r>
      <w:r w:rsidRPr="00B20AC3">
        <w:tab/>
      </w:r>
      <w:r w:rsidRPr="00B20AC3">
        <w:tab/>
        <w:t>either “male” or “female” in lowercase</w:t>
      </w:r>
    </w:p>
    <w:p w14:paraId="23D782AC" w14:textId="77777777" w:rsidR="00200379" w:rsidRDefault="005704AC" w:rsidP="00200379">
      <w:pPr>
        <w:ind w:firstLine="0"/>
      </w:pPr>
      <w:bookmarkStart w:id="190" w:name="Group_Field"/>
      <w:bookmarkEnd w:id="190"/>
      <w:r w:rsidRPr="00B20AC3">
        <w:t>Group:</w:t>
      </w:r>
      <w:r w:rsidRPr="00B20AC3">
        <w:tab/>
      </w:r>
      <w:r w:rsidRPr="00B20AC3">
        <w:tab/>
        <w:t>any single word label</w:t>
      </w:r>
      <w:r w:rsidR="00D11DAD">
        <w:t xml:space="preserve">. </w:t>
      </w:r>
    </w:p>
    <w:p w14:paraId="6AD335C4" w14:textId="085B480E" w:rsidR="00D11DAD" w:rsidRPr="00B20AC3" w:rsidRDefault="00D11DAD" w:rsidP="000A71B8">
      <w:pPr>
        <w:ind w:left="1440" w:firstLine="0"/>
      </w:pPr>
      <w:r>
        <w:t>Common abbreviations include:</w:t>
      </w:r>
      <w:r w:rsidR="00200379">
        <w:t xml:space="preserve"> </w:t>
      </w:r>
      <w:r>
        <w:t xml:space="preserve">LI language impaired, </w:t>
      </w:r>
      <w:r w:rsidR="00322EAF">
        <w:t xml:space="preserve">LT late talker, </w:t>
      </w:r>
      <w:r>
        <w:t>SLI specific language impaired, TD typically developing, ASD, RHD, AD, TBI.</w:t>
      </w:r>
    </w:p>
    <w:p w14:paraId="6BBC210C" w14:textId="4F388F64" w:rsidR="00BC7D9B" w:rsidRDefault="000A71B8" w:rsidP="000A71B8">
      <w:pPr>
        <w:ind w:left="1440" w:hanging="1440"/>
      </w:pPr>
      <w:bookmarkStart w:id="191" w:name="SES_Field"/>
      <w:bookmarkEnd w:id="191"/>
      <w:r>
        <w:t>Eth, SES</w:t>
      </w:r>
      <w:r w:rsidR="00BC7D9B">
        <w:t>:</w:t>
      </w:r>
      <w:r w:rsidR="00BC7D9B">
        <w:tab/>
      </w:r>
      <w:r w:rsidR="00C25219">
        <w:t xml:space="preserve">Ethnicity (White, Black, Latino, Asian, Pacific), </w:t>
      </w:r>
      <w:r w:rsidR="00200379">
        <w:t xml:space="preserve"> </w:t>
      </w:r>
      <w:r w:rsidR="00C25219">
        <w:t>SES (WC</w:t>
      </w:r>
      <w:r w:rsidR="00BC7D9B">
        <w:t xml:space="preserve"> for working class</w:t>
      </w:r>
      <w:r w:rsidR="00C25219">
        <w:t>, UC</w:t>
      </w:r>
      <w:r w:rsidR="00BC7D9B">
        <w:t xml:space="preserve"> for upper class</w:t>
      </w:r>
      <w:r w:rsidR="00C25219">
        <w:t>, MC</w:t>
      </w:r>
      <w:r w:rsidR="00BC7D9B">
        <w:t xml:space="preserve"> for middle class</w:t>
      </w:r>
      <w:r w:rsidR="00C25219">
        <w:t>, LI</w:t>
      </w:r>
      <w:r w:rsidR="00BC7D9B">
        <w:t xml:space="preserve"> for limited income</w:t>
      </w:r>
      <w:r w:rsidR="00C25219">
        <w:t>)</w:t>
      </w:r>
    </w:p>
    <w:p w14:paraId="1046F96C" w14:textId="47E1BCE1" w:rsidR="001417E8" w:rsidRPr="00B20AC3" w:rsidRDefault="00DC14DB" w:rsidP="000A71B8">
      <w:pPr>
        <w:ind w:left="1440" w:firstLine="0"/>
      </w:pPr>
      <w:r>
        <w:t xml:space="preserve">Note: if </w:t>
      </w:r>
      <w:r w:rsidR="000A71B8">
        <w:t xml:space="preserve">both </w:t>
      </w:r>
      <w:r w:rsidR="001417E8">
        <w:t>Ethnicity and SES</w:t>
      </w:r>
      <w:r>
        <w:t xml:space="preserve"> are </w:t>
      </w:r>
      <w:r w:rsidR="002E7D7D">
        <w:t>given</w:t>
      </w:r>
      <w:r>
        <w:t>, there is a comma separating them.</w:t>
      </w:r>
      <w:r w:rsidR="00200379">
        <w:t xml:space="preserve"> </w:t>
      </w:r>
      <w:r w:rsidR="001417E8">
        <w:t>If Ethnicity is not listed, it is assumed to be White.</w:t>
      </w:r>
    </w:p>
    <w:p w14:paraId="4154E103" w14:textId="77777777" w:rsidR="005704AC" w:rsidRPr="00B20AC3" w:rsidRDefault="005704AC" w:rsidP="00200379">
      <w:pPr>
        <w:ind w:firstLine="0"/>
      </w:pPr>
      <w:bookmarkStart w:id="192" w:name="Role_Field"/>
      <w:bookmarkEnd w:id="192"/>
      <w:r w:rsidRPr="00B20AC3">
        <w:t>Role:</w:t>
      </w:r>
      <w:r w:rsidRPr="00B20AC3">
        <w:tab/>
      </w:r>
      <w:r w:rsidRPr="00B20AC3">
        <w:tab/>
        <w:t>the role as given in the @Participants line</w:t>
      </w:r>
    </w:p>
    <w:p w14:paraId="704901D6" w14:textId="3B243B6F" w:rsidR="005704AC" w:rsidRDefault="005704AC" w:rsidP="00200379">
      <w:pPr>
        <w:ind w:firstLine="0"/>
      </w:pPr>
      <w:bookmarkStart w:id="193" w:name="Education_Field"/>
      <w:bookmarkEnd w:id="193"/>
      <w:r w:rsidRPr="00B20AC3">
        <w:t>Education:</w:t>
      </w:r>
      <w:r w:rsidRPr="00B20AC3">
        <w:tab/>
        <w:t>educational level of the speaker</w:t>
      </w:r>
      <w:r w:rsidR="00BD404D">
        <w:t xml:space="preserve"> (or the parent)</w:t>
      </w:r>
      <w:r w:rsidR="00FE05A9">
        <w:t>: Elem, HS, UG, Grad, Doc</w:t>
      </w:r>
    </w:p>
    <w:p w14:paraId="36CFFBC7" w14:textId="63FADE34" w:rsidR="004A397D" w:rsidRPr="00B20AC3" w:rsidRDefault="004A397D" w:rsidP="00200379">
      <w:pPr>
        <w:ind w:firstLine="0"/>
      </w:pPr>
      <w:bookmarkStart w:id="194" w:name="Custom_Field"/>
      <w:bookmarkEnd w:id="194"/>
      <w:r>
        <w:t>Custom:</w:t>
      </w:r>
      <w:r>
        <w:tab/>
        <w:t>any additional information needed for a given project</w:t>
      </w:r>
    </w:p>
    <w:p w14:paraId="3BD84F1A" w14:textId="77777777" w:rsidR="005704AC" w:rsidRPr="00B20AC3" w:rsidRDefault="005704AC" w:rsidP="00F15E77"/>
    <w:p w14:paraId="745F62B2" w14:textId="4C5952C2" w:rsidR="005704AC" w:rsidRDefault="005704AC" w:rsidP="00F15E77">
      <w:r w:rsidRPr="00B20AC3">
        <w:t xml:space="preserve">It is important to use the correct format for the Target_Child’s age.  This field uses the form years;months.days as in 2;11.17 for </w:t>
      </w:r>
      <w:r w:rsidR="00C25219">
        <w:t>2 years, 11 months, and 17 days</w:t>
      </w:r>
      <w:r w:rsidRPr="00B20AC3">
        <w:t xml:space="preserve">. If you do not know the child's age in days, you can simply use years and months, as in 6;4. with a period after the months. If you do not know the months, you can use the form 6; with the </w:t>
      </w:r>
      <w:r w:rsidRPr="00B20AC3">
        <w:lastRenderedPageBreak/>
        <w:t>semicolon after the years. If you only know the child’s birthdate and the date of the transcript, you can use the DATES program to compute the child’s age.</w:t>
      </w:r>
    </w:p>
    <w:p w14:paraId="0A5A4718" w14:textId="77777777" w:rsidR="005704AC" w:rsidRDefault="005704AC" w:rsidP="00F15E77"/>
    <w:p w14:paraId="44662415" w14:textId="77777777" w:rsidR="005704AC" w:rsidRDefault="005704AC" w:rsidP="00F15E77">
      <w:bookmarkStart w:id="195" w:name="Media_Header"/>
      <w:bookmarkEnd w:id="195"/>
      <w:r w:rsidRPr="00D35152">
        <w:t>@Media</w:t>
      </w:r>
      <w:r>
        <w:t>:</w:t>
      </w:r>
    </w:p>
    <w:p w14:paraId="1D831498" w14:textId="77777777" w:rsidR="005704AC" w:rsidRDefault="005704AC" w:rsidP="00F15E77"/>
    <w:p w14:paraId="1BC6A274" w14:textId="6BF2F1F4" w:rsidR="005704AC" w:rsidRDefault="005704AC" w:rsidP="00200379">
      <w:r>
        <w:t xml:space="preserve">This header is used to tell CLAN how to locate and play back media that are linked to transcripts.  The first field in this header specifies the name of the media file.  Extensions should be omitted.  If the media file is abe88.wav, then just enter “abe88”.  </w:t>
      </w:r>
      <w:bookmarkStart w:id="196" w:name="Media_Types"/>
      <w:r>
        <w:t>Then declare the format as “sound” or “video”.</w:t>
      </w:r>
      <w:bookmarkEnd w:id="196"/>
      <w:r>
        <w:t xml:space="preserve">  It is also possible to add the terms “missing” or “unlinked” after the media type.  So the line has this shape:</w:t>
      </w:r>
    </w:p>
    <w:p w14:paraId="2E530FFD" w14:textId="77777777" w:rsidR="005704AC" w:rsidRPr="009329A5" w:rsidRDefault="005704AC" w:rsidP="000D181E">
      <w:pPr>
        <w:pStyle w:val="output"/>
      </w:pPr>
      <w:r>
        <w:t>@Media:</w:t>
      </w:r>
      <w:r>
        <w:tab/>
        <w:t>abe88, sound, missing</w:t>
      </w:r>
    </w:p>
    <w:p w14:paraId="64C85FC6" w14:textId="77777777" w:rsidR="005F3860" w:rsidRDefault="005F3860" w:rsidP="005F3860">
      <w:pPr>
        <w:pStyle w:val="symbol-line"/>
      </w:pPr>
      <w:bookmarkStart w:id="197" w:name="End_Header"/>
      <w:bookmarkEnd w:id="197"/>
      <w:r>
        <w:t>@End</w:t>
      </w:r>
    </w:p>
    <w:p w14:paraId="638F06B1" w14:textId="760F2217" w:rsidR="005704AC" w:rsidRDefault="005704AC" w:rsidP="00F15E77">
      <w:r w:rsidRPr="00B20AC3">
        <w:t>Like the @Begin header, this header uses no colon and takes no entry.</w:t>
      </w:r>
      <w:r w:rsidRPr="00B20AC3">
        <w:rPr>
          <w:b/>
        </w:rPr>
        <w:t xml:space="preserve"> </w:t>
      </w:r>
      <w:r>
        <w:t>It</w:t>
      </w:r>
      <w:r w:rsidRPr="00B20AC3">
        <w:t xml:space="preserve"> is placed at the end of the file</w:t>
      </w:r>
      <w:r>
        <w:t xml:space="preserve"> as the very last line</w:t>
      </w:r>
      <w:r w:rsidRPr="00B20AC3">
        <w:t xml:space="preserve">. </w:t>
      </w:r>
      <w:r>
        <w:t xml:space="preserve">Adding this header provides a </w:t>
      </w:r>
      <w:r w:rsidRPr="00B20AC3">
        <w:t xml:space="preserve">safeguard against the danger of undetected file truncation during copying. </w:t>
      </w:r>
    </w:p>
    <w:p w14:paraId="0100B149" w14:textId="77777777" w:rsidR="005704AC" w:rsidRPr="00B20AC3" w:rsidRDefault="005704AC" w:rsidP="00F15E77"/>
    <w:p w14:paraId="129DF019" w14:textId="36D27F14" w:rsidR="005704AC" w:rsidRPr="00B20AC3" w:rsidRDefault="005704AC" w:rsidP="003154D3">
      <w:pPr>
        <w:pStyle w:val="Heading2"/>
      </w:pPr>
      <w:bookmarkStart w:id="198" w:name="_Ref409071141"/>
      <w:bookmarkStart w:id="199" w:name="_Toc535578951"/>
      <w:bookmarkStart w:id="200" w:name="_Toc22189220"/>
      <w:bookmarkStart w:id="201" w:name="_Toc23652528"/>
      <w:bookmarkStart w:id="202" w:name="_Toc466064792"/>
      <w:bookmarkStart w:id="203" w:name="_Toc486414391"/>
      <w:bookmarkStart w:id="204" w:name="X39341"/>
      <w:r>
        <w:t>Participant-Specific</w:t>
      </w:r>
      <w:r w:rsidRPr="00B20AC3">
        <w:t xml:space="preserve"> Headers</w:t>
      </w:r>
      <w:bookmarkEnd w:id="198"/>
      <w:bookmarkEnd w:id="199"/>
      <w:bookmarkEnd w:id="200"/>
      <w:bookmarkEnd w:id="201"/>
      <w:bookmarkEnd w:id="202"/>
      <w:bookmarkEnd w:id="203"/>
      <w:r w:rsidRPr="00B20AC3">
        <w:t xml:space="preserve"> </w:t>
      </w:r>
      <w:bookmarkEnd w:id="204"/>
    </w:p>
    <w:p w14:paraId="161F5E0C" w14:textId="77777777" w:rsidR="005F3860" w:rsidRDefault="005704AC" w:rsidP="00F15E77">
      <w:r w:rsidRPr="00B20AC3">
        <w:t xml:space="preserve">The </w:t>
      </w:r>
      <w:r>
        <w:t>third</w:t>
      </w:r>
      <w:r w:rsidRPr="00B20AC3">
        <w:t xml:space="preserve"> set of headers</w:t>
      </w:r>
      <w:r>
        <w:t xml:space="preserve"> provides information specific to each participant</w:t>
      </w:r>
      <w:r w:rsidRPr="00B20AC3">
        <w:t xml:space="preserve">. </w:t>
      </w:r>
      <w:r>
        <w:t>Most of the participant-specific information is in the @ID tier.  That information can be entered by using the ID headers option in CLAN’s Tiers menu. The exceptions are for these tiers</w:t>
      </w:r>
      <w:r w:rsidR="005F3860">
        <w:t>:</w:t>
      </w:r>
    </w:p>
    <w:p w14:paraId="40BC041F" w14:textId="77777777" w:rsidR="005F3860" w:rsidRPr="00500722" w:rsidRDefault="005F3860" w:rsidP="005F3860">
      <w:pPr>
        <w:pStyle w:val="output"/>
      </w:pPr>
      <w:bookmarkStart w:id="205" w:name="Birth_Header"/>
      <w:bookmarkEnd w:id="205"/>
      <w:r>
        <w:t>@Birth of #:</w:t>
      </w:r>
    </w:p>
    <w:p w14:paraId="07F6DE20" w14:textId="77777777" w:rsidR="005F3860" w:rsidRPr="00500722" w:rsidRDefault="005F3860" w:rsidP="005F3860">
      <w:pPr>
        <w:pStyle w:val="output"/>
      </w:pPr>
      <w:bookmarkStart w:id="206" w:name="Birthplace_Header"/>
      <w:bookmarkEnd w:id="206"/>
      <w:r>
        <w:t>@Birthplace of #:</w:t>
      </w:r>
    </w:p>
    <w:p w14:paraId="24B42255" w14:textId="77777777" w:rsidR="005F3860" w:rsidRPr="00500722" w:rsidRDefault="005F3860" w:rsidP="005F3860">
      <w:pPr>
        <w:pStyle w:val="output"/>
      </w:pPr>
      <w:bookmarkStart w:id="207" w:name="L1_Header"/>
      <w:bookmarkEnd w:id="207"/>
      <w:r>
        <w:t>@L1 of #:</w:t>
      </w:r>
    </w:p>
    <w:p w14:paraId="2D95CCE7" w14:textId="77777777" w:rsidR="005F3860" w:rsidRDefault="005F3860" w:rsidP="005F3860">
      <w:pPr>
        <w:pStyle w:val="Heading2"/>
      </w:pPr>
      <w:bookmarkStart w:id="208" w:name="_Toc466064793"/>
      <w:bookmarkStart w:id="209" w:name="_Toc486414392"/>
      <w:r>
        <w:t>Constant Headers</w:t>
      </w:r>
      <w:bookmarkEnd w:id="208"/>
      <w:bookmarkEnd w:id="209"/>
    </w:p>
    <w:p w14:paraId="2CB71CE7" w14:textId="2A67AB5D" w:rsidR="005704AC" w:rsidRPr="002F4222" w:rsidRDefault="005F3860" w:rsidP="005F3860">
      <w:r>
        <w:t>Currently, the constant headers follow the participant-specific headers.  However, once the participant-specific headers have been merged into the @ID fields, the constant headers will follow the @Media field.  These headers, which are all optional, describe various general facts about the file.</w:t>
      </w:r>
    </w:p>
    <w:p w14:paraId="5D271062" w14:textId="77777777" w:rsidR="005704AC" w:rsidRDefault="005704AC" w:rsidP="002F4222">
      <w:pPr>
        <w:pStyle w:val="symbol-line"/>
      </w:pPr>
      <w:bookmarkStart w:id="210" w:name="Exceptions_Header"/>
      <w:bookmarkEnd w:id="210"/>
      <w:r>
        <w:t>@Exceptions:</w:t>
      </w:r>
    </w:p>
    <w:p w14:paraId="3EAC6342" w14:textId="77777777" w:rsidR="005704AC" w:rsidRPr="00500722" w:rsidRDefault="005704AC" w:rsidP="00F15E77">
      <w:r>
        <w:t>This allows for special word forms in certain corpora.</w:t>
      </w:r>
    </w:p>
    <w:p w14:paraId="7668A4C7" w14:textId="77777777" w:rsidR="005704AC" w:rsidRDefault="005704AC" w:rsidP="002F4222">
      <w:pPr>
        <w:pStyle w:val="symbol-line"/>
      </w:pPr>
      <w:bookmarkStart w:id="211" w:name="Interaction_Type_Header"/>
      <w:bookmarkEnd w:id="211"/>
      <w:r w:rsidRPr="00500722">
        <w:t>@Interaction Type:</w:t>
      </w:r>
      <w:r w:rsidRPr="00500722">
        <w:tab/>
      </w:r>
    </w:p>
    <w:p w14:paraId="27866346" w14:textId="77777777" w:rsidR="005704AC" w:rsidRPr="00500722" w:rsidRDefault="005704AC" w:rsidP="00F15E77">
      <w:r>
        <w:t xml:space="preserve">The possible entries here include: </w:t>
      </w:r>
      <w:r w:rsidRPr="00500722">
        <w:t>constructed computer phonecall telechat meeting work medical classroom tutorial private family sports</w:t>
      </w:r>
      <w:r>
        <w:t xml:space="preserve"> </w:t>
      </w:r>
      <w:r w:rsidRPr="00500722">
        <w:t>religious legal face_to_face</w:t>
      </w:r>
    </w:p>
    <w:p w14:paraId="699B4D5E" w14:textId="77777777" w:rsidR="005704AC" w:rsidRPr="00B20AC3" w:rsidRDefault="005704AC" w:rsidP="002F4222">
      <w:pPr>
        <w:pStyle w:val="symbol-line"/>
      </w:pPr>
      <w:bookmarkStart w:id="212" w:name="Location_Header"/>
      <w:bookmarkEnd w:id="212"/>
      <w:r w:rsidRPr="00B20AC3">
        <w:t xml:space="preserve">@Location: </w:t>
      </w:r>
    </w:p>
    <w:p w14:paraId="7CBBFB5C" w14:textId="7ACAC04E" w:rsidR="005704AC" w:rsidRPr="00B20AC3" w:rsidRDefault="005704AC" w:rsidP="00F15E77">
      <w:r w:rsidRPr="00B20AC3">
        <w:lastRenderedPageBreak/>
        <w:t>This header should include the city, state or province, and country in which the interac</w:t>
      </w:r>
      <w:r w:rsidRPr="00B20AC3">
        <w:softHyphen/>
        <w:t>tion took place. Here is an example of a completed header line:</w:t>
      </w:r>
    </w:p>
    <w:p w14:paraId="52A6E884" w14:textId="77777777" w:rsidR="005704AC" w:rsidRPr="00B20AC3" w:rsidRDefault="005704AC" w:rsidP="000D181E">
      <w:pPr>
        <w:pStyle w:val="output"/>
      </w:pPr>
      <w:r w:rsidRPr="00B20AC3">
        <w:t>@Location: Boston, MA, USA</w:t>
      </w:r>
    </w:p>
    <w:p w14:paraId="6832DF9A" w14:textId="77777777" w:rsidR="005704AC" w:rsidRDefault="005704AC" w:rsidP="002F4222">
      <w:pPr>
        <w:pStyle w:val="symbol-line"/>
      </w:pPr>
      <w:bookmarkStart w:id="213" w:name="Number_Header"/>
      <w:bookmarkEnd w:id="213"/>
      <w:r w:rsidRPr="00500722">
        <w:t>@Number:</w:t>
      </w:r>
      <w:r w:rsidRPr="00500722">
        <w:tab/>
      </w:r>
    </w:p>
    <w:p w14:paraId="0C75BB22" w14:textId="665C3784" w:rsidR="005704AC" w:rsidRDefault="005704AC" w:rsidP="00F15E77">
      <w:r>
        <w:t xml:space="preserve">The possible entries here include: </w:t>
      </w:r>
      <w:r w:rsidRPr="00500722">
        <w:t>two three four five more audience</w:t>
      </w:r>
    </w:p>
    <w:p w14:paraId="1B98C8FE" w14:textId="77777777" w:rsidR="005704AC" w:rsidRPr="00B20AC3" w:rsidRDefault="005704AC" w:rsidP="002F4222">
      <w:pPr>
        <w:pStyle w:val="symbol-line"/>
      </w:pPr>
      <w:bookmarkStart w:id="214" w:name="Recording_Quality_Header"/>
      <w:bookmarkEnd w:id="214"/>
      <w:r w:rsidRPr="00B20AC3">
        <w:t>@</w:t>
      </w:r>
      <w:r>
        <w:t>Recording</w:t>
      </w:r>
      <w:r w:rsidRPr="00B20AC3">
        <w:t xml:space="preserve"> </w:t>
      </w:r>
      <w:r>
        <w:t>Quality</w:t>
      </w:r>
      <w:r w:rsidRPr="00B20AC3">
        <w:t xml:space="preserve">: </w:t>
      </w:r>
    </w:p>
    <w:p w14:paraId="4F63873D" w14:textId="77777777" w:rsidR="005704AC" w:rsidRPr="00500722" w:rsidRDefault="005704AC" w:rsidP="00F15E77">
      <w:r>
        <w:t>Possible entries here are: poor, fair, good, and excellent.</w:t>
      </w:r>
    </w:p>
    <w:p w14:paraId="38480AFC" w14:textId="77777777" w:rsidR="005704AC" w:rsidRPr="00B20AC3" w:rsidRDefault="005704AC" w:rsidP="002F4222">
      <w:pPr>
        <w:pStyle w:val="symbol-line"/>
      </w:pPr>
      <w:bookmarkStart w:id="215" w:name="Room_Layout_Header"/>
      <w:bookmarkEnd w:id="215"/>
      <w:r w:rsidRPr="00B20AC3">
        <w:t xml:space="preserve">@Room Layout: </w:t>
      </w:r>
    </w:p>
    <w:p w14:paraId="5651240A" w14:textId="0820BC10" w:rsidR="005704AC" w:rsidRPr="00B20AC3" w:rsidRDefault="005704AC" w:rsidP="00200379">
      <w:r w:rsidRPr="00B20AC3">
        <w:t>This header outlines room configuration and positioning of furniture. This is especially useful for experimental settings. The entry should be a description of the room and its con</w:t>
      </w:r>
      <w:r w:rsidRPr="00B20AC3">
        <w:softHyphen/>
        <w:t>tents. Here is an example of the completed header line:</w:t>
      </w:r>
    </w:p>
    <w:p w14:paraId="01E08108" w14:textId="77777777" w:rsidR="005704AC" w:rsidRPr="00B20AC3" w:rsidRDefault="005704AC" w:rsidP="000D181E">
      <w:pPr>
        <w:pStyle w:val="output"/>
      </w:pPr>
      <w:r w:rsidRPr="00B20AC3">
        <w:t>@Room Layout:</w:t>
      </w:r>
      <w:r w:rsidRPr="00B20AC3">
        <w:tab/>
        <w:t>Kitchen; Table in center of room with window on west wall, door to outside on north wall</w:t>
      </w:r>
    </w:p>
    <w:p w14:paraId="1CC2CAE1" w14:textId="77777777" w:rsidR="005704AC" w:rsidRPr="00B20AC3" w:rsidRDefault="005704AC" w:rsidP="002F4222">
      <w:pPr>
        <w:pStyle w:val="symbol-line"/>
      </w:pPr>
      <w:bookmarkStart w:id="216" w:name="Tape_Location_Header"/>
      <w:bookmarkEnd w:id="216"/>
      <w:r>
        <w:t>@Tape Location:</w:t>
      </w:r>
    </w:p>
    <w:p w14:paraId="789EC2E3" w14:textId="6ADB60CA" w:rsidR="005704AC" w:rsidRPr="00B20AC3" w:rsidRDefault="005704AC" w:rsidP="00200379">
      <w:r w:rsidRPr="00B20AC3">
        <w:t xml:space="preserve">This header indicates the specific tape ID, side and footage. This is very important for identifying the </w:t>
      </w:r>
      <w:r w:rsidR="00BC7D9B">
        <w:t xml:space="preserve">spot on the analog </w:t>
      </w:r>
      <w:r w:rsidRPr="00B20AC3">
        <w:t>tape from which the transcription was made. The entry for this header should include the tape ID, side and footage. Here is an example of this header:</w:t>
      </w:r>
    </w:p>
    <w:p w14:paraId="7DA76916" w14:textId="77777777" w:rsidR="005704AC" w:rsidRPr="00B20AC3" w:rsidRDefault="005704AC" w:rsidP="000D181E">
      <w:pPr>
        <w:pStyle w:val="output"/>
      </w:pPr>
      <w:r w:rsidRPr="00B20AC3">
        <w:t>@Tape Location: tape74, side a, 104</w:t>
      </w:r>
    </w:p>
    <w:p w14:paraId="1A775D1E" w14:textId="77777777" w:rsidR="005704AC" w:rsidRPr="00B20AC3" w:rsidRDefault="005704AC" w:rsidP="002F4222">
      <w:pPr>
        <w:pStyle w:val="symbol-line"/>
      </w:pPr>
      <w:bookmarkStart w:id="217" w:name="Time_Duration_Header"/>
      <w:bookmarkEnd w:id="217"/>
      <w:r w:rsidRPr="00B20AC3">
        <w:t xml:space="preserve">@Time Duration: </w:t>
      </w:r>
    </w:p>
    <w:p w14:paraId="48C85C4E" w14:textId="4F406C1E" w:rsidR="005704AC" w:rsidRPr="00B20AC3" w:rsidRDefault="005704AC" w:rsidP="00F15E77">
      <w:r w:rsidRPr="00B20AC3">
        <w:t>It is often necessary to indicate the time at which the audiotaping began and the amount of time that passed during the course of the taping, as in the following header:</w:t>
      </w:r>
    </w:p>
    <w:p w14:paraId="4C936F92" w14:textId="7580976F" w:rsidR="005704AC" w:rsidRPr="002F4222" w:rsidRDefault="005704AC" w:rsidP="000D181E">
      <w:pPr>
        <w:pStyle w:val="output"/>
      </w:pPr>
      <w:r w:rsidRPr="00B20AC3">
        <w:t>@Time Duration: 12:30-13:30</w:t>
      </w:r>
    </w:p>
    <w:p w14:paraId="4F2C1884" w14:textId="1F724CE0" w:rsidR="005704AC" w:rsidRPr="00B20AC3" w:rsidRDefault="005704AC" w:rsidP="00F15E77">
      <w:r w:rsidRPr="00B20AC3">
        <w:t>This header provides the absolute time during which the taping occurred. For most projects what is important is not the absolute time, but the time of individual events relative to each other.</w:t>
      </w:r>
      <w:r w:rsidR="009C61FD">
        <w:t xml:space="preserve"> This sort of relative timing can</w:t>
      </w:r>
      <w:r w:rsidRPr="00B20AC3">
        <w:t xml:space="preserve"> provided by coding on the %tim dependent tier in conjunction with the @Time Start header described next.</w:t>
      </w:r>
      <w:r w:rsidR="009C61FD">
        <w:t xml:space="preserve"> However, this type of coding is really only needed for older transcripts for which there is no media.  None of the CLAN programs make use of this information.</w:t>
      </w:r>
    </w:p>
    <w:p w14:paraId="69B5700B" w14:textId="77777777" w:rsidR="005704AC" w:rsidRPr="00B20AC3" w:rsidRDefault="005704AC" w:rsidP="002F4222">
      <w:pPr>
        <w:pStyle w:val="symbol-line"/>
      </w:pPr>
      <w:bookmarkStart w:id="218" w:name="Time_Start_Header"/>
      <w:bookmarkEnd w:id="218"/>
      <w:r w:rsidRPr="00B20AC3">
        <w:t xml:space="preserve">@Time Start: </w:t>
      </w:r>
    </w:p>
    <w:p w14:paraId="1DA8C5CA" w14:textId="613E63AD" w:rsidR="005704AC" w:rsidRPr="00B20AC3" w:rsidRDefault="005704AC" w:rsidP="00F15E77">
      <w:r w:rsidRPr="00B20AC3">
        <w:t xml:space="preserve">If you are tracking elapsed time on the %tim tier, the @Time Start header can be used to indicate the absolute time at which the timing marks begin. If a new @Time Start </w:t>
      </w:r>
      <w:r w:rsidRPr="00B20AC3">
        <w:lastRenderedPageBreak/>
        <w:t>header is placed in the middle of the transcript, this “restarts” the clock.</w:t>
      </w:r>
      <w:r w:rsidR="009C61FD">
        <w:t xml:space="preserve">  This method is really only appropriate for older transcripts for which there is no media.  Transcripts linked to media will not need this information. None of the CLAN programs make use of this information.</w:t>
      </w:r>
    </w:p>
    <w:p w14:paraId="6EB8A0EF" w14:textId="77777777" w:rsidR="005704AC" w:rsidRPr="00B20AC3" w:rsidRDefault="005704AC" w:rsidP="000D181E">
      <w:pPr>
        <w:pStyle w:val="output"/>
      </w:pPr>
      <w:r w:rsidRPr="00B20AC3">
        <w:t>@Time Start: 12:30</w:t>
      </w:r>
    </w:p>
    <w:p w14:paraId="3C02E6C3" w14:textId="77777777" w:rsidR="005704AC" w:rsidRDefault="005704AC" w:rsidP="002F4222">
      <w:pPr>
        <w:pStyle w:val="symbol-line"/>
      </w:pPr>
      <w:bookmarkStart w:id="219" w:name="Transcriber_Header"/>
      <w:bookmarkEnd w:id="219"/>
      <w:r w:rsidRPr="00500722">
        <w:t>@Transcriber:</w:t>
      </w:r>
      <w:r w:rsidRPr="00500722">
        <w:tab/>
        <w:t>*</w:t>
      </w:r>
    </w:p>
    <w:p w14:paraId="565B9D15" w14:textId="77777777" w:rsidR="005704AC" w:rsidRPr="001A11A4" w:rsidRDefault="005704AC" w:rsidP="00F15E77">
      <w:r w:rsidRPr="00B20AC3">
        <w:t xml:space="preserve">This line identifies the people who transcribed and coded the file. Having this indicated is often helpful later, when questions arise. It also provides a way of acknowledging the people who have taken the time to make the data available for further study. </w:t>
      </w:r>
    </w:p>
    <w:p w14:paraId="13A60B18" w14:textId="77777777" w:rsidR="005704AC" w:rsidRDefault="005704AC" w:rsidP="002F4222">
      <w:pPr>
        <w:pStyle w:val="symbol-line"/>
      </w:pPr>
      <w:bookmarkStart w:id="220" w:name="Transcription_Header"/>
      <w:bookmarkEnd w:id="220"/>
      <w:r w:rsidRPr="00500722">
        <w:t>@Transcription:</w:t>
      </w:r>
      <w:r w:rsidRPr="00500722">
        <w:tab/>
      </w:r>
    </w:p>
    <w:p w14:paraId="640450BD" w14:textId="5C98DE77" w:rsidR="005704AC" w:rsidRPr="00B20AC3" w:rsidRDefault="005704AC" w:rsidP="00F15E77">
      <w:r>
        <w:t xml:space="preserve">The possible entries here are:  </w:t>
      </w:r>
      <w:r w:rsidRPr="00500722">
        <w:t>eye_dialect</w:t>
      </w:r>
      <w:r w:rsidR="002F4222">
        <w:t>,</w:t>
      </w:r>
      <w:r w:rsidRPr="00500722">
        <w:t xml:space="preserve"> partial</w:t>
      </w:r>
      <w:r w:rsidR="002F4222">
        <w:t>,</w:t>
      </w:r>
      <w:r w:rsidRPr="00500722">
        <w:t xml:space="preserve"> full</w:t>
      </w:r>
      <w:r w:rsidR="002F4222">
        <w:t>,</w:t>
      </w:r>
      <w:r w:rsidRPr="00500722">
        <w:t xml:space="preserve"> detailed</w:t>
      </w:r>
      <w:r w:rsidR="002F4222">
        <w:t>,</w:t>
      </w:r>
      <w:r w:rsidRPr="00500722">
        <w:t xml:space="preserve"> coarse</w:t>
      </w:r>
      <w:r w:rsidR="002F4222">
        <w:t>,</w:t>
      </w:r>
      <w:r w:rsidRPr="00500722">
        <w:t xml:space="preserve"> checked</w:t>
      </w:r>
    </w:p>
    <w:p w14:paraId="149A4545" w14:textId="0F2E029C" w:rsidR="005704AC" w:rsidRPr="00B20AC3" w:rsidRDefault="005704AC" w:rsidP="002F4222">
      <w:pPr>
        <w:pStyle w:val="symbol-line"/>
      </w:pPr>
      <w:bookmarkStart w:id="221" w:name="Warning_Header"/>
      <w:bookmarkEnd w:id="221"/>
      <w:r w:rsidRPr="00B20AC3">
        <w:t xml:space="preserve">@Warning: </w:t>
      </w:r>
    </w:p>
    <w:p w14:paraId="7D601D0A" w14:textId="77777777" w:rsidR="005704AC" w:rsidRPr="00B20AC3" w:rsidRDefault="005704AC" w:rsidP="00F15E77">
      <w:r w:rsidRPr="00B20AC3">
        <w:t>This header is used to warn the user about certain defects or peculiarities in the collec</w:t>
      </w:r>
      <w:r w:rsidRPr="00B20AC3">
        <w:softHyphen/>
        <w:t xml:space="preserve">tion and transcription of the data in the file. Some typical warnings are as follows: </w:t>
      </w:r>
    </w:p>
    <w:p w14:paraId="6B46F294" w14:textId="77777777" w:rsidR="005704AC" w:rsidRPr="00B20AC3" w:rsidRDefault="005704AC">
      <w:pPr>
        <w:numPr>
          <w:ilvl w:val="0"/>
          <w:numId w:val="9"/>
        </w:numPr>
        <w:rPr>
          <w:rFonts w:ascii="Times New Roman" w:hAnsi="Times New Roman"/>
        </w:rPr>
      </w:pPr>
      <w:r w:rsidRPr="00B20AC3">
        <w:rPr>
          <w:rFonts w:ascii="Times New Roman" w:hAnsi="Times New Roman"/>
        </w:rPr>
        <w:t>These data are not useful for the analysis of overlaps, because overlapping was not accurately transcribed.</w:t>
      </w:r>
    </w:p>
    <w:p w14:paraId="1BD511FA" w14:textId="77777777" w:rsidR="005704AC" w:rsidRPr="00B20AC3" w:rsidRDefault="005704AC">
      <w:pPr>
        <w:numPr>
          <w:ilvl w:val="0"/>
          <w:numId w:val="9"/>
        </w:numPr>
        <w:rPr>
          <w:rFonts w:ascii="Times New Roman" w:hAnsi="Times New Roman"/>
        </w:rPr>
      </w:pPr>
      <w:r w:rsidRPr="00B20AC3">
        <w:rPr>
          <w:rFonts w:ascii="Times New Roman" w:hAnsi="Times New Roman"/>
        </w:rPr>
        <w:t>These data contain no information regarding the context. Therefore they will be inappropriate for many types of analysis.</w:t>
      </w:r>
    </w:p>
    <w:p w14:paraId="581F612F" w14:textId="77777777" w:rsidR="005704AC" w:rsidRPr="00B20AC3" w:rsidRDefault="005704AC">
      <w:pPr>
        <w:numPr>
          <w:ilvl w:val="0"/>
          <w:numId w:val="9"/>
        </w:numPr>
        <w:rPr>
          <w:rFonts w:ascii="Times New Roman" w:hAnsi="Times New Roman"/>
        </w:rPr>
      </w:pPr>
      <w:r w:rsidRPr="00B20AC3">
        <w:rPr>
          <w:rFonts w:ascii="Times New Roman" w:hAnsi="Times New Roman"/>
        </w:rPr>
        <w:t xml:space="preserve">Retracings and hesitation phenomena have not been accurately transcribed in these data. </w:t>
      </w:r>
    </w:p>
    <w:p w14:paraId="46E03F36" w14:textId="77777777" w:rsidR="005704AC" w:rsidRPr="00B20AC3" w:rsidRDefault="005704AC">
      <w:pPr>
        <w:numPr>
          <w:ilvl w:val="0"/>
          <w:numId w:val="9"/>
        </w:numPr>
        <w:rPr>
          <w:rFonts w:ascii="Times New Roman" w:hAnsi="Times New Roman"/>
        </w:rPr>
      </w:pPr>
      <w:r w:rsidRPr="00B20AC3">
        <w:rPr>
          <w:rFonts w:ascii="Times New Roman" w:hAnsi="Times New Roman"/>
        </w:rPr>
        <w:t xml:space="preserve">These data have been transcribed, but the transcription has not yet been double-checked. </w:t>
      </w:r>
    </w:p>
    <w:p w14:paraId="23E5CD1E" w14:textId="77777777" w:rsidR="005704AC" w:rsidRPr="00B20AC3" w:rsidRDefault="005704AC">
      <w:pPr>
        <w:numPr>
          <w:ilvl w:val="0"/>
          <w:numId w:val="9"/>
        </w:numPr>
        <w:rPr>
          <w:rFonts w:ascii="Times New Roman" w:hAnsi="Times New Roman"/>
        </w:rPr>
      </w:pPr>
      <w:r w:rsidRPr="00B20AC3">
        <w:rPr>
          <w:rFonts w:ascii="Times New Roman" w:hAnsi="Times New Roman"/>
        </w:rPr>
        <w:t>This file has not yet passed successfully through CHECK.</w:t>
      </w:r>
    </w:p>
    <w:p w14:paraId="41FAAADA" w14:textId="0272B8CC" w:rsidR="005704AC" w:rsidRPr="00B20AC3" w:rsidRDefault="005704AC" w:rsidP="003154D3">
      <w:pPr>
        <w:pStyle w:val="Heading2"/>
      </w:pPr>
      <w:bookmarkStart w:id="222" w:name="_Ref409071156"/>
      <w:bookmarkStart w:id="223" w:name="_Toc535578952"/>
      <w:bookmarkStart w:id="224" w:name="X70948"/>
      <w:bookmarkStart w:id="225" w:name="_Toc22189221"/>
      <w:bookmarkStart w:id="226" w:name="_Toc23652529"/>
      <w:bookmarkStart w:id="227" w:name="_Toc466064794"/>
      <w:bookmarkStart w:id="228" w:name="_Toc486414393"/>
      <w:r w:rsidRPr="00B20AC3">
        <w:t>Changeable Headers</w:t>
      </w:r>
      <w:bookmarkEnd w:id="222"/>
      <w:bookmarkEnd w:id="223"/>
      <w:bookmarkEnd w:id="224"/>
      <w:bookmarkEnd w:id="225"/>
      <w:bookmarkEnd w:id="226"/>
      <w:bookmarkEnd w:id="227"/>
      <w:bookmarkEnd w:id="228"/>
    </w:p>
    <w:p w14:paraId="48793474" w14:textId="77777777" w:rsidR="005704AC" w:rsidRPr="00B20AC3" w:rsidRDefault="005704AC" w:rsidP="00F15E77">
      <w:r w:rsidRPr="00B20AC3">
        <w:t>Changeable headers can occur either at the beginning of the file along with the constant headers or else in the body of the file. Changeable headers contain information that can change within the file. For example, if the file contains material that was recorded on only one day, the @Date header would occur only once at the beginning of the file. However, if the file contains some material from a later day, the @Date header would be used again lat</w:t>
      </w:r>
      <w:r w:rsidRPr="00B20AC3">
        <w:softHyphen/>
        <w:t>er in the file to indicate the next date. These changeable headers appear, then, at the point within the file where the information changes. The list that follows is alphabetical.</w:t>
      </w:r>
    </w:p>
    <w:p w14:paraId="6CDE1603" w14:textId="77777777" w:rsidR="005704AC" w:rsidRPr="00B20AC3" w:rsidRDefault="005704AC" w:rsidP="002F4222">
      <w:pPr>
        <w:pStyle w:val="symbol-line"/>
      </w:pPr>
      <w:bookmarkStart w:id="229" w:name="Activities_Header"/>
      <w:bookmarkEnd w:id="229"/>
      <w:r w:rsidRPr="00B20AC3">
        <w:t xml:space="preserve">@Activities: </w:t>
      </w:r>
    </w:p>
    <w:p w14:paraId="1EFF630F" w14:textId="77777777" w:rsidR="005704AC" w:rsidRPr="00B20AC3" w:rsidRDefault="005704AC" w:rsidP="00F15E77">
      <w:r w:rsidRPr="00B20AC3">
        <w:t>This header describes the activities involved in the situation. The entry is a list of com</w:t>
      </w:r>
      <w:r w:rsidRPr="00B20AC3">
        <w:softHyphen/>
        <w:t xml:space="preserve">ponent activities in the situation. Suppose the @Situation header reads, “Getting </w:t>
      </w:r>
      <w:r w:rsidRPr="00B20AC3">
        <w:lastRenderedPageBreak/>
        <w:t xml:space="preserve">ready to go out.” The @Activities header would then list what was involved in this, such as putting on coats, gathering school books, and saying good-bye. </w:t>
      </w:r>
    </w:p>
    <w:p w14:paraId="4687F491" w14:textId="77777777" w:rsidR="005704AC" w:rsidRDefault="005704AC" w:rsidP="002F4222">
      <w:pPr>
        <w:pStyle w:val="symbol-line"/>
      </w:pPr>
      <w:bookmarkStart w:id="230" w:name="Bck_Header"/>
      <w:bookmarkEnd w:id="230"/>
      <w:r>
        <w:t>@Bck:</w:t>
      </w:r>
    </w:p>
    <w:p w14:paraId="6220ED6E" w14:textId="6F9B572A" w:rsidR="005704AC" w:rsidRPr="00B20AC3" w:rsidRDefault="005704AC" w:rsidP="00F15E77">
      <w:r w:rsidRPr="00B20AC3">
        <w:t xml:space="preserve">Diary material that was not originally transcribed in the </w:t>
      </w:r>
      <w:r w:rsidRPr="00B20AC3">
        <w:rPr>
          <w:caps/>
        </w:rPr>
        <w:t>chat</w:t>
      </w:r>
      <w:r w:rsidRPr="00B20AC3">
        <w:t xml:space="preserve"> format often has explan</w:t>
      </w:r>
      <w:r w:rsidRPr="00B20AC3">
        <w:softHyphen/>
        <w:t>atory or background material placed before a child's utterance. When converting this ma</w:t>
      </w:r>
      <w:r w:rsidRPr="00B20AC3">
        <w:softHyphen/>
        <w:t xml:space="preserve">terial to the </w:t>
      </w:r>
      <w:r w:rsidRPr="00B20AC3">
        <w:rPr>
          <w:caps/>
        </w:rPr>
        <w:t>chat</w:t>
      </w:r>
      <w:r w:rsidRPr="00B20AC3">
        <w:t xml:space="preserve"> format, it is sometimes impossible to decide whether this background material occurs before, during, or after the utterance. In order to avoid having to make these decisions after the fact, one can simply enter it in an @Bck header.</w:t>
      </w:r>
    </w:p>
    <w:p w14:paraId="24417206" w14:textId="77777777" w:rsidR="005704AC" w:rsidRPr="00B20AC3" w:rsidRDefault="005704AC" w:rsidP="000D181E">
      <w:pPr>
        <w:pStyle w:val="output"/>
      </w:pPr>
      <w:r w:rsidRPr="00B20AC3">
        <w:t>@Bck:</w:t>
      </w:r>
      <w:r w:rsidRPr="00B20AC3">
        <w:tab/>
        <w:t>Rachel was fussing and pointing toward the cabinet where the cookies are stored.</w:t>
      </w:r>
    </w:p>
    <w:p w14:paraId="7DC01A94" w14:textId="77777777" w:rsidR="005704AC" w:rsidRPr="00B20AC3" w:rsidRDefault="005704AC" w:rsidP="000D181E">
      <w:pPr>
        <w:pStyle w:val="output"/>
      </w:pPr>
      <w:r w:rsidRPr="00B20AC3">
        <w:t>*RAC:</w:t>
      </w:r>
      <w:r w:rsidRPr="00B20AC3">
        <w:tab/>
        <w:t>cookie [/] cookie.</w:t>
      </w:r>
    </w:p>
    <w:p w14:paraId="4DC8AE21" w14:textId="77777777" w:rsidR="005704AC" w:rsidRPr="00B20AC3" w:rsidRDefault="005704AC" w:rsidP="002F4222">
      <w:pPr>
        <w:pStyle w:val="symbol-line"/>
      </w:pPr>
      <w:bookmarkStart w:id="231" w:name="Bg_Header"/>
      <w:bookmarkEnd w:id="231"/>
      <w:r w:rsidRPr="00B20AC3">
        <w:t xml:space="preserve">@Bg and @Bg: </w:t>
      </w:r>
    </w:p>
    <w:p w14:paraId="26CD0653" w14:textId="77777777" w:rsidR="005704AC" w:rsidRPr="00B20AC3" w:rsidRDefault="005704AC" w:rsidP="00F15E77">
      <w:r w:rsidRPr="00B20AC3">
        <w:t xml:space="preserve">These headers are used to mark the beginning of a “gem” for analysis by GEM. If there is a colon, you must follow the colon with a tab and then one or more code words. </w:t>
      </w:r>
    </w:p>
    <w:p w14:paraId="22786BEE" w14:textId="77777777" w:rsidR="005704AC" w:rsidRPr="00B20AC3" w:rsidRDefault="005704AC" w:rsidP="002F4222">
      <w:pPr>
        <w:pStyle w:val="symbol-line"/>
      </w:pPr>
      <w:bookmarkStart w:id="232" w:name="Blank_Header"/>
      <w:bookmarkEnd w:id="232"/>
      <w:r w:rsidRPr="00B20AC3">
        <w:t>@Blank</w:t>
      </w:r>
    </w:p>
    <w:p w14:paraId="00D151C5" w14:textId="77777777" w:rsidR="005704AC" w:rsidRPr="00B20AC3" w:rsidRDefault="005704AC" w:rsidP="00F15E77">
      <w:r w:rsidRPr="00B20AC3">
        <w:t>This header is created by the TEXTIN program.  It is used to represent the fact that some written text includes a blank line or new paragraph. It should not be used for transcripts of spoken language.</w:t>
      </w:r>
    </w:p>
    <w:p w14:paraId="793AB0E7" w14:textId="02F3EFBB" w:rsidR="005704AC" w:rsidRPr="00B20AC3" w:rsidRDefault="005704AC" w:rsidP="002F4222">
      <w:pPr>
        <w:pStyle w:val="symbol-line"/>
      </w:pPr>
      <w:bookmarkStart w:id="233" w:name="Comment_Header"/>
      <w:bookmarkEnd w:id="233"/>
      <w:r w:rsidRPr="00B20AC3">
        <w:t xml:space="preserve">@Comment: </w:t>
      </w:r>
    </w:p>
    <w:p w14:paraId="608E1045" w14:textId="356BE197" w:rsidR="005704AC" w:rsidRPr="00B20AC3" w:rsidRDefault="005704AC" w:rsidP="00F15E77">
      <w:r w:rsidRPr="00B20AC3">
        <w:t>This header can be used as an all-purpose comment line. Any type of comment can be entered on an @Comment line. When the comment refers to a particular utterance, use the %com line. When the comment refers to more general material, use the @Comment header. If the comment is intended to apply to the file as a whole, place the @Comment header along with the constant headers before the first utterance. Instead of trying to make up a new coding tier name such as “@Gestational Age” for a special purpose type of informa</w:t>
      </w:r>
      <w:r w:rsidRPr="00B20AC3">
        <w:softHyphen/>
        <w:t>tion, it is best to use the @Comment field, as in this example:</w:t>
      </w:r>
    </w:p>
    <w:p w14:paraId="45130B2C" w14:textId="77777777" w:rsidR="005704AC" w:rsidRPr="00B20AC3" w:rsidRDefault="005704AC" w:rsidP="000D181E">
      <w:pPr>
        <w:pStyle w:val="output"/>
      </w:pPr>
      <w:r w:rsidRPr="00B20AC3">
        <w:t>@Comment:</w:t>
      </w:r>
      <w:r w:rsidRPr="00B20AC3">
        <w:tab/>
        <w:t xml:space="preserve"> Gestational age of MAR is 7 months</w:t>
      </w:r>
    </w:p>
    <w:p w14:paraId="5232360D" w14:textId="06BA3719" w:rsidR="005704AC" w:rsidRPr="00B20AC3" w:rsidRDefault="005704AC" w:rsidP="000D181E">
      <w:pPr>
        <w:pStyle w:val="output"/>
      </w:pPr>
      <w:r w:rsidRPr="00B20AC3">
        <w:t>@Comment:</w:t>
      </w:r>
      <w:r w:rsidRPr="00B20AC3">
        <w:tab/>
        <w:t xml:space="preserve"> Birthweight of MAR is 6 lbs. 4 oz</w:t>
      </w:r>
    </w:p>
    <w:p w14:paraId="0748A5A9" w14:textId="30E07A5F" w:rsidR="005704AC" w:rsidRPr="00B20AC3" w:rsidRDefault="005704AC" w:rsidP="00F15E77">
      <w:r w:rsidRPr="00B20AC3">
        <w:t>Another example of a special @Comment field is used in the diary notes of the MacWhinney corpus, where they have this shape:</w:t>
      </w:r>
    </w:p>
    <w:p w14:paraId="0907F9F9" w14:textId="77777777" w:rsidR="005704AC" w:rsidRPr="00B20AC3" w:rsidRDefault="005704AC" w:rsidP="000D181E">
      <w:pPr>
        <w:pStyle w:val="output"/>
      </w:pPr>
      <w:r w:rsidRPr="00B20AC3">
        <w:t>@Comment:</w:t>
      </w:r>
      <w:r w:rsidRPr="00B20AC3">
        <w:tab/>
        <w:t xml:space="preserve"> Diary-Brian – Ross said “I don’t need to throw my blocks out the window anymore.”</w:t>
      </w:r>
    </w:p>
    <w:p w14:paraId="120D7411" w14:textId="25992742" w:rsidR="005704AC" w:rsidRPr="00B20AC3" w:rsidRDefault="005704AC" w:rsidP="002F4222">
      <w:pPr>
        <w:pStyle w:val="symbol-line"/>
      </w:pPr>
      <w:bookmarkStart w:id="234" w:name="Date_Header"/>
      <w:bookmarkEnd w:id="234"/>
      <w:r w:rsidRPr="00B20AC3">
        <w:t xml:space="preserve">@Date: </w:t>
      </w:r>
    </w:p>
    <w:p w14:paraId="5A2110A2" w14:textId="2EC36282" w:rsidR="005704AC" w:rsidRPr="00B20AC3" w:rsidRDefault="005704AC" w:rsidP="00F15E77">
      <w:r w:rsidRPr="00B20AC3">
        <w:lastRenderedPageBreak/>
        <w:t>This header indicates the date of the interaction. The entry for this header is given in the form day-month-year. The date is abbreviated in the same way as in the @Birth header entry. Here is an example of a completed @Date header line:</w:t>
      </w:r>
    </w:p>
    <w:p w14:paraId="178583D6" w14:textId="18A6E075" w:rsidR="005704AC" w:rsidRPr="002F4222" w:rsidRDefault="005704AC" w:rsidP="000D181E">
      <w:pPr>
        <w:pStyle w:val="output"/>
      </w:pPr>
      <w:r w:rsidRPr="00B20AC3">
        <w:t xml:space="preserve">@Date: </w:t>
      </w:r>
      <w:r w:rsidR="00C32926">
        <w:t>0</w:t>
      </w:r>
      <w:r w:rsidRPr="00B20AC3">
        <w:t>1-JUL-1965</w:t>
      </w:r>
    </w:p>
    <w:p w14:paraId="781F7158" w14:textId="5E0A8176" w:rsidR="005704AC" w:rsidRPr="00B20AC3" w:rsidRDefault="005704AC" w:rsidP="00F15E77">
      <w:r w:rsidRPr="00B20AC3">
        <w:t>Because we have some corpora going back over a century, it is important to include the full value for the year.</w:t>
      </w:r>
      <w:r w:rsidR="00C32926">
        <w:t xml:space="preserve">  Also, because the days of the month should always have two digits, it is necessary to add a leading “0” for days such as “01”.</w:t>
      </w:r>
    </w:p>
    <w:p w14:paraId="694C3D8B" w14:textId="77777777" w:rsidR="005704AC" w:rsidRPr="00B20AC3" w:rsidRDefault="005704AC" w:rsidP="002F4222">
      <w:pPr>
        <w:pStyle w:val="symbol-line"/>
      </w:pPr>
      <w:bookmarkStart w:id="235" w:name="Eg_Header"/>
      <w:bookmarkEnd w:id="235"/>
      <w:r w:rsidRPr="00B20AC3">
        <w:t xml:space="preserve">@Eg and @Eg: </w:t>
      </w:r>
    </w:p>
    <w:p w14:paraId="2CE1F203" w14:textId="77777777" w:rsidR="005704AC" w:rsidRPr="00B20AC3" w:rsidRDefault="005704AC" w:rsidP="00F15E77">
      <w:r w:rsidRPr="00B20AC3">
        <w:t>These headers are used to mark the end of a “gem” for analysis by the GEM command. If there is a colon, you must follow the colon with a tab and then one or more code words. Each @Eg must have a matching @Bg.  If the @Eg: form is used, then the text following it must exactly match the text in the corresponding @Bg:  You can nest one set of @Bg-@Eg markers inside another, but double embedding is not allowed.  You can also begin a new pair before finishing the current one, but again this cannot be done for three beginnings.</w:t>
      </w:r>
    </w:p>
    <w:p w14:paraId="730E21DF" w14:textId="77777777" w:rsidR="005704AC" w:rsidRPr="00B20AC3" w:rsidRDefault="005704AC" w:rsidP="002F4222">
      <w:pPr>
        <w:pStyle w:val="symbol-line"/>
      </w:pPr>
      <w:bookmarkStart w:id="236" w:name="G_Header"/>
      <w:bookmarkEnd w:id="236"/>
      <w:r w:rsidRPr="00B20AC3">
        <w:t xml:space="preserve">@G: </w:t>
      </w:r>
    </w:p>
    <w:p w14:paraId="00365E7A" w14:textId="5BBAE8D8" w:rsidR="005704AC" w:rsidRPr="00B20AC3" w:rsidRDefault="005704AC" w:rsidP="00F15E77">
      <w:r w:rsidRPr="00B20AC3">
        <w:t xml:space="preserve">This header is used in conjunction with the GEM program, which is described in the CLAN manual.  It marks the beginning of  “gems” when no nesting or overlapping of gems occurs.  Each gem is defined as material that begins with an @g marker and ends with the next @g marker.  We refer to these markers as “lazy” gem markers, because they are easier to use than the </w:t>
      </w:r>
      <w:r w:rsidR="00FB787A">
        <w:t>@Bg:</w:t>
      </w:r>
      <w:r w:rsidRPr="00B20AC3">
        <w:t xml:space="preserve"> and </w:t>
      </w:r>
      <w:r w:rsidR="00FB787A">
        <w:t>@Eg:</w:t>
      </w:r>
      <w:r w:rsidRPr="00B20AC3">
        <w:t xml:space="preserve"> markers.  To use  this feature, you need to also use the +n switch in GEM. You may nest at most one @Bg-@Eg pair inside a series of @G headers.</w:t>
      </w:r>
    </w:p>
    <w:p w14:paraId="40D3288A" w14:textId="77777777" w:rsidR="005704AC" w:rsidRPr="00B20AC3" w:rsidRDefault="005704AC" w:rsidP="002F4222">
      <w:pPr>
        <w:pStyle w:val="symbol-line"/>
      </w:pPr>
      <w:bookmarkStart w:id="237" w:name="New_Episode_Header"/>
      <w:bookmarkEnd w:id="237"/>
      <w:r w:rsidRPr="00B20AC3">
        <w:t xml:space="preserve">@New Episode  </w:t>
      </w:r>
    </w:p>
    <w:p w14:paraId="7FC71524" w14:textId="77777777" w:rsidR="005704AC" w:rsidRPr="00B20AC3" w:rsidRDefault="005704AC" w:rsidP="00F15E77">
      <w:r w:rsidRPr="00B20AC3">
        <w:t>This header simply marks the fact that there has been a break in the recording and that a new episode has started. It is a “bare” header that is used without a colon, because it takes no entry. There is no need to mark the end of the episode because the @New Episode head</w:t>
      </w:r>
      <w:r w:rsidRPr="00B20AC3">
        <w:softHyphen/>
        <w:t xml:space="preserve">er indicates both the end of one episode and the beginning of another. </w:t>
      </w:r>
    </w:p>
    <w:p w14:paraId="1382FA98" w14:textId="77777777" w:rsidR="005704AC" w:rsidRPr="00B20AC3" w:rsidRDefault="005704AC" w:rsidP="002F4222">
      <w:pPr>
        <w:pStyle w:val="symbol-line"/>
      </w:pPr>
      <w:bookmarkStart w:id="238" w:name="New_Language_Header"/>
      <w:bookmarkEnd w:id="238"/>
      <w:r w:rsidRPr="00B20AC3">
        <w:t xml:space="preserve">@New Language:    </w:t>
      </w:r>
    </w:p>
    <w:p w14:paraId="22D45E14" w14:textId="10343F57" w:rsidR="005704AC" w:rsidRPr="00B20AC3" w:rsidRDefault="005704AC" w:rsidP="00F15E77">
      <w:r w:rsidRPr="00B20AC3">
        <w:t xml:space="preserve">This header is used to indicate the shift from the </w:t>
      </w:r>
      <w:r w:rsidR="00FA4937">
        <w:t>initially most frequent</w:t>
      </w:r>
      <w:r w:rsidRPr="00B20AC3">
        <w:t xml:space="preserve"> language </w:t>
      </w:r>
      <w:r w:rsidR="00FA4937">
        <w:t>listed in the @Languages header to</w:t>
      </w:r>
      <w:r w:rsidRPr="00B20AC3">
        <w:t xml:space="preserve"> a new </w:t>
      </w:r>
      <w:r w:rsidR="00FA4937">
        <w:t>most frequent language</w:t>
      </w:r>
      <w:r w:rsidRPr="00B20AC3">
        <w:t>.</w:t>
      </w:r>
      <w:r w:rsidR="00FA4937">
        <w:t xml:space="preserve">  This header should only be used when there is a marked break in a transcript from the use of one language to a fairly uniform use of another language.</w:t>
      </w:r>
    </w:p>
    <w:p w14:paraId="4829FC55" w14:textId="77777777" w:rsidR="005704AC" w:rsidRPr="00B20AC3" w:rsidRDefault="005704AC" w:rsidP="002F4222">
      <w:pPr>
        <w:pStyle w:val="symbol-line"/>
      </w:pPr>
      <w:bookmarkStart w:id="239" w:name="Page_Header"/>
      <w:bookmarkEnd w:id="239"/>
      <w:r w:rsidRPr="00B20AC3">
        <w:t xml:space="preserve">@Page:    </w:t>
      </w:r>
    </w:p>
    <w:p w14:paraId="0DC22545" w14:textId="77777777" w:rsidR="005704AC" w:rsidRPr="00B20AC3" w:rsidRDefault="005704AC" w:rsidP="00F15E77">
      <w:r w:rsidRPr="00B20AC3">
        <w:lastRenderedPageBreak/>
        <w:t>This header is used to indicate the page from which some text is taken. It should not be used for spoken texts.</w:t>
      </w:r>
    </w:p>
    <w:p w14:paraId="6C1C7A1E" w14:textId="77777777" w:rsidR="005704AC" w:rsidRPr="00B20AC3" w:rsidRDefault="005704AC" w:rsidP="002F4222">
      <w:pPr>
        <w:pStyle w:val="symbol-line"/>
      </w:pPr>
      <w:bookmarkStart w:id="240" w:name="Situation_Header"/>
      <w:bookmarkEnd w:id="240"/>
      <w:r w:rsidRPr="00B20AC3">
        <w:t xml:space="preserve">@Situation: </w:t>
      </w:r>
    </w:p>
    <w:p w14:paraId="73E25029" w14:textId="54FDAA11" w:rsidR="005704AC" w:rsidRPr="00B20AC3" w:rsidRDefault="005704AC" w:rsidP="00F15E77">
      <w:r w:rsidRPr="00B20AC3">
        <w:t>This changeable header describes the general setting of the interaction. It applies to all the material that follows it until a new @Situation header appears. The entry for this header is a standard description of the situation. Try to use standard situations such as: “breakfast,” “outing,” “bath,” “working,” “visiting playmates,” “school,” or “getting ready to go out.” Here is an example of the completed header line:</w:t>
      </w:r>
    </w:p>
    <w:p w14:paraId="08808636" w14:textId="2272258B" w:rsidR="005704AC" w:rsidRPr="002F4222" w:rsidRDefault="005704AC" w:rsidP="000D181E">
      <w:pPr>
        <w:pStyle w:val="output"/>
      </w:pPr>
      <w:r w:rsidRPr="00B20AC3">
        <w:t>@Situation:  Tim and Bill are playing with toys in the hallway.</w:t>
      </w:r>
    </w:p>
    <w:p w14:paraId="45A98169" w14:textId="3ACBAF90" w:rsidR="005704AC" w:rsidRPr="00B20AC3" w:rsidRDefault="005704AC" w:rsidP="00200379">
      <w:pPr>
        <w:ind w:firstLine="0"/>
      </w:pPr>
      <w:r w:rsidRPr="00B20AC3">
        <w:t>There should be enough situational information given to allow the user to reconstruct the situation as much as possible. Who is present? What is the layout of the room or other space? What is the social role of those present? Who is usually the caregiver? What activity is in progress? Is the activity routinized and, if so, what is the nature of the routine? Is the routine occurring in its standard time, place, and personnel configuration? What objects are present that affect or assist the interaction? It will also be important to include relevant eth</w:t>
      </w:r>
      <w:r w:rsidRPr="00B20AC3">
        <w:softHyphen/>
        <w:t>nographic information that would make the interaction interpretable to the user of the da</w:t>
      </w:r>
      <w:r w:rsidRPr="00B20AC3">
        <w:softHyphen/>
        <w:t xml:space="preserve">tabase. For </w:t>
      </w:r>
      <w:r w:rsidR="00BD0F61">
        <w:t>example, if the text is parent-</w:t>
      </w:r>
      <w:r w:rsidRPr="00B20AC3">
        <w:t>child interaction before an observer, what is the culture's evaluation of behaviors such as silence, talking a lot, displaying formulaic skills, defending against challenges, and so forth?</w:t>
      </w:r>
    </w:p>
    <w:p w14:paraId="12D6710A" w14:textId="3A9674E9" w:rsidR="005704AC" w:rsidRPr="00B20AC3" w:rsidRDefault="005704AC">
      <w:pPr>
        <w:pStyle w:val="Heading1"/>
        <w:rPr>
          <w:rFonts w:ascii="Times New Roman" w:hAnsi="Times New Roman"/>
          <w:b w:val="0"/>
        </w:rPr>
      </w:pPr>
      <w:bookmarkStart w:id="241" w:name="_Ref409071170"/>
      <w:bookmarkStart w:id="242" w:name="_Toc535578953"/>
      <w:bookmarkStart w:id="243" w:name="_Toc22189222"/>
      <w:bookmarkStart w:id="244" w:name="_Toc23652530"/>
      <w:bookmarkStart w:id="245" w:name="_Toc466064795"/>
      <w:bookmarkStart w:id="246" w:name="_Toc486414394"/>
      <w:bookmarkStart w:id="247" w:name="X35509"/>
      <w:r w:rsidRPr="00B20AC3">
        <w:rPr>
          <w:rFonts w:ascii="Times New Roman" w:hAnsi="Times New Roman"/>
        </w:rPr>
        <w:lastRenderedPageBreak/>
        <w:t>Words</w:t>
      </w:r>
      <w:bookmarkEnd w:id="241"/>
      <w:bookmarkEnd w:id="242"/>
      <w:bookmarkEnd w:id="243"/>
      <w:bookmarkEnd w:id="244"/>
      <w:bookmarkEnd w:id="245"/>
      <w:bookmarkEnd w:id="246"/>
      <w:r w:rsidRPr="00B20AC3">
        <w:rPr>
          <w:rFonts w:ascii="Times New Roman" w:hAnsi="Times New Roman"/>
        </w:rPr>
        <w:t xml:space="preserve"> </w:t>
      </w:r>
      <w:bookmarkEnd w:id="247"/>
    </w:p>
    <w:p w14:paraId="47BB4295" w14:textId="77777777" w:rsidR="005704AC" w:rsidRPr="00B20AC3" w:rsidRDefault="005704AC" w:rsidP="00F15E77">
      <w:r w:rsidRPr="00B20AC3">
        <w:t>Words are the basic building blocks for all sentential and discourse structures. By study</w:t>
      </w:r>
      <w:r w:rsidRPr="00B20AC3">
        <w:softHyphen/>
        <w:t xml:space="preserve">ing the development of word use, we can learn an enormous amount about the growth of syntax, discourse, morphology, and conceptual structure. However, in order to realize the full potential of computational analysis of word usage, we need to follow certain basic rules. In particular, we need to make sure that we spell words in a consistent manner. If we sometimes use the form </w:t>
      </w:r>
      <w:r w:rsidRPr="00B20AC3">
        <w:rPr>
          <w:i/>
        </w:rPr>
        <w:t>doughnut</w:t>
      </w:r>
      <w:r w:rsidRPr="00B20AC3">
        <w:t xml:space="preserve"> and sometimes use the form </w:t>
      </w:r>
      <w:r w:rsidRPr="00B20AC3">
        <w:rPr>
          <w:i/>
        </w:rPr>
        <w:t>donut</w:t>
      </w:r>
      <w:r w:rsidRPr="00B20AC3">
        <w:t>, we are being in</w:t>
      </w:r>
      <w:r w:rsidRPr="00B20AC3">
        <w:softHyphen/>
        <w:t xml:space="preserve">consistent in our representation of this particular word. If such inconsistencies are repeated throughout the lexicon, computerized analysis will become inaccurate and misleading. One of the major goals of </w:t>
      </w:r>
      <w:r w:rsidRPr="00B20AC3">
        <w:rPr>
          <w:caps/>
        </w:rPr>
        <w:t>chat</w:t>
      </w:r>
      <w:r w:rsidRPr="00B20AC3">
        <w:t xml:space="preserve"> analysis is to maximize systematicity and minimize inconsis</w:t>
      </w:r>
      <w:r w:rsidRPr="00B20AC3">
        <w:softHyphen/>
        <w:t>tency. In the Introduction, we discussed some of the problems involved in mapping the speech of language learners onto standard adult forms. This chapter spells out some rules and heuristics designed to achieve the goal of consistency for word-level transcription.</w:t>
      </w:r>
    </w:p>
    <w:p w14:paraId="75F61F93" w14:textId="77777777" w:rsidR="005704AC" w:rsidRPr="00B20AC3" w:rsidRDefault="005704AC" w:rsidP="00F15E77">
      <w:r w:rsidRPr="00B20AC3">
        <w:t>One solution to this problem would be to avoid the use of words altogether by transcrib</w:t>
      </w:r>
      <w:r w:rsidRPr="00B20AC3">
        <w:softHyphen/>
        <w:t>ing everything in phonetic or phonemic notation. But this solution would make the tran</w:t>
      </w:r>
      <w:r w:rsidRPr="00B20AC3">
        <w:softHyphen/>
        <w:t>script difficult to read and analyze. A great deal of work in language learning is based on searches for words and combinations of words. If we want to conduct these lexical analy</w:t>
      </w:r>
      <w:r w:rsidRPr="00B20AC3">
        <w:softHyphen/>
        <w:t>ses, we have to try to match up the child's production to actual words. Work in the analysis of syntactic development also requires that the text be analyzed in terms of lexical items. Without a clear representation of lexical items and the ways that they diverge from the adult standard, it would be impossible to conduct lexical and syntactic analyses computationally. Even for those researchers who do not plan to conduct lexical analyses, it is extremely dif</w:t>
      </w:r>
      <w:r w:rsidRPr="00B20AC3">
        <w:softHyphen/>
        <w:t xml:space="preserve">ficult to understand the flow of a transcript if no attempt is made to relate the learner's sounds to items in the adult language. </w:t>
      </w:r>
    </w:p>
    <w:p w14:paraId="7E26353F" w14:textId="1326933C" w:rsidR="005704AC" w:rsidRPr="00B20AC3" w:rsidRDefault="005704AC" w:rsidP="00F15E77">
      <w:r w:rsidRPr="00B20AC3">
        <w:t xml:space="preserve">At the same time, attempts to force adult lexical forms onto learner forms can seriously misrepresent the data. The solution to this problem is to devise ways to indicate the various types of divergences between learner forms and adult standard forms. Note that we use the term “divergences” rather than “error.” Although both learners </w:t>
      </w:r>
      <w:r w:rsidR="0091524A">
        <w:fldChar w:fldCharType="begin"/>
      </w:r>
      <w:r w:rsidR="0091524A">
        <w:instrText xml:space="preserve"> ADDIN EN.CITE &lt;EndNote&gt;&lt;Cite&gt;&lt;Author&gt;MacWhinney&lt;/Author&gt;&lt;Year&gt;1977&lt;/Year&gt;&lt;RecNum&gt;2728&lt;/RecNum&gt;&lt;DisplayText&gt;(MacWhinney &amp;amp; Osser, 1977)&lt;/DisplayText&gt;&lt;record&gt;&lt;rec-number&gt;2728&lt;/rec-number&gt;&lt;foreign-keys&gt;&lt;key app="EN" db-id="d90vsetwrpftsqew0f8pa5d3eepftezf5xpp" timestamp="0"&gt;2728&lt;/key&gt;&lt;/foreign-keys&gt;&lt;ref-type name="Journal Article"&gt;17&lt;/ref-type&gt;&lt;contributors&gt;&lt;authors&gt;&lt;author&gt;MacWhinney, Brian&lt;/author&gt;&lt;author&gt;Osser, H.&lt;/author&gt;&lt;/authors&gt;&lt;/contributors&gt;&lt;titles&gt;&lt;title&gt;Verbal planning functions in children&amp;apos;s speech&lt;/title&gt;&lt;secondary-title&gt;Child Development&lt;/secondary-title&gt;&lt;/titles&gt;&lt;periodical&gt;&lt;full-title&gt;Child Development&lt;/full-title&gt;&lt;/periodical&gt;&lt;pages&gt;978-985&lt;/pages&gt;&lt;volume&gt;48&lt;/volume&gt;&lt;keywords&gt;&lt;keyword&gt;hesitation&lt;/keyword&gt;&lt;/keywords&gt;&lt;dates&gt;&lt;year&gt;1977&lt;/year&gt;&lt;/dates&gt;&lt;urls&gt;&lt;/urls&gt;&lt;/record&gt;&lt;/Cite&gt;&lt;/EndNote&gt;</w:instrText>
      </w:r>
      <w:r w:rsidR="0091524A">
        <w:fldChar w:fldCharType="separate"/>
      </w:r>
      <w:r w:rsidR="0091524A">
        <w:t>(MacWhinney &amp; Osser, 1977)</w:t>
      </w:r>
      <w:r w:rsidR="0091524A">
        <w:fldChar w:fldCharType="end"/>
      </w:r>
      <w:r w:rsidRPr="00B20AC3">
        <w:t xml:space="preserve"> and adults </w:t>
      </w:r>
      <w:r w:rsidR="0091524A">
        <w:fldChar w:fldCharType="begin"/>
      </w:r>
      <w:r w:rsidR="0091524A">
        <w:instrText xml:space="preserve"> ADDIN EN.CITE &lt;EndNote&gt;&lt;Cite&gt;&lt;Author&gt;Stemberger&lt;/Author&gt;&lt;Year&gt;1985&lt;/Year&gt;&lt;RecNum&gt;3987&lt;/RecNum&gt;&lt;DisplayText&gt;(Stemberger, 1985)&lt;/DisplayText&gt;&lt;record&gt;&lt;rec-number&gt;3987&lt;/rec-number&gt;&lt;foreign-keys&gt;&lt;key app="EN" db-id="d90vsetwrpftsqew0f8pa5d3eepftezf5xpp" timestamp="0"&gt;3987&lt;/key&gt;&lt;/foreign-keys&gt;&lt;ref-type name="Book"&gt;6&lt;/ref-type&gt;&lt;contributors&gt;&lt;authors&gt;&lt;author&gt;Stemberger, Joseph&lt;/author&gt;&lt;/authors&gt;&lt;/contributors&gt;&lt;titles&gt;&lt;title&gt;The lexicon in a model of language production&lt;/title&gt;&lt;/titles&gt;&lt;dates&gt;&lt;year&gt;1985&lt;/year&gt;&lt;/dates&gt;&lt;pub-location&gt;New York, NY&lt;/pub-location&gt;&lt;publisher&gt;Garland&lt;/publisher&gt;&lt;urls&gt;&lt;/urls&gt;&lt;/record&gt;&lt;/Cite&gt;&lt;/EndNote&gt;</w:instrText>
      </w:r>
      <w:r w:rsidR="0091524A">
        <w:fldChar w:fldCharType="separate"/>
      </w:r>
      <w:r w:rsidR="0091524A">
        <w:t>(Stemberger, 1985)</w:t>
      </w:r>
      <w:r w:rsidR="0091524A">
        <w:fldChar w:fldCharType="end"/>
      </w:r>
      <w:r w:rsidRPr="00B20AC3">
        <w:t xml:space="preserve"> clearly do make errors, most of the divergences be</w:t>
      </w:r>
      <w:r w:rsidRPr="00B20AC3">
        <w:softHyphen/>
        <w:t>tween learner forms and adult forms are due to structural aspects of the learner's system.</w:t>
      </w:r>
    </w:p>
    <w:p w14:paraId="1AD5B2FE" w14:textId="77777777" w:rsidR="005704AC" w:rsidRPr="00B20AC3" w:rsidRDefault="005704AC" w:rsidP="00F15E77">
      <w:r w:rsidRPr="00B20AC3">
        <w:t xml:space="preserve">This chapter discusses the various tools that </w:t>
      </w:r>
      <w:r w:rsidRPr="00B20AC3">
        <w:rPr>
          <w:caps/>
        </w:rPr>
        <w:t>chat</w:t>
      </w:r>
      <w:r w:rsidRPr="00B20AC3">
        <w:t xml:space="preserve"> provides to mark some of these di</w:t>
      </w:r>
      <w:r w:rsidRPr="00B20AC3">
        <w:softHyphen/>
        <w:t xml:space="preserve">vergences of child forms from adult standards. The basic types of codes for divergences that we discuss are: </w:t>
      </w:r>
    </w:p>
    <w:p w14:paraId="13406C8E" w14:textId="77777777" w:rsidR="005704AC" w:rsidRPr="00B20AC3" w:rsidRDefault="005704AC" w:rsidP="00F15E77">
      <w:r w:rsidRPr="00B20AC3">
        <w:t>special learner-form markers,</w:t>
      </w:r>
    </w:p>
    <w:p w14:paraId="2991327E" w14:textId="77777777" w:rsidR="005704AC" w:rsidRPr="00B20AC3" w:rsidRDefault="005704AC" w:rsidP="00F15E77">
      <w:r w:rsidRPr="00B20AC3">
        <w:t>codes for unidentifiable material,</w:t>
      </w:r>
    </w:p>
    <w:p w14:paraId="424ADA60" w14:textId="77777777" w:rsidR="005704AC" w:rsidRPr="00B20AC3" w:rsidRDefault="005704AC">
      <w:pPr>
        <w:numPr>
          <w:ilvl w:val="0"/>
          <w:numId w:val="10"/>
        </w:numPr>
        <w:rPr>
          <w:rFonts w:ascii="Times New Roman" w:hAnsi="Times New Roman"/>
        </w:rPr>
      </w:pPr>
      <w:r w:rsidRPr="00B20AC3">
        <w:rPr>
          <w:rFonts w:ascii="Times New Roman" w:hAnsi="Times New Roman"/>
        </w:rPr>
        <w:t xml:space="preserve">codes for incomplete words, </w:t>
      </w:r>
    </w:p>
    <w:p w14:paraId="4CA85D1B" w14:textId="77777777" w:rsidR="005704AC" w:rsidRPr="00B20AC3" w:rsidRDefault="005704AC">
      <w:pPr>
        <w:numPr>
          <w:ilvl w:val="0"/>
          <w:numId w:val="10"/>
        </w:numPr>
        <w:rPr>
          <w:rFonts w:ascii="Times New Roman" w:hAnsi="Times New Roman"/>
        </w:rPr>
      </w:pPr>
      <w:r w:rsidRPr="00B20AC3">
        <w:rPr>
          <w:rFonts w:ascii="Times New Roman" w:hAnsi="Times New Roman"/>
        </w:rPr>
        <w:t>ways of treating formulaic use of words, and</w:t>
      </w:r>
    </w:p>
    <w:p w14:paraId="7208B28B" w14:textId="77777777" w:rsidR="005704AC" w:rsidRPr="00B20AC3" w:rsidRDefault="005704AC">
      <w:pPr>
        <w:numPr>
          <w:ilvl w:val="0"/>
          <w:numId w:val="10"/>
        </w:numPr>
        <w:rPr>
          <w:rFonts w:ascii="Times New Roman" w:hAnsi="Times New Roman"/>
        </w:rPr>
      </w:pPr>
      <w:r w:rsidRPr="00B20AC3">
        <w:rPr>
          <w:rFonts w:ascii="Times New Roman" w:hAnsi="Times New Roman"/>
        </w:rPr>
        <w:t>conventions for standardized spellings.</w:t>
      </w:r>
    </w:p>
    <w:p w14:paraId="52B66140" w14:textId="77777777" w:rsidR="005704AC" w:rsidRPr="00B20AC3" w:rsidRDefault="005704AC" w:rsidP="00F15E77">
      <w:r w:rsidRPr="00B20AC3">
        <w:t>For languages such as English, Spanish, and Japanese, we now have complete MOR grammars. The lexicons used by these grammars constitute the definitive current CHAT standard for words.  Please take a look at the relevant lexical files, since they illustrate in great detail the overall principles we are describing in this chapter.</w:t>
      </w:r>
    </w:p>
    <w:p w14:paraId="39BDBDAD" w14:textId="53444111" w:rsidR="005704AC" w:rsidRPr="00B20AC3" w:rsidRDefault="005704AC" w:rsidP="003154D3">
      <w:pPr>
        <w:pStyle w:val="Heading2"/>
      </w:pPr>
      <w:bookmarkStart w:id="248" w:name="_Toc535578954"/>
      <w:bookmarkStart w:id="249" w:name="_Toc22189223"/>
      <w:bookmarkStart w:id="250" w:name="_Toc23652531"/>
      <w:bookmarkStart w:id="251" w:name="_Toc466064796"/>
      <w:bookmarkStart w:id="252" w:name="_Toc486414395"/>
      <w:r w:rsidRPr="00B20AC3">
        <w:lastRenderedPageBreak/>
        <w:t>The Main Line</w:t>
      </w:r>
      <w:bookmarkEnd w:id="248"/>
      <w:bookmarkEnd w:id="249"/>
      <w:bookmarkEnd w:id="250"/>
      <w:bookmarkEnd w:id="251"/>
      <w:bookmarkEnd w:id="252"/>
    </w:p>
    <w:p w14:paraId="24A84131" w14:textId="10171765" w:rsidR="005704AC" w:rsidRPr="00B20AC3" w:rsidRDefault="005704AC" w:rsidP="00F15E77">
      <w:r w:rsidRPr="00B20AC3">
        <w:t>The word forms we will be discussing here are the principal components of the “main line.”  This line gives the basic transcription of what the speaker said. The structure of main lines in CHAT is fairly simple.  Each main tier line begins with an asterisk. After the asterisk, there is a three-letter speaker ID, a colon and a tab. The transcription of what was said be</w:t>
      </w:r>
      <w:r w:rsidRPr="00B20AC3">
        <w:softHyphen/>
        <w:t>gins in the ninth column, after the tab, because the tab stop in the editor is set for the eighth column. The remainder of the main tier line is composed primarily of a series of words. Words are defined as a series of ASCII characters separated by spaces. In this chapter, we discuss the principles governing the transcription of words. In CLAN, all characters that are not punctuation markers are potentially parts of words. The default punctuation set in</w:t>
      </w:r>
      <w:r w:rsidRPr="00B20AC3">
        <w:softHyphen/>
        <w:t>cludes the space and these characters:</w:t>
      </w:r>
    </w:p>
    <w:p w14:paraId="6E49AD39" w14:textId="3564D2CA" w:rsidR="005704AC" w:rsidRPr="002F4222" w:rsidRDefault="002F4222" w:rsidP="000D181E">
      <w:pPr>
        <w:pStyle w:val="output"/>
      </w:pPr>
      <w:r>
        <w:t>, . ; ? ! [ ] &lt; &gt;</w:t>
      </w:r>
    </w:p>
    <w:p w14:paraId="1B8760D7" w14:textId="77777777" w:rsidR="005704AC" w:rsidRPr="00B20AC3" w:rsidRDefault="005704AC" w:rsidP="00F15E77">
      <w:r w:rsidRPr="00B20AC3">
        <w:t>None of these characters or the space can be used within words. Other non-letter char</w:t>
      </w:r>
      <w:r w:rsidRPr="00B20AC3">
        <w:softHyphen/>
        <w:t>acters such as the plus sign (+) or the at sign (@) can be used within words to express spe</w:t>
      </w:r>
      <w:r w:rsidRPr="00B20AC3">
        <w:softHyphen/>
        <w:t>cial meanings. This punctuation set applies to the main lines and all coding lines with the exception of the %pho and %mod lines which use the system described in the chapter on Dependent Tiers. Be</w:t>
      </w:r>
      <w:r w:rsidRPr="00B20AC3">
        <w:softHyphen/>
        <w:t>cause those systems make use of punctuation markers for special characters, only the space can be used as a delimiter on the %pho and %mod lines. As the CLAN manual explains, this default punctuation set can be changed for particular analyses.</w:t>
      </w:r>
    </w:p>
    <w:p w14:paraId="339AD8C5" w14:textId="77777777" w:rsidR="005704AC" w:rsidRPr="00B20AC3" w:rsidRDefault="005704AC" w:rsidP="003154D3">
      <w:pPr>
        <w:pStyle w:val="Heading2"/>
      </w:pPr>
      <w:bookmarkStart w:id="253" w:name="_Toc466064797"/>
      <w:bookmarkStart w:id="254" w:name="_Toc486414396"/>
      <w:bookmarkStart w:id="255" w:name="Word"/>
      <w:bookmarkStart w:id="256" w:name="_Toc535578955"/>
      <w:bookmarkStart w:id="257" w:name="X56759"/>
      <w:bookmarkStart w:id="258" w:name="_Toc22189224"/>
      <w:bookmarkStart w:id="259" w:name="_Toc23652532"/>
      <w:r w:rsidRPr="00B20AC3">
        <w:t>Basic Words</w:t>
      </w:r>
      <w:bookmarkEnd w:id="253"/>
      <w:bookmarkEnd w:id="254"/>
    </w:p>
    <w:bookmarkEnd w:id="255"/>
    <w:p w14:paraId="567ACE0A" w14:textId="55C2453D" w:rsidR="005704AC" w:rsidRPr="00B20AC3" w:rsidRDefault="005704AC" w:rsidP="00F15E77">
      <w:r w:rsidRPr="00B20AC3">
        <w:t xml:space="preserve">Main lines are composed of words and other markers.  </w:t>
      </w:r>
      <w:r>
        <w:t xml:space="preserve">Words are pronounceable forms, surrounded by spaces. </w:t>
      </w:r>
      <w:r w:rsidRPr="00B20AC3">
        <w:t>Most words are entered just as t</w:t>
      </w:r>
      <w:r>
        <w:t>hey are found in the dictionary</w:t>
      </w:r>
      <w:r w:rsidRPr="00B20AC3">
        <w:t>. The first word of a sentence is no</w:t>
      </w:r>
      <w:r>
        <w:t>t</w:t>
      </w:r>
      <w:r w:rsidRPr="00B20AC3">
        <w:t xml:space="preserve"> capitalized, unless it is a proper noun</w:t>
      </w:r>
      <w:r w:rsidR="00BC7D9B">
        <w:t xml:space="preserve"> or a word normally capitalized by itself, such as a noun in German or the word “I” in English</w:t>
      </w:r>
      <w:r w:rsidRPr="00B20AC3">
        <w:t>.</w:t>
      </w:r>
    </w:p>
    <w:p w14:paraId="403F329E" w14:textId="29491062" w:rsidR="005704AC" w:rsidRPr="00B20AC3" w:rsidRDefault="005704AC" w:rsidP="003154D3">
      <w:pPr>
        <w:pStyle w:val="Heading2"/>
      </w:pPr>
      <w:bookmarkStart w:id="260" w:name="Special_Form_Markers"/>
      <w:bookmarkStart w:id="261" w:name="_Toc466064798"/>
      <w:bookmarkStart w:id="262" w:name="_Toc486414397"/>
      <w:bookmarkEnd w:id="260"/>
      <w:r w:rsidRPr="00B20AC3">
        <w:t>Special Form Markers</w:t>
      </w:r>
      <w:bookmarkEnd w:id="256"/>
      <w:bookmarkEnd w:id="257"/>
      <w:bookmarkEnd w:id="258"/>
      <w:bookmarkEnd w:id="259"/>
      <w:bookmarkEnd w:id="261"/>
      <w:bookmarkEnd w:id="262"/>
    </w:p>
    <w:p w14:paraId="4D518749" w14:textId="77F750F1" w:rsidR="005704AC" w:rsidRPr="00B20AC3" w:rsidRDefault="005704AC" w:rsidP="00F15E77">
      <w:r w:rsidRPr="00B20AC3">
        <w:t>Special form markers can be placed at the end of a word. To do this, the symbol “@” is used in conjunction with one or two additional letters. Here is an example of the use of the @</w:t>
      </w:r>
      <w:r w:rsidRPr="00B20AC3">
        <w:rPr>
          <w:i/>
        </w:rPr>
        <w:t xml:space="preserve"> </w:t>
      </w:r>
      <w:r w:rsidRPr="00B20AC3">
        <w:t>symbol:</w:t>
      </w:r>
    </w:p>
    <w:p w14:paraId="1A0714FC" w14:textId="65E92B47" w:rsidR="005704AC" w:rsidRPr="002F4222" w:rsidRDefault="005704AC" w:rsidP="000D181E">
      <w:pPr>
        <w:pStyle w:val="output"/>
        <w:rPr>
          <w:u w:val="single"/>
        </w:rPr>
      </w:pPr>
      <w:r w:rsidRPr="00B20AC3">
        <w:t>*SAR:</w:t>
      </w:r>
      <w:r w:rsidRPr="00B20AC3">
        <w:tab/>
        <w:t>I got a</w:t>
      </w:r>
      <w:r w:rsidR="001E75BD">
        <w:t xml:space="preserve"> bingbing@c.</w:t>
      </w:r>
    </w:p>
    <w:p w14:paraId="0FD5818D" w14:textId="7D1D2150" w:rsidR="005704AC" w:rsidRPr="00B20AC3" w:rsidRDefault="005704AC" w:rsidP="00200379">
      <w:pPr>
        <w:ind w:firstLine="0"/>
      </w:pPr>
      <w:r w:rsidRPr="00B20AC3">
        <w:t xml:space="preserve">Here the child has invented the form </w:t>
      </w:r>
      <w:r w:rsidRPr="00B20AC3">
        <w:rPr>
          <w:i/>
        </w:rPr>
        <w:t>bingbing</w:t>
      </w:r>
      <w:r w:rsidRPr="00B20AC3">
        <w:t xml:space="preserve"> to refer to a toy. The word </w:t>
      </w:r>
      <w:r w:rsidRPr="00B20AC3">
        <w:rPr>
          <w:i/>
        </w:rPr>
        <w:t>bingbing</w:t>
      </w:r>
      <w:r w:rsidRPr="00B20AC3">
        <w:t xml:space="preserve"> is not in the dictionary and must be treated as a special form. To further clarify the use of these @c forms, the transcriber should create a file called “0lexicon.cdc” that provides glosses for such forms.</w:t>
      </w:r>
    </w:p>
    <w:p w14:paraId="0CD7C81B" w14:textId="0BBD9C44" w:rsidR="005704AC" w:rsidRPr="00B20AC3" w:rsidRDefault="005704AC" w:rsidP="00F15E77">
      <w:r w:rsidRPr="00B20AC3">
        <w:t>The @c form illustrated in this example is only one of many possible special form markers that can be devised. The following table lists some of these markers that we have found useful. However, this categorization system is meant only to be suggestive, not ex</w:t>
      </w:r>
      <w:r w:rsidRPr="00B20AC3">
        <w:softHyphen/>
        <w:t xml:space="preserve">haustive. Researchers may wish to add further distinctions or ignore some of the categories listed. The particular choice of markers and the decision to code a word with a marker form is one that is made by the transcriber, not by </w:t>
      </w:r>
      <w:r w:rsidRPr="00B20AC3">
        <w:rPr>
          <w:caps/>
        </w:rPr>
        <w:t>chat</w:t>
      </w:r>
      <w:r w:rsidRPr="00B20AC3">
        <w:t xml:space="preserve">. The basic idea is that CLAN will treat words marked with the special learner-form markers as words and not as </w:t>
      </w:r>
      <w:r w:rsidRPr="00B20AC3">
        <w:lastRenderedPageBreak/>
        <w:t>fragments. In ad</w:t>
      </w:r>
      <w:r w:rsidRPr="00B20AC3">
        <w:softHyphen/>
        <w:t>dition, the MOR program will not attempt to analyze s</w:t>
      </w:r>
      <w:r w:rsidR="001306C8">
        <w:t>pecial forms for part of speech, as indicated in the final column in this table.</w:t>
      </w:r>
    </w:p>
    <w:p w14:paraId="4D246B08" w14:textId="77777777" w:rsidR="005704AC" w:rsidRPr="00B20AC3" w:rsidRDefault="005704AC" w:rsidP="00F15E77"/>
    <w:p w14:paraId="092AE6BB" w14:textId="0879C9EA" w:rsidR="005704AC" w:rsidRPr="00B20AC3" w:rsidRDefault="005704AC">
      <w:pPr>
        <w:pStyle w:val="TableTitle"/>
        <w:rPr>
          <w:rFonts w:ascii="Times New Roman" w:hAnsi="Times New Roman"/>
        </w:rPr>
      </w:pPr>
      <w:r w:rsidRPr="00B20AC3">
        <w:rPr>
          <w:rFonts w:ascii="Times New Roman" w:hAnsi="Times New Roman"/>
        </w:rPr>
        <w:t>Special Form Markers</w:t>
      </w:r>
    </w:p>
    <w:p w14:paraId="4DE238B9" w14:textId="77777777" w:rsidR="005704AC" w:rsidRPr="00B20AC3" w:rsidRDefault="005704AC" w:rsidP="00F15E77"/>
    <w:tbl>
      <w:tblPr>
        <w:tblW w:w="8881" w:type="dxa"/>
        <w:jc w:val="center"/>
        <w:tblLayout w:type="fixed"/>
        <w:tblCellMar>
          <w:left w:w="0" w:type="dxa"/>
          <w:right w:w="0" w:type="dxa"/>
        </w:tblCellMar>
        <w:tblLook w:val="0000" w:firstRow="0" w:lastRow="0" w:firstColumn="0" w:lastColumn="0" w:noHBand="0" w:noVBand="0"/>
      </w:tblPr>
      <w:tblGrid>
        <w:gridCol w:w="979"/>
        <w:gridCol w:w="2577"/>
        <w:gridCol w:w="2361"/>
        <w:gridCol w:w="2232"/>
        <w:gridCol w:w="732"/>
      </w:tblGrid>
      <w:tr w:rsidR="006139B5" w:rsidRPr="00B20AC3" w14:paraId="56A53D4F" w14:textId="37066F38"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7AA6F229" w14:textId="77777777" w:rsidR="006139B5" w:rsidRPr="00B20AC3" w:rsidRDefault="006139B5" w:rsidP="002F4222">
            <w:pPr>
              <w:pStyle w:val="CellHeading"/>
              <w:ind w:firstLine="127"/>
              <w:rPr>
                <w:rFonts w:ascii="Times New Roman" w:hAnsi="Times New Roman"/>
              </w:rPr>
            </w:pPr>
            <w:r w:rsidRPr="00B20AC3">
              <w:rPr>
                <w:rFonts w:ascii="Times New Roman" w:hAnsi="Times New Roman"/>
                <w:b/>
              </w:rPr>
              <w:t>Letters</w:t>
            </w:r>
          </w:p>
        </w:tc>
        <w:tc>
          <w:tcPr>
            <w:tcW w:w="2577" w:type="dxa"/>
            <w:tcBorders>
              <w:top w:val="single" w:sz="6" w:space="0" w:color="auto"/>
              <w:left w:val="single" w:sz="6" w:space="0" w:color="auto"/>
              <w:bottom w:val="single" w:sz="6" w:space="0" w:color="auto"/>
              <w:right w:val="single" w:sz="6" w:space="0" w:color="auto"/>
            </w:tcBorders>
          </w:tcPr>
          <w:p w14:paraId="71A510BE" w14:textId="77777777" w:rsidR="006139B5" w:rsidRPr="00B20AC3" w:rsidRDefault="006139B5" w:rsidP="002F4222">
            <w:pPr>
              <w:pStyle w:val="CellHeading"/>
              <w:ind w:firstLine="127"/>
              <w:rPr>
                <w:rFonts w:ascii="Times New Roman" w:hAnsi="Times New Roman"/>
              </w:rPr>
            </w:pPr>
            <w:r w:rsidRPr="00B20AC3">
              <w:rPr>
                <w:rFonts w:ascii="Times New Roman" w:hAnsi="Times New Roman"/>
                <w:b/>
              </w:rPr>
              <w:t>Categories</w:t>
            </w:r>
          </w:p>
        </w:tc>
        <w:tc>
          <w:tcPr>
            <w:tcW w:w="2361" w:type="dxa"/>
            <w:tcBorders>
              <w:top w:val="single" w:sz="6" w:space="0" w:color="auto"/>
              <w:left w:val="single" w:sz="6" w:space="0" w:color="auto"/>
              <w:bottom w:val="single" w:sz="6" w:space="0" w:color="auto"/>
              <w:right w:val="single" w:sz="6" w:space="0" w:color="auto"/>
            </w:tcBorders>
          </w:tcPr>
          <w:p w14:paraId="648040FB" w14:textId="77777777" w:rsidR="006139B5" w:rsidRPr="00B20AC3" w:rsidRDefault="006139B5" w:rsidP="002F4222">
            <w:pPr>
              <w:pStyle w:val="CellHeading"/>
              <w:ind w:firstLine="127"/>
              <w:rPr>
                <w:rFonts w:ascii="Times New Roman" w:hAnsi="Times New Roman"/>
              </w:rPr>
            </w:pPr>
            <w:r w:rsidRPr="00B20AC3">
              <w:rPr>
                <w:rFonts w:ascii="Times New Roman" w:hAnsi="Times New Roman"/>
                <w:b/>
              </w:rPr>
              <w:t>Example</w:t>
            </w:r>
          </w:p>
        </w:tc>
        <w:tc>
          <w:tcPr>
            <w:tcW w:w="2232" w:type="dxa"/>
            <w:tcBorders>
              <w:top w:val="single" w:sz="6" w:space="0" w:color="auto"/>
              <w:left w:val="single" w:sz="6" w:space="0" w:color="auto"/>
              <w:bottom w:val="single" w:sz="6" w:space="0" w:color="auto"/>
              <w:right w:val="single" w:sz="6" w:space="0" w:color="auto"/>
            </w:tcBorders>
          </w:tcPr>
          <w:p w14:paraId="2749D60B" w14:textId="77777777" w:rsidR="006139B5" w:rsidRPr="00B20AC3" w:rsidRDefault="006139B5" w:rsidP="002F4222">
            <w:pPr>
              <w:pStyle w:val="CellHeading"/>
              <w:ind w:firstLine="127"/>
              <w:rPr>
                <w:rFonts w:ascii="Times New Roman" w:hAnsi="Times New Roman"/>
              </w:rPr>
            </w:pPr>
            <w:r w:rsidRPr="00B20AC3">
              <w:rPr>
                <w:rFonts w:ascii="Times New Roman" w:hAnsi="Times New Roman"/>
                <w:b/>
              </w:rPr>
              <w:t>Meaning</w:t>
            </w:r>
          </w:p>
        </w:tc>
        <w:tc>
          <w:tcPr>
            <w:tcW w:w="732" w:type="dxa"/>
            <w:tcBorders>
              <w:top w:val="single" w:sz="6" w:space="0" w:color="auto"/>
              <w:left w:val="single" w:sz="6" w:space="0" w:color="auto"/>
              <w:bottom w:val="single" w:sz="6" w:space="0" w:color="auto"/>
              <w:right w:val="single" w:sz="6" w:space="0" w:color="auto"/>
            </w:tcBorders>
          </w:tcPr>
          <w:p w14:paraId="0CE58B7E" w14:textId="0AAB6F00" w:rsidR="006139B5" w:rsidRPr="00B20AC3" w:rsidRDefault="006139B5" w:rsidP="002F4222">
            <w:pPr>
              <w:pStyle w:val="CellHeading"/>
              <w:ind w:firstLine="127"/>
              <w:rPr>
                <w:rFonts w:ascii="Times New Roman" w:hAnsi="Times New Roman"/>
                <w:b/>
              </w:rPr>
            </w:pPr>
            <w:r>
              <w:rPr>
                <w:rFonts w:ascii="Times New Roman" w:hAnsi="Times New Roman"/>
                <w:b/>
              </w:rPr>
              <w:t>POS</w:t>
            </w:r>
          </w:p>
        </w:tc>
      </w:tr>
      <w:tr w:rsidR="00285FC5" w:rsidRPr="00B20AC3" w14:paraId="07AC1431" w14:textId="77777777"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0A165F9A" w14:textId="6F8F58DD" w:rsidR="00285FC5" w:rsidRPr="00B20AC3" w:rsidRDefault="00285FC5" w:rsidP="00200379">
            <w:pPr>
              <w:pStyle w:val="TableBody"/>
            </w:pPr>
            <w:r>
              <w:t>@a</w:t>
            </w:r>
          </w:p>
        </w:tc>
        <w:tc>
          <w:tcPr>
            <w:tcW w:w="2577" w:type="dxa"/>
            <w:tcBorders>
              <w:top w:val="single" w:sz="6" w:space="0" w:color="auto"/>
              <w:left w:val="single" w:sz="6" w:space="0" w:color="auto"/>
              <w:bottom w:val="single" w:sz="6" w:space="0" w:color="auto"/>
              <w:right w:val="single" w:sz="6" w:space="0" w:color="auto"/>
            </w:tcBorders>
          </w:tcPr>
          <w:p w14:paraId="175E5F67" w14:textId="1C333FE7" w:rsidR="00285FC5" w:rsidRPr="00B20AC3" w:rsidRDefault="009972B7" w:rsidP="00200379">
            <w:pPr>
              <w:pStyle w:val="TableBody"/>
            </w:pPr>
            <w:r>
              <w:t>a</w:t>
            </w:r>
            <w:r w:rsidR="00285FC5">
              <w:t>ddition</w:t>
            </w:r>
          </w:p>
        </w:tc>
        <w:tc>
          <w:tcPr>
            <w:tcW w:w="2361" w:type="dxa"/>
            <w:tcBorders>
              <w:top w:val="single" w:sz="6" w:space="0" w:color="auto"/>
              <w:left w:val="single" w:sz="6" w:space="0" w:color="auto"/>
              <w:bottom w:val="single" w:sz="6" w:space="0" w:color="auto"/>
              <w:right w:val="single" w:sz="6" w:space="0" w:color="auto"/>
            </w:tcBorders>
          </w:tcPr>
          <w:p w14:paraId="1A7EBEB3" w14:textId="670F28C6" w:rsidR="00285FC5" w:rsidRPr="00B20AC3" w:rsidRDefault="00285FC5" w:rsidP="00200379">
            <w:pPr>
              <w:pStyle w:val="TableBody"/>
            </w:pPr>
            <w:r>
              <w:t>xxx@a</w:t>
            </w:r>
          </w:p>
        </w:tc>
        <w:tc>
          <w:tcPr>
            <w:tcW w:w="2232" w:type="dxa"/>
            <w:tcBorders>
              <w:top w:val="single" w:sz="6" w:space="0" w:color="auto"/>
              <w:left w:val="single" w:sz="6" w:space="0" w:color="auto"/>
              <w:bottom w:val="single" w:sz="6" w:space="0" w:color="auto"/>
              <w:right w:val="single" w:sz="6" w:space="0" w:color="auto"/>
            </w:tcBorders>
          </w:tcPr>
          <w:p w14:paraId="0B66890F" w14:textId="5CC038B0" w:rsidR="00285FC5" w:rsidRPr="00B20AC3" w:rsidRDefault="00285FC5" w:rsidP="00200379">
            <w:pPr>
              <w:pStyle w:val="TableBody"/>
            </w:pPr>
            <w:r>
              <w:t>unintelligible</w:t>
            </w:r>
          </w:p>
        </w:tc>
        <w:tc>
          <w:tcPr>
            <w:tcW w:w="732" w:type="dxa"/>
            <w:tcBorders>
              <w:top w:val="single" w:sz="6" w:space="0" w:color="auto"/>
              <w:left w:val="single" w:sz="6" w:space="0" w:color="auto"/>
              <w:bottom w:val="single" w:sz="6" w:space="0" w:color="auto"/>
              <w:right w:val="single" w:sz="6" w:space="0" w:color="auto"/>
            </w:tcBorders>
          </w:tcPr>
          <w:p w14:paraId="77A4C87B" w14:textId="1A01C184" w:rsidR="00285FC5" w:rsidRDefault="00BC7D9B" w:rsidP="00200379">
            <w:pPr>
              <w:pStyle w:val="TableBody"/>
            </w:pPr>
            <w:r>
              <w:t>w</w:t>
            </w:r>
          </w:p>
        </w:tc>
      </w:tr>
      <w:tr w:rsidR="006139B5" w:rsidRPr="00B20AC3" w14:paraId="506787C7" w14:textId="5D251F0A"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1C2DED52" w14:textId="77777777" w:rsidR="006139B5" w:rsidRPr="00B20AC3" w:rsidRDefault="006139B5" w:rsidP="00200379">
            <w:pPr>
              <w:pStyle w:val="TableBody"/>
            </w:pPr>
            <w:r w:rsidRPr="00B20AC3">
              <w:t>@b</w:t>
            </w:r>
          </w:p>
        </w:tc>
        <w:tc>
          <w:tcPr>
            <w:tcW w:w="2577" w:type="dxa"/>
            <w:tcBorders>
              <w:top w:val="single" w:sz="6" w:space="0" w:color="auto"/>
              <w:left w:val="single" w:sz="6" w:space="0" w:color="auto"/>
              <w:bottom w:val="single" w:sz="6" w:space="0" w:color="auto"/>
              <w:right w:val="single" w:sz="6" w:space="0" w:color="auto"/>
            </w:tcBorders>
          </w:tcPr>
          <w:p w14:paraId="28F632AA" w14:textId="7E00421E" w:rsidR="006139B5" w:rsidRPr="00B20AC3" w:rsidRDefault="009972B7" w:rsidP="00200379">
            <w:pPr>
              <w:pStyle w:val="TableBody"/>
            </w:pPr>
            <w:r>
              <w:t>b</w:t>
            </w:r>
            <w:r w:rsidR="006139B5" w:rsidRPr="00B20AC3">
              <w:t>abbling</w:t>
            </w:r>
          </w:p>
        </w:tc>
        <w:tc>
          <w:tcPr>
            <w:tcW w:w="2361" w:type="dxa"/>
            <w:tcBorders>
              <w:top w:val="single" w:sz="6" w:space="0" w:color="auto"/>
              <w:left w:val="single" w:sz="6" w:space="0" w:color="auto"/>
              <w:bottom w:val="single" w:sz="6" w:space="0" w:color="auto"/>
              <w:right w:val="single" w:sz="6" w:space="0" w:color="auto"/>
            </w:tcBorders>
          </w:tcPr>
          <w:p w14:paraId="08026F5D" w14:textId="77777777" w:rsidR="006139B5" w:rsidRPr="00B20AC3" w:rsidRDefault="006139B5" w:rsidP="00200379">
            <w:pPr>
              <w:pStyle w:val="TableBody"/>
            </w:pPr>
            <w:r w:rsidRPr="00B20AC3">
              <w:t>abame@b</w:t>
            </w:r>
          </w:p>
        </w:tc>
        <w:tc>
          <w:tcPr>
            <w:tcW w:w="2232" w:type="dxa"/>
            <w:tcBorders>
              <w:top w:val="single" w:sz="6" w:space="0" w:color="auto"/>
              <w:left w:val="single" w:sz="6" w:space="0" w:color="auto"/>
              <w:bottom w:val="single" w:sz="6" w:space="0" w:color="auto"/>
              <w:right w:val="single" w:sz="6" w:space="0" w:color="auto"/>
            </w:tcBorders>
          </w:tcPr>
          <w:p w14:paraId="607700D3" w14:textId="77777777" w:rsidR="006139B5" w:rsidRPr="00B20AC3" w:rsidRDefault="006139B5" w:rsidP="00200379">
            <w:pPr>
              <w:pStyle w:val="TableBody"/>
            </w:pPr>
            <w:r w:rsidRPr="00B20AC3">
              <w:t>-</w:t>
            </w:r>
          </w:p>
        </w:tc>
        <w:tc>
          <w:tcPr>
            <w:tcW w:w="732" w:type="dxa"/>
            <w:tcBorders>
              <w:top w:val="single" w:sz="6" w:space="0" w:color="auto"/>
              <w:left w:val="single" w:sz="6" w:space="0" w:color="auto"/>
              <w:bottom w:val="single" w:sz="6" w:space="0" w:color="auto"/>
              <w:right w:val="single" w:sz="6" w:space="0" w:color="auto"/>
            </w:tcBorders>
          </w:tcPr>
          <w:p w14:paraId="74249A4C" w14:textId="000C0E7D" w:rsidR="006139B5" w:rsidRPr="00B20AC3" w:rsidRDefault="00BC7D9B" w:rsidP="00200379">
            <w:pPr>
              <w:pStyle w:val="TableBody"/>
            </w:pPr>
            <w:r>
              <w:t>b</w:t>
            </w:r>
            <w:r w:rsidR="006139B5">
              <w:t>ab</w:t>
            </w:r>
          </w:p>
        </w:tc>
      </w:tr>
      <w:tr w:rsidR="006139B5" w:rsidRPr="00B20AC3" w14:paraId="5EC45A91" w14:textId="3B404361"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2ED0B110" w14:textId="77777777" w:rsidR="006139B5" w:rsidRPr="00B20AC3" w:rsidRDefault="006139B5" w:rsidP="00200379">
            <w:pPr>
              <w:pStyle w:val="TableBody"/>
            </w:pPr>
            <w:r w:rsidRPr="00B20AC3">
              <w:t>@c</w:t>
            </w:r>
          </w:p>
        </w:tc>
        <w:tc>
          <w:tcPr>
            <w:tcW w:w="2577" w:type="dxa"/>
            <w:tcBorders>
              <w:top w:val="single" w:sz="6" w:space="0" w:color="auto"/>
              <w:left w:val="single" w:sz="6" w:space="0" w:color="auto"/>
              <w:bottom w:val="single" w:sz="6" w:space="0" w:color="auto"/>
              <w:right w:val="single" w:sz="6" w:space="0" w:color="auto"/>
            </w:tcBorders>
          </w:tcPr>
          <w:p w14:paraId="17258F80" w14:textId="77777777" w:rsidR="006139B5" w:rsidRPr="00B20AC3" w:rsidRDefault="006139B5" w:rsidP="00200379">
            <w:pPr>
              <w:pStyle w:val="TableBody"/>
            </w:pPr>
            <w:r w:rsidRPr="00B20AC3">
              <w:t>child-invented form</w:t>
            </w:r>
          </w:p>
        </w:tc>
        <w:tc>
          <w:tcPr>
            <w:tcW w:w="2361" w:type="dxa"/>
            <w:tcBorders>
              <w:top w:val="single" w:sz="6" w:space="0" w:color="auto"/>
              <w:left w:val="single" w:sz="6" w:space="0" w:color="auto"/>
              <w:bottom w:val="single" w:sz="6" w:space="0" w:color="auto"/>
              <w:right w:val="single" w:sz="6" w:space="0" w:color="auto"/>
            </w:tcBorders>
          </w:tcPr>
          <w:p w14:paraId="16FEEF6E" w14:textId="77777777" w:rsidR="006139B5" w:rsidRPr="00B20AC3" w:rsidRDefault="006139B5" w:rsidP="00200379">
            <w:pPr>
              <w:pStyle w:val="TableBody"/>
            </w:pPr>
            <w:r w:rsidRPr="00B20AC3">
              <w:t>gumma@c</w:t>
            </w:r>
          </w:p>
        </w:tc>
        <w:tc>
          <w:tcPr>
            <w:tcW w:w="2232" w:type="dxa"/>
            <w:tcBorders>
              <w:top w:val="single" w:sz="6" w:space="0" w:color="auto"/>
              <w:left w:val="single" w:sz="6" w:space="0" w:color="auto"/>
              <w:bottom w:val="single" w:sz="6" w:space="0" w:color="auto"/>
              <w:right w:val="single" w:sz="6" w:space="0" w:color="auto"/>
            </w:tcBorders>
          </w:tcPr>
          <w:p w14:paraId="4D33FED7" w14:textId="77777777" w:rsidR="006139B5" w:rsidRPr="00B20AC3" w:rsidRDefault="006139B5" w:rsidP="00200379">
            <w:pPr>
              <w:pStyle w:val="TableBody"/>
            </w:pPr>
            <w:r w:rsidRPr="00B20AC3">
              <w:t>sticky</w:t>
            </w:r>
          </w:p>
        </w:tc>
        <w:tc>
          <w:tcPr>
            <w:tcW w:w="732" w:type="dxa"/>
            <w:tcBorders>
              <w:top w:val="single" w:sz="6" w:space="0" w:color="auto"/>
              <w:left w:val="single" w:sz="6" w:space="0" w:color="auto"/>
              <w:bottom w:val="single" w:sz="6" w:space="0" w:color="auto"/>
              <w:right w:val="single" w:sz="6" w:space="0" w:color="auto"/>
            </w:tcBorders>
          </w:tcPr>
          <w:p w14:paraId="2B65BE20" w14:textId="00593A0D" w:rsidR="006139B5" w:rsidRPr="00B20AC3" w:rsidRDefault="00BC7D9B" w:rsidP="00200379">
            <w:pPr>
              <w:pStyle w:val="TableBody"/>
            </w:pPr>
            <w:r>
              <w:t>c</w:t>
            </w:r>
            <w:r w:rsidR="006139B5">
              <w:t>hi</w:t>
            </w:r>
          </w:p>
        </w:tc>
      </w:tr>
      <w:tr w:rsidR="006139B5" w:rsidRPr="00B20AC3" w14:paraId="682E3DC4" w14:textId="793B9BF3"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2DD34C10" w14:textId="77777777" w:rsidR="006139B5" w:rsidRPr="00B20AC3" w:rsidRDefault="006139B5" w:rsidP="00200379">
            <w:pPr>
              <w:pStyle w:val="TableBody"/>
            </w:pPr>
            <w:r w:rsidRPr="00B20AC3">
              <w:t>@d</w:t>
            </w:r>
          </w:p>
        </w:tc>
        <w:tc>
          <w:tcPr>
            <w:tcW w:w="2577" w:type="dxa"/>
            <w:tcBorders>
              <w:top w:val="single" w:sz="6" w:space="0" w:color="auto"/>
              <w:left w:val="single" w:sz="6" w:space="0" w:color="auto"/>
              <w:bottom w:val="single" w:sz="6" w:space="0" w:color="auto"/>
              <w:right w:val="single" w:sz="6" w:space="0" w:color="auto"/>
            </w:tcBorders>
          </w:tcPr>
          <w:p w14:paraId="1E19BE0F" w14:textId="77777777" w:rsidR="006139B5" w:rsidRPr="00B20AC3" w:rsidRDefault="006139B5" w:rsidP="00200379">
            <w:pPr>
              <w:pStyle w:val="TableBody"/>
            </w:pPr>
            <w:r w:rsidRPr="00B20AC3">
              <w:t>dialect form</w:t>
            </w:r>
          </w:p>
        </w:tc>
        <w:tc>
          <w:tcPr>
            <w:tcW w:w="2361" w:type="dxa"/>
            <w:tcBorders>
              <w:top w:val="single" w:sz="6" w:space="0" w:color="auto"/>
              <w:left w:val="single" w:sz="6" w:space="0" w:color="auto"/>
              <w:bottom w:val="single" w:sz="6" w:space="0" w:color="auto"/>
              <w:right w:val="single" w:sz="6" w:space="0" w:color="auto"/>
            </w:tcBorders>
          </w:tcPr>
          <w:p w14:paraId="5C9CFA6C" w14:textId="77777777" w:rsidR="006139B5" w:rsidRPr="00B20AC3" w:rsidRDefault="006139B5" w:rsidP="00200379">
            <w:pPr>
              <w:pStyle w:val="TableBody"/>
            </w:pPr>
            <w:r w:rsidRPr="00B20AC3">
              <w:t>younz@d</w:t>
            </w:r>
          </w:p>
        </w:tc>
        <w:tc>
          <w:tcPr>
            <w:tcW w:w="2232" w:type="dxa"/>
            <w:tcBorders>
              <w:top w:val="single" w:sz="6" w:space="0" w:color="auto"/>
              <w:left w:val="single" w:sz="6" w:space="0" w:color="auto"/>
              <w:bottom w:val="single" w:sz="6" w:space="0" w:color="auto"/>
              <w:right w:val="single" w:sz="6" w:space="0" w:color="auto"/>
            </w:tcBorders>
          </w:tcPr>
          <w:p w14:paraId="0D3FEB30" w14:textId="77777777" w:rsidR="006139B5" w:rsidRPr="00B20AC3" w:rsidRDefault="006139B5" w:rsidP="00200379">
            <w:pPr>
              <w:pStyle w:val="TableBody"/>
            </w:pPr>
            <w:r w:rsidRPr="00B20AC3">
              <w:t>you</w:t>
            </w:r>
          </w:p>
        </w:tc>
        <w:tc>
          <w:tcPr>
            <w:tcW w:w="732" w:type="dxa"/>
            <w:tcBorders>
              <w:top w:val="single" w:sz="6" w:space="0" w:color="auto"/>
              <w:left w:val="single" w:sz="6" w:space="0" w:color="auto"/>
              <w:bottom w:val="single" w:sz="6" w:space="0" w:color="auto"/>
              <w:right w:val="single" w:sz="6" w:space="0" w:color="auto"/>
            </w:tcBorders>
          </w:tcPr>
          <w:p w14:paraId="7EDAC0AB" w14:textId="055ECB90" w:rsidR="006139B5" w:rsidRPr="00B20AC3" w:rsidRDefault="00BC7D9B" w:rsidP="00200379">
            <w:pPr>
              <w:pStyle w:val="TableBody"/>
            </w:pPr>
            <w:r>
              <w:t>d</w:t>
            </w:r>
            <w:r w:rsidR="006139B5">
              <w:t>ia</w:t>
            </w:r>
          </w:p>
        </w:tc>
      </w:tr>
      <w:tr w:rsidR="00732E55" w:rsidRPr="00B20AC3" w14:paraId="6ACD34C9" w14:textId="77777777"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10C2877A" w14:textId="5D6EE6D3" w:rsidR="00732E55" w:rsidRPr="00B20AC3" w:rsidRDefault="00732E55" w:rsidP="00200379">
            <w:pPr>
              <w:pStyle w:val="TableBody"/>
            </w:pPr>
            <w:r>
              <w:t>@e</w:t>
            </w:r>
          </w:p>
        </w:tc>
        <w:tc>
          <w:tcPr>
            <w:tcW w:w="2577" w:type="dxa"/>
            <w:tcBorders>
              <w:top w:val="single" w:sz="6" w:space="0" w:color="auto"/>
              <w:left w:val="single" w:sz="6" w:space="0" w:color="auto"/>
              <w:bottom w:val="single" w:sz="6" w:space="0" w:color="auto"/>
              <w:right w:val="single" w:sz="6" w:space="0" w:color="auto"/>
            </w:tcBorders>
          </w:tcPr>
          <w:p w14:paraId="11D40FA4" w14:textId="029A0466" w:rsidR="00732E55" w:rsidRPr="00B20AC3" w:rsidRDefault="00732E55" w:rsidP="00200379">
            <w:pPr>
              <w:pStyle w:val="TableBody"/>
            </w:pPr>
            <w:r>
              <w:t>echolalia, repetition</w:t>
            </w:r>
          </w:p>
        </w:tc>
        <w:tc>
          <w:tcPr>
            <w:tcW w:w="2361" w:type="dxa"/>
            <w:tcBorders>
              <w:top w:val="single" w:sz="6" w:space="0" w:color="auto"/>
              <w:left w:val="single" w:sz="6" w:space="0" w:color="auto"/>
              <w:bottom w:val="single" w:sz="6" w:space="0" w:color="auto"/>
              <w:right w:val="single" w:sz="6" w:space="0" w:color="auto"/>
            </w:tcBorders>
          </w:tcPr>
          <w:p w14:paraId="0F68C286" w14:textId="69A76510" w:rsidR="00732E55" w:rsidRPr="00B20AC3" w:rsidRDefault="00732E55" w:rsidP="00200379">
            <w:pPr>
              <w:pStyle w:val="TableBody"/>
            </w:pPr>
            <w:r>
              <w:t>want@e more@e</w:t>
            </w:r>
          </w:p>
        </w:tc>
        <w:tc>
          <w:tcPr>
            <w:tcW w:w="2232" w:type="dxa"/>
            <w:tcBorders>
              <w:top w:val="single" w:sz="6" w:space="0" w:color="auto"/>
              <w:left w:val="single" w:sz="6" w:space="0" w:color="auto"/>
              <w:bottom w:val="single" w:sz="6" w:space="0" w:color="auto"/>
              <w:right w:val="single" w:sz="6" w:space="0" w:color="auto"/>
            </w:tcBorders>
          </w:tcPr>
          <w:p w14:paraId="40FB4E25" w14:textId="55DD16DE" w:rsidR="00732E55" w:rsidRPr="00B20AC3" w:rsidRDefault="00732E55" w:rsidP="00200379">
            <w:pPr>
              <w:pStyle w:val="TableBody"/>
            </w:pPr>
            <w:r>
              <w:t>want more</w:t>
            </w:r>
          </w:p>
        </w:tc>
        <w:tc>
          <w:tcPr>
            <w:tcW w:w="732" w:type="dxa"/>
            <w:tcBorders>
              <w:top w:val="single" w:sz="6" w:space="0" w:color="auto"/>
              <w:left w:val="single" w:sz="6" w:space="0" w:color="auto"/>
              <w:bottom w:val="single" w:sz="6" w:space="0" w:color="auto"/>
              <w:right w:val="single" w:sz="6" w:space="0" w:color="auto"/>
            </w:tcBorders>
          </w:tcPr>
          <w:p w14:paraId="03F1B584" w14:textId="0A07D7CE" w:rsidR="00732E55" w:rsidRDefault="004343C3" w:rsidP="00200379">
            <w:pPr>
              <w:pStyle w:val="TableBody"/>
            </w:pPr>
            <w:r>
              <w:t>skip</w:t>
            </w:r>
          </w:p>
        </w:tc>
      </w:tr>
      <w:tr w:rsidR="006139B5" w:rsidRPr="00B20AC3" w14:paraId="2C5B3E50" w14:textId="291E6904"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51048449" w14:textId="77777777" w:rsidR="006139B5" w:rsidRPr="00B20AC3" w:rsidRDefault="006139B5" w:rsidP="00200379">
            <w:pPr>
              <w:pStyle w:val="TableBody"/>
            </w:pPr>
            <w:r w:rsidRPr="00B20AC3">
              <w:t>@f</w:t>
            </w:r>
          </w:p>
        </w:tc>
        <w:tc>
          <w:tcPr>
            <w:tcW w:w="2577" w:type="dxa"/>
            <w:tcBorders>
              <w:top w:val="single" w:sz="6" w:space="0" w:color="auto"/>
              <w:left w:val="single" w:sz="6" w:space="0" w:color="auto"/>
              <w:bottom w:val="single" w:sz="6" w:space="0" w:color="auto"/>
              <w:right w:val="single" w:sz="6" w:space="0" w:color="auto"/>
            </w:tcBorders>
          </w:tcPr>
          <w:p w14:paraId="3553B691" w14:textId="77777777" w:rsidR="006139B5" w:rsidRPr="00B20AC3" w:rsidRDefault="006139B5" w:rsidP="00200379">
            <w:pPr>
              <w:pStyle w:val="TableBody"/>
            </w:pPr>
            <w:r w:rsidRPr="00B20AC3">
              <w:t>family-specific form</w:t>
            </w:r>
          </w:p>
        </w:tc>
        <w:tc>
          <w:tcPr>
            <w:tcW w:w="2361" w:type="dxa"/>
            <w:tcBorders>
              <w:top w:val="single" w:sz="6" w:space="0" w:color="auto"/>
              <w:left w:val="single" w:sz="6" w:space="0" w:color="auto"/>
              <w:bottom w:val="single" w:sz="6" w:space="0" w:color="auto"/>
              <w:right w:val="single" w:sz="6" w:space="0" w:color="auto"/>
            </w:tcBorders>
          </w:tcPr>
          <w:p w14:paraId="678FAE8B" w14:textId="77777777" w:rsidR="006139B5" w:rsidRPr="00B20AC3" w:rsidRDefault="006139B5" w:rsidP="00200379">
            <w:pPr>
              <w:pStyle w:val="TableBody"/>
            </w:pPr>
            <w:r w:rsidRPr="00B20AC3">
              <w:t>bunko@f</w:t>
            </w:r>
          </w:p>
        </w:tc>
        <w:tc>
          <w:tcPr>
            <w:tcW w:w="2232" w:type="dxa"/>
            <w:tcBorders>
              <w:top w:val="single" w:sz="6" w:space="0" w:color="auto"/>
              <w:left w:val="single" w:sz="6" w:space="0" w:color="auto"/>
              <w:bottom w:val="single" w:sz="6" w:space="0" w:color="auto"/>
              <w:right w:val="single" w:sz="6" w:space="0" w:color="auto"/>
            </w:tcBorders>
          </w:tcPr>
          <w:p w14:paraId="0E27EA7C" w14:textId="77777777" w:rsidR="006139B5" w:rsidRPr="00B20AC3" w:rsidRDefault="006139B5" w:rsidP="00200379">
            <w:pPr>
              <w:pStyle w:val="TableBody"/>
            </w:pPr>
            <w:r w:rsidRPr="00B20AC3">
              <w:t>broken</w:t>
            </w:r>
          </w:p>
        </w:tc>
        <w:tc>
          <w:tcPr>
            <w:tcW w:w="732" w:type="dxa"/>
            <w:tcBorders>
              <w:top w:val="single" w:sz="6" w:space="0" w:color="auto"/>
              <w:left w:val="single" w:sz="6" w:space="0" w:color="auto"/>
              <w:bottom w:val="single" w:sz="6" w:space="0" w:color="auto"/>
              <w:right w:val="single" w:sz="6" w:space="0" w:color="auto"/>
            </w:tcBorders>
          </w:tcPr>
          <w:p w14:paraId="0EAF92E7" w14:textId="3405559C" w:rsidR="006139B5" w:rsidRPr="00B20AC3" w:rsidRDefault="00BC7D9B" w:rsidP="00200379">
            <w:pPr>
              <w:pStyle w:val="TableBody"/>
            </w:pPr>
            <w:r>
              <w:t>f</w:t>
            </w:r>
            <w:r w:rsidR="006139B5">
              <w:t>am</w:t>
            </w:r>
          </w:p>
        </w:tc>
      </w:tr>
      <w:tr w:rsidR="006139B5" w:rsidRPr="00B20AC3" w14:paraId="0C91C150" w14:textId="00A3503C"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43723D6F" w14:textId="77777777" w:rsidR="006139B5" w:rsidRPr="00B20AC3" w:rsidRDefault="006139B5" w:rsidP="00200379">
            <w:pPr>
              <w:pStyle w:val="TableBody"/>
            </w:pPr>
            <w:r w:rsidRPr="00B20AC3">
              <w:t>@g</w:t>
            </w:r>
          </w:p>
        </w:tc>
        <w:tc>
          <w:tcPr>
            <w:tcW w:w="2577" w:type="dxa"/>
            <w:tcBorders>
              <w:top w:val="single" w:sz="6" w:space="0" w:color="auto"/>
              <w:left w:val="single" w:sz="6" w:space="0" w:color="auto"/>
              <w:bottom w:val="single" w:sz="6" w:space="0" w:color="auto"/>
              <w:right w:val="single" w:sz="6" w:space="0" w:color="auto"/>
            </w:tcBorders>
          </w:tcPr>
          <w:p w14:paraId="10AB91E9" w14:textId="77777777" w:rsidR="006139B5" w:rsidRPr="00B20AC3" w:rsidRDefault="006139B5" w:rsidP="00200379">
            <w:pPr>
              <w:pStyle w:val="TableBody"/>
            </w:pPr>
            <w:r w:rsidRPr="00B20AC3">
              <w:t>general special form</w:t>
            </w:r>
          </w:p>
        </w:tc>
        <w:tc>
          <w:tcPr>
            <w:tcW w:w="2361" w:type="dxa"/>
            <w:tcBorders>
              <w:top w:val="single" w:sz="6" w:space="0" w:color="auto"/>
              <w:left w:val="single" w:sz="6" w:space="0" w:color="auto"/>
              <w:bottom w:val="single" w:sz="6" w:space="0" w:color="auto"/>
              <w:right w:val="single" w:sz="6" w:space="0" w:color="auto"/>
            </w:tcBorders>
          </w:tcPr>
          <w:p w14:paraId="21094F2B" w14:textId="77777777" w:rsidR="006139B5" w:rsidRPr="00B20AC3" w:rsidRDefault="006139B5" w:rsidP="00200379">
            <w:pPr>
              <w:pStyle w:val="TableBody"/>
            </w:pPr>
            <w:r w:rsidRPr="00B20AC3">
              <w:t>gongga@g</w:t>
            </w:r>
          </w:p>
        </w:tc>
        <w:tc>
          <w:tcPr>
            <w:tcW w:w="2232" w:type="dxa"/>
            <w:tcBorders>
              <w:top w:val="single" w:sz="6" w:space="0" w:color="auto"/>
              <w:left w:val="single" w:sz="6" w:space="0" w:color="auto"/>
              <w:bottom w:val="single" w:sz="6" w:space="0" w:color="auto"/>
              <w:right w:val="single" w:sz="6" w:space="0" w:color="auto"/>
            </w:tcBorders>
          </w:tcPr>
          <w:p w14:paraId="7D2EEEF2" w14:textId="77777777" w:rsidR="006139B5" w:rsidRPr="00B20AC3" w:rsidRDefault="006139B5" w:rsidP="00200379">
            <w:pPr>
              <w:pStyle w:val="TableBody"/>
            </w:pPr>
            <w:r w:rsidRPr="00B20AC3">
              <w:t>-</w:t>
            </w:r>
          </w:p>
        </w:tc>
        <w:tc>
          <w:tcPr>
            <w:tcW w:w="732" w:type="dxa"/>
            <w:tcBorders>
              <w:top w:val="single" w:sz="6" w:space="0" w:color="auto"/>
              <w:left w:val="single" w:sz="6" w:space="0" w:color="auto"/>
              <w:bottom w:val="single" w:sz="6" w:space="0" w:color="auto"/>
              <w:right w:val="single" w:sz="6" w:space="0" w:color="auto"/>
            </w:tcBorders>
          </w:tcPr>
          <w:p w14:paraId="1449B6A3" w14:textId="045089AE" w:rsidR="006139B5" w:rsidRPr="00B20AC3" w:rsidRDefault="004343C3" w:rsidP="00200379">
            <w:pPr>
              <w:pStyle w:val="TableBody"/>
            </w:pPr>
            <w:r>
              <w:t>skip</w:t>
            </w:r>
          </w:p>
        </w:tc>
      </w:tr>
      <w:tr w:rsidR="006139B5" w:rsidRPr="00B20AC3" w14:paraId="5051392A" w14:textId="6AF03E77"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4EB1D63B" w14:textId="77777777" w:rsidR="006139B5" w:rsidRPr="00B20AC3" w:rsidRDefault="006139B5" w:rsidP="00200379">
            <w:pPr>
              <w:pStyle w:val="TableBody"/>
            </w:pPr>
            <w:r w:rsidRPr="00B20AC3">
              <w:t>@i</w:t>
            </w:r>
          </w:p>
        </w:tc>
        <w:tc>
          <w:tcPr>
            <w:tcW w:w="2577" w:type="dxa"/>
            <w:tcBorders>
              <w:top w:val="single" w:sz="6" w:space="0" w:color="auto"/>
              <w:left w:val="single" w:sz="6" w:space="0" w:color="auto"/>
              <w:bottom w:val="single" w:sz="6" w:space="0" w:color="auto"/>
              <w:right w:val="single" w:sz="6" w:space="0" w:color="auto"/>
            </w:tcBorders>
          </w:tcPr>
          <w:p w14:paraId="177469CE" w14:textId="77777777" w:rsidR="006139B5" w:rsidRPr="00B20AC3" w:rsidRDefault="006139B5" w:rsidP="00200379">
            <w:pPr>
              <w:pStyle w:val="TableBody"/>
            </w:pPr>
            <w:r w:rsidRPr="00B20AC3">
              <w:t>interjection, interaction</w:t>
            </w:r>
          </w:p>
        </w:tc>
        <w:tc>
          <w:tcPr>
            <w:tcW w:w="2361" w:type="dxa"/>
            <w:tcBorders>
              <w:top w:val="single" w:sz="6" w:space="0" w:color="auto"/>
              <w:left w:val="single" w:sz="6" w:space="0" w:color="auto"/>
              <w:bottom w:val="single" w:sz="6" w:space="0" w:color="auto"/>
              <w:right w:val="single" w:sz="6" w:space="0" w:color="auto"/>
            </w:tcBorders>
          </w:tcPr>
          <w:p w14:paraId="680BCB8A" w14:textId="77777777" w:rsidR="006139B5" w:rsidRPr="00B20AC3" w:rsidRDefault="006139B5" w:rsidP="00200379">
            <w:pPr>
              <w:pStyle w:val="TableBody"/>
            </w:pPr>
            <w:r w:rsidRPr="00B20AC3">
              <w:t>uhhuh@i</w:t>
            </w:r>
          </w:p>
        </w:tc>
        <w:tc>
          <w:tcPr>
            <w:tcW w:w="2232" w:type="dxa"/>
            <w:tcBorders>
              <w:top w:val="single" w:sz="6" w:space="0" w:color="auto"/>
              <w:left w:val="single" w:sz="6" w:space="0" w:color="auto"/>
              <w:bottom w:val="single" w:sz="6" w:space="0" w:color="auto"/>
              <w:right w:val="single" w:sz="6" w:space="0" w:color="auto"/>
            </w:tcBorders>
          </w:tcPr>
          <w:p w14:paraId="278C66D1" w14:textId="77777777" w:rsidR="006139B5" w:rsidRPr="00B20AC3" w:rsidRDefault="006139B5" w:rsidP="00200379">
            <w:pPr>
              <w:pStyle w:val="TableBody"/>
            </w:pPr>
            <w:r w:rsidRPr="00B20AC3">
              <w:t>-</w:t>
            </w:r>
          </w:p>
        </w:tc>
        <w:tc>
          <w:tcPr>
            <w:tcW w:w="732" w:type="dxa"/>
            <w:tcBorders>
              <w:top w:val="single" w:sz="6" w:space="0" w:color="auto"/>
              <w:left w:val="single" w:sz="6" w:space="0" w:color="auto"/>
              <w:bottom w:val="single" w:sz="6" w:space="0" w:color="auto"/>
              <w:right w:val="single" w:sz="6" w:space="0" w:color="auto"/>
            </w:tcBorders>
          </w:tcPr>
          <w:p w14:paraId="1D9949DD" w14:textId="0D2D21FE" w:rsidR="006139B5" w:rsidRPr="00B20AC3" w:rsidRDefault="00BC7D9B" w:rsidP="00200379">
            <w:pPr>
              <w:pStyle w:val="TableBody"/>
            </w:pPr>
            <w:r>
              <w:t>co</w:t>
            </w:r>
          </w:p>
        </w:tc>
      </w:tr>
      <w:tr w:rsidR="006139B5" w:rsidRPr="00B20AC3" w14:paraId="23004835" w14:textId="1CB37170"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570AE6E9" w14:textId="77777777" w:rsidR="006139B5" w:rsidRPr="00B20AC3" w:rsidRDefault="006139B5" w:rsidP="00200379">
            <w:pPr>
              <w:pStyle w:val="TableBody"/>
            </w:pPr>
            <w:r w:rsidRPr="00B20AC3">
              <w:t>@k</w:t>
            </w:r>
          </w:p>
        </w:tc>
        <w:tc>
          <w:tcPr>
            <w:tcW w:w="2577" w:type="dxa"/>
            <w:tcBorders>
              <w:top w:val="single" w:sz="6" w:space="0" w:color="auto"/>
              <w:left w:val="single" w:sz="6" w:space="0" w:color="auto"/>
              <w:bottom w:val="single" w:sz="6" w:space="0" w:color="auto"/>
              <w:right w:val="single" w:sz="6" w:space="0" w:color="auto"/>
            </w:tcBorders>
          </w:tcPr>
          <w:p w14:paraId="58494CA3" w14:textId="77777777" w:rsidR="006139B5" w:rsidRPr="00B20AC3" w:rsidRDefault="006139B5" w:rsidP="00200379">
            <w:pPr>
              <w:pStyle w:val="TableBody"/>
            </w:pPr>
            <w:r w:rsidRPr="00B20AC3">
              <w:t>multiple letters</w:t>
            </w:r>
          </w:p>
        </w:tc>
        <w:tc>
          <w:tcPr>
            <w:tcW w:w="2361" w:type="dxa"/>
            <w:tcBorders>
              <w:top w:val="single" w:sz="6" w:space="0" w:color="auto"/>
              <w:left w:val="single" w:sz="6" w:space="0" w:color="auto"/>
              <w:bottom w:val="single" w:sz="6" w:space="0" w:color="auto"/>
              <w:right w:val="single" w:sz="6" w:space="0" w:color="auto"/>
            </w:tcBorders>
          </w:tcPr>
          <w:p w14:paraId="0F0DFACF" w14:textId="77777777" w:rsidR="006139B5" w:rsidRPr="00B20AC3" w:rsidRDefault="006139B5" w:rsidP="00200379">
            <w:pPr>
              <w:pStyle w:val="TableBody"/>
            </w:pPr>
            <w:r w:rsidRPr="00B20AC3">
              <w:t>ka@k</w:t>
            </w:r>
          </w:p>
        </w:tc>
        <w:tc>
          <w:tcPr>
            <w:tcW w:w="2232" w:type="dxa"/>
            <w:tcBorders>
              <w:top w:val="single" w:sz="6" w:space="0" w:color="auto"/>
              <w:left w:val="single" w:sz="6" w:space="0" w:color="auto"/>
              <w:bottom w:val="single" w:sz="6" w:space="0" w:color="auto"/>
              <w:right w:val="single" w:sz="6" w:space="0" w:color="auto"/>
            </w:tcBorders>
          </w:tcPr>
          <w:p w14:paraId="265B98C3" w14:textId="77777777" w:rsidR="006139B5" w:rsidRPr="00B20AC3" w:rsidRDefault="006139B5" w:rsidP="00200379">
            <w:pPr>
              <w:pStyle w:val="TableBody"/>
            </w:pPr>
            <w:r w:rsidRPr="00B20AC3">
              <w:t>Japanese “ka”</w:t>
            </w:r>
          </w:p>
        </w:tc>
        <w:tc>
          <w:tcPr>
            <w:tcW w:w="732" w:type="dxa"/>
            <w:tcBorders>
              <w:top w:val="single" w:sz="6" w:space="0" w:color="auto"/>
              <w:left w:val="single" w:sz="6" w:space="0" w:color="auto"/>
              <w:bottom w:val="single" w:sz="6" w:space="0" w:color="auto"/>
              <w:right w:val="single" w:sz="6" w:space="0" w:color="auto"/>
            </w:tcBorders>
          </w:tcPr>
          <w:p w14:paraId="2B139A79" w14:textId="4262E86F" w:rsidR="006139B5" w:rsidRPr="00B20AC3" w:rsidRDefault="006139B5" w:rsidP="00200379">
            <w:pPr>
              <w:pStyle w:val="TableBody"/>
            </w:pPr>
            <w:r>
              <w:t>n:let</w:t>
            </w:r>
          </w:p>
        </w:tc>
      </w:tr>
      <w:tr w:rsidR="006139B5" w:rsidRPr="00B20AC3" w14:paraId="1691200D" w14:textId="2A19E40F"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5CDEEB26" w14:textId="77777777" w:rsidR="006139B5" w:rsidRPr="00B20AC3" w:rsidRDefault="006139B5" w:rsidP="00200379">
            <w:pPr>
              <w:pStyle w:val="TableBody"/>
            </w:pPr>
            <w:r w:rsidRPr="00B20AC3">
              <w:t>@l</w:t>
            </w:r>
          </w:p>
        </w:tc>
        <w:tc>
          <w:tcPr>
            <w:tcW w:w="2577" w:type="dxa"/>
            <w:tcBorders>
              <w:top w:val="single" w:sz="6" w:space="0" w:color="auto"/>
              <w:left w:val="single" w:sz="6" w:space="0" w:color="auto"/>
              <w:bottom w:val="single" w:sz="6" w:space="0" w:color="auto"/>
              <w:right w:val="single" w:sz="6" w:space="0" w:color="auto"/>
            </w:tcBorders>
          </w:tcPr>
          <w:p w14:paraId="6EEFFF19" w14:textId="58FC280D" w:rsidR="006139B5" w:rsidRPr="00B20AC3" w:rsidRDefault="001B5067" w:rsidP="00200379">
            <w:pPr>
              <w:pStyle w:val="TableBody"/>
            </w:pPr>
            <w:r>
              <w:t>l</w:t>
            </w:r>
            <w:r w:rsidR="006139B5" w:rsidRPr="00B20AC3">
              <w:t>etter</w:t>
            </w:r>
          </w:p>
        </w:tc>
        <w:tc>
          <w:tcPr>
            <w:tcW w:w="2361" w:type="dxa"/>
            <w:tcBorders>
              <w:top w:val="single" w:sz="6" w:space="0" w:color="auto"/>
              <w:left w:val="single" w:sz="6" w:space="0" w:color="auto"/>
              <w:bottom w:val="single" w:sz="6" w:space="0" w:color="auto"/>
              <w:right w:val="single" w:sz="6" w:space="0" w:color="auto"/>
            </w:tcBorders>
          </w:tcPr>
          <w:p w14:paraId="081A4A50" w14:textId="77777777" w:rsidR="006139B5" w:rsidRPr="00B20AC3" w:rsidRDefault="006139B5" w:rsidP="00200379">
            <w:pPr>
              <w:pStyle w:val="TableBody"/>
            </w:pPr>
            <w:r w:rsidRPr="00B20AC3">
              <w:t>b@l</w:t>
            </w:r>
          </w:p>
        </w:tc>
        <w:tc>
          <w:tcPr>
            <w:tcW w:w="2232" w:type="dxa"/>
            <w:tcBorders>
              <w:top w:val="single" w:sz="6" w:space="0" w:color="auto"/>
              <w:left w:val="single" w:sz="6" w:space="0" w:color="auto"/>
              <w:bottom w:val="single" w:sz="6" w:space="0" w:color="auto"/>
              <w:right w:val="single" w:sz="6" w:space="0" w:color="auto"/>
            </w:tcBorders>
          </w:tcPr>
          <w:p w14:paraId="73A185A6" w14:textId="77777777" w:rsidR="006139B5" w:rsidRPr="00B20AC3" w:rsidRDefault="006139B5" w:rsidP="00200379">
            <w:pPr>
              <w:pStyle w:val="TableBody"/>
            </w:pPr>
            <w:r w:rsidRPr="00B20AC3">
              <w:t>letter b</w:t>
            </w:r>
          </w:p>
        </w:tc>
        <w:tc>
          <w:tcPr>
            <w:tcW w:w="732" w:type="dxa"/>
            <w:tcBorders>
              <w:top w:val="single" w:sz="6" w:space="0" w:color="auto"/>
              <w:left w:val="single" w:sz="6" w:space="0" w:color="auto"/>
              <w:bottom w:val="single" w:sz="6" w:space="0" w:color="auto"/>
              <w:right w:val="single" w:sz="6" w:space="0" w:color="auto"/>
            </w:tcBorders>
          </w:tcPr>
          <w:p w14:paraId="3E4ECD98" w14:textId="2E6890EE" w:rsidR="006139B5" w:rsidRPr="00B20AC3" w:rsidRDefault="006139B5" w:rsidP="00200379">
            <w:pPr>
              <w:pStyle w:val="TableBody"/>
            </w:pPr>
            <w:r>
              <w:t>n:let</w:t>
            </w:r>
          </w:p>
        </w:tc>
      </w:tr>
      <w:tr w:rsidR="006139B5" w:rsidRPr="00B20AC3" w14:paraId="32AD0BE5" w14:textId="70321842"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5887582E" w14:textId="77777777" w:rsidR="006139B5" w:rsidRPr="00B20AC3" w:rsidRDefault="006139B5" w:rsidP="00200379">
            <w:pPr>
              <w:pStyle w:val="TableBody"/>
            </w:pPr>
            <w:r w:rsidRPr="00B20AC3">
              <w:t>@n</w:t>
            </w:r>
          </w:p>
        </w:tc>
        <w:tc>
          <w:tcPr>
            <w:tcW w:w="2577" w:type="dxa"/>
            <w:tcBorders>
              <w:top w:val="single" w:sz="6" w:space="0" w:color="auto"/>
              <w:left w:val="single" w:sz="6" w:space="0" w:color="auto"/>
              <w:bottom w:val="single" w:sz="6" w:space="0" w:color="auto"/>
              <w:right w:val="single" w:sz="6" w:space="0" w:color="auto"/>
            </w:tcBorders>
          </w:tcPr>
          <w:p w14:paraId="5B4EC529" w14:textId="77777777" w:rsidR="006139B5" w:rsidRPr="00B20AC3" w:rsidRDefault="006139B5" w:rsidP="00200379">
            <w:pPr>
              <w:pStyle w:val="TableBody"/>
            </w:pPr>
            <w:r w:rsidRPr="00B20AC3">
              <w:t>neologism</w:t>
            </w:r>
          </w:p>
        </w:tc>
        <w:tc>
          <w:tcPr>
            <w:tcW w:w="2361" w:type="dxa"/>
            <w:tcBorders>
              <w:top w:val="single" w:sz="6" w:space="0" w:color="auto"/>
              <w:left w:val="single" w:sz="6" w:space="0" w:color="auto"/>
              <w:bottom w:val="single" w:sz="6" w:space="0" w:color="auto"/>
              <w:right w:val="single" w:sz="6" w:space="0" w:color="auto"/>
            </w:tcBorders>
          </w:tcPr>
          <w:p w14:paraId="77EE97AC" w14:textId="77777777" w:rsidR="006139B5" w:rsidRPr="00B20AC3" w:rsidRDefault="006139B5" w:rsidP="00200379">
            <w:pPr>
              <w:pStyle w:val="TableBody"/>
            </w:pPr>
            <w:r w:rsidRPr="00B20AC3">
              <w:t>breaked@n</w:t>
            </w:r>
          </w:p>
        </w:tc>
        <w:tc>
          <w:tcPr>
            <w:tcW w:w="2232" w:type="dxa"/>
            <w:tcBorders>
              <w:top w:val="single" w:sz="6" w:space="0" w:color="auto"/>
              <w:left w:val="single" w:sz="6" w:space="0" w:color="auto"/>
              <w:bottom w:val="single" w:sz="6" w:space="0" w:color="auto"/>
              <w:right w:val="single" w:sz="6" w:space="0" w:color="auto"/>
            </w:tcBorders>
          </w:tcPr>
          <w:p w14:paraId="173DA343" w14:textId="77777777" w:rsidR="006139B5" w:rsidRPr="00B20AC3" w:rsidRDefault="006139B5" w:rsidP="00200379">
            <w:pPr>
              <w:pStyle w:val="TableBody"/>
            </w:pPr>
            <w:r w:rsidRPr="00B20AC3">
              <w:t>broke</w:t>
            </w:r>
          </w:p>
        </w:tc>
        <w:tc>
          <w:tcPr>
            <w:tcW w:w="732" w:type="dxa"/>
            <w:tcBorders>
              <w:top w:val="single" w:sz="6" w:space="0" w:color="auto"/>
              <w:left w:val="single" w:sz="6" w:space="0" w:color="auto"/>
              <w:bottom w:val="single" w:sz="6" w:space="0" w:color="auto"/>
              <w:right w:val="single" w:sz="6" w:space="0" w:color="auto"/>
            </w:tcBorders>
          </w:tcPr>
          <w:p w14:paraId="4CD98639" w14:textId="4DF69BD2" w:rsidR="006139B5" w:rsidRPr="00B20AC3" w:rsidRDefault="00BC7D9B" w:rsidP="00200379">
            <w:pPr>
              <w:pStyle w:val="TableBody"/>
            </w:pPr>
            <w:r>
              <w:t>n</w:t>
            </w:r>
            <w:r w:rsidR="006139B5">
              <w:t>eo</w:t>
            </w:r>
          </w:p>
        </w:tc>
      </w:tr>
      <w:tr w:rsidR="006139B5" w:rsidRPr="00B20AC3" w14:paraId="5D5A95C0" w14:textId="4FFF286D"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33AE1FC4" w14:textId="77777777" w:rsidR="006139B5" w:rsidRPr="00B20AC3" w:rsidRDefault="006139B5" w:rsidP="00200379">
            <w:pPr>
              <w:pStyle w:val="TableBody"/>
            </w:pPr>
            <w:r w:rsidRPr="00B20AC3">
              <w:t>@o</w:t>
            </w:r>
          </w:p>
        </w:tc>
        <w:tc>
          <w:tcPr>
            <w:tcW w:w="2577" w:type="dxa"/>
            <w:tcBorders>
              <w:top w:val="single" w:sz="6" w:space="0" w:color="auto"/>
              <w:left w:val="single" w:sz="6" w:space="0" w:color="auto"/>
              <w:bottom w:val="single" w:sz="6" w:space="0" w:color="auto"/>
              <w:right w:val="single" w:sz="6" w:space="0" w:color="auto"/>
            </w:tcBorders>
          </w:tcPr>
          <w:p w14:paraId="3A05784C" w14:textId="77777777" w:rsidR="006139B5" w:rsidRPr="00B20AC3" w:rsidRDefault="006139B5" w:rsidP="00200379">
            <w:pPr>
              <w:pStyle w:val="TableBody"/>
            </w:pPr>
            <w:r w:rsidRPr="00B20AC3">
              <w:t>onomatopoeia</w:t>
            </w:r>
          </w:p>
        </w:tc>
        <w:tc>
          <w:tcPr>
            <w:tcW w:w="2361" w:type="dxa"/>
            <w:tcBorders>
              <w:top w:val="single" w:sz="6" w:space="0" w:color="auto"/>
              <w:left w:val="single" w:sz="6" w:space="0" w:color="auto"/>
              <w:bottom w:val="single" w:sz="6" w:space="0" w:color="auto"/>
              <w:right w:val="single" w:sz="6" w:space="0" w:color="auto"/>
            </w:tcBorders>
          </w:tcPr>
          <w:p w14:paraId="7EE4CA21" w14:textId="77777777" w:rsidR="006139B5" w:rsidRPr="00B20AC3" w:rsidRDefault="006139B5" w:rsidP="00200379">
            <w:pPr>
              <w:pStyle w:val="TableBody"/>
            </w:pPr>
            <w:r w:rsidRPr="00B20AC3">
              <w:t>woofwoof@o</w:t>
            </w:r>
          </w:p>
        </w:tc>
        <w:tc>
          <w:tcPr>
            <w:tcW w:w="2232" w:type="dxa"/>
            <w:tcBorders>
              <w:top w:val="single" w:sz="6" w:space="0" w:color="auto"/>
              <w:left w:val="single" w:sz="6" w:space="0" w:color="auto"/>
              <w:bottom w:val="single" w:sz="6" w:space="0" w:color="auto"/>
              <w:right w:val="single" w:sz="6" w:space="0" w:color="auto"/>
            </w:tcBorders>
          </w:tcPr>
          <w:p w14:paraId="2A2B61FB" w14:textId="77777777" w:rsidR="006139B5" w:rsidRPr="00B20AC3" w:rsidRDefault="006139B5" w:rsidP="00200379">
            <w:pPr>
              <w:pStyle w:val="TableBody"/>
            </w:pPr>
            <w:r w:rsidRPr="00B20AC3">
              <w:t>dog barking</w:t>
            </w:r>
          </w:p>
        </w:tc>
        <w:tc>
          <w:tcPr>
            <w:tcW w:w="732" w:type="dxa"/>
            <w:tcBorders>
              <w:top w:val="single" w:sz="6" w:space="0" w:color="auto"/>
              <w:left w:val="single" w:sz="6" w:space="0" w:color="auto"/>
              <w:bottom w:val="single" w:sz="6" w:space="0" w:color="auto"/>
              <w:right w:val="single" w:sz="6" w:space="0" w:color="auto"/>
            </w:tcBorders>
          </w:tcPr>
          <w:p w14:paraId="0ABEB0C6" w14:textId="78555874" w:rsidR="006139B5" w:rsidRPr="00B20AC3" w:rsidRDefault="00BC7D9B" w:rsidP="00200379">
            <w:pPr>
              <w:pStyle w:val="TableBody"/>
            </w:pPr>
            <w:r>
              <w:t>o</w:t>
            </w:r>
            <w:r w:rsidR="006139B5">
              <w:t>n</w:t>
            </w:r>
          </w:p>
        </w:tc>
      </w:tr>
      <w:tr w:rsidR="006139B5" w:rsidRPr="00B20AC3" w14:paraId="7581E8A2" w14:textId="509040DE"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772FD019" w14:textId="77777777" w:rsidR="006139B5" w:rsidRPr="00B20AC3" w:rsidRDefault="006139B5" w:rsidP="00200379">
            <w:pPr>
              <w:pStyle w:val="TableBody"/>
            </w:pPr>
            <w:r w:rsidRPr="00B20AC3">
              <w:t>@p</w:t>
            </w:r>
          </w:p>
        </w:tc>
        <w:tc>
          <w:tcPr>
            <w:tcW w:w="2577" w:type="dxa"/>
            <w:tcBorders>
              <w:top w:val="single" w:sz="6" w:space="0" w:color="auto"/>
              <w:left w:val="single" w:sz="6" w:space="0" w:color="auto"/>
              <w:bottom w:val="single" w:sz="6" w:space="0" w:color="auto"/>
              <w:right w:val="single" w:sz="6" w:space="0" w:color="auto"/>
            </w:tcBorders>
          </w:tcPr>
          <w:p w14:paraId="004F37C3" w14:textId="77777777" w:rsidR="006139B5" w:rsidRPr="00B20AC3" w:rsidRDefault="006139B5" w:rsidP="00200379">
            <w:pPr>
              <w:pStyle w:val="TableBody"/>
            </w:pPr>
            <w:r w:rsidRPr="00B20AC3">
              <w:t>phonol. consistent form</w:t>
            </w:r>
          </w:p>
        </w:tc>
        <w:tc>
          <w:tcPr>
            <w:tcW w:w="2361" w:type="dxa"/>
            <w:tcBorders>
              <w:top w:val="single" w:sz="6" w:space="0" w:color="auto"/>
              <w:left w:val="single" w:sz="6" w:space="0" w:color="auto"/>
              <w:bottom w:val="single" w:sz="6" w:space="0" w:color="auto"/>
              <w:right w:val="single" w:sz="6" w:space="0" w:color="auto"/>
            </w:tcBorders>
          </w:tcPr>
          <w:p w14:paraId="7A1ADDDF" w14:textId="77777777" w:rsidR="006139B5" w:rsidRPr="00B20AC3" w:rsidRDefault="006139B5" w:rsidP="00200379">
            <w:pPr>
              <w:pStyle w:val="TableBody"/>
            </w:pPr>
            <w:r w:rsidRPr="00B20AC3">
              <w:t>aga@p</w:t>
            </w:r>
          </w:p>
        </w:tc>
        <w:tc>
          <w:tcPr>
            <w:tcW w:w="2232" w:type="dxa"/>
            <w:tcBorders>
              <w:top w:val="single" w:sz="6" w:space="0" w:color="auto"/>
              <w:left w:val="single" w:sz="6" w:space="0" w:color="auto"/>
              <w:bottom w:val="single" w:sz="6" w:space="0" w:color="auto"/>
              <w:right w:val="single" w:sz="6" w:space="0" w:color="auto"/>
            </w:tcBorders>
          </w:tcPr>
          <w:p w14:paraId="73BEB064" w14:textId="77777777" w:rsidR="006139B5" w:rsidRPr="00B20AC3" w:rsidRDefault="006139B5" w:rsidP="00200379">
            <w:pPr>
              <w:pStyle w:val="TableBody"/>
            </w:pPr>
            <w:r w:rsidRPr="00B20AC3">
              <w:t>-</w:t>
            </w:r>
          </w:p>
        </w:tc>
        <w:tc>
          <w:tcPr>
            <w:tcW w:w="732" w:type="dxa"/>
            <w:tcBorders>
              <w:top w:val="single" w:sz="6" w:space="0" w:color="auto"/>
              <w:left w:val="single" w:sz="6" w:space="0" w:color="auto"/>
              <w:bottom w:val="single" w:sz="6" w:space="0" w:color="auto"/>
              <w:right w:val="single" w:sz="6" w:space="0" w:color="auto"/>
            </w:tcBorders>
          </w:tcPr>
          <w:p w14:paraId="4915738B" w14:textId="12098CD4" w:rsidR="006139B5" w:rsidRPr="00B20AC3" w:rsidRDefault="006139B5" w:rsidP="00200379">
            <w:pPr>
              <w:pStyle w:val="TableBody"/>
            </w:pPr>
            <w:r>
              <w:t>phon</w:t>
            </w:r>
          </w:p>
        </w:tc>
      </w:tr>
      <w:tr w:rsidR="006139B5" w:rsidRPr="00B20AC3" w14:paraId="50FD0492" w14:textId="5134C505"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4729B3C5" w14:textId="77777777" w:rsidR="006139B5" w:rsidRPr="00B20AC3" w:rsidRDefault="006139B5" w:rsidP="00200379">
            <w:pPr>
              <w:pStyle w:val="TableBody"/>
            </w:pPr>
            <w:r w:rsidRPr="00B20AC3">
              <w:t>@q</w:t>
            </w:r>
          </w:p>
        </w:tc>
        <w:tc>
          <w:tcPr>
            <w:tcW w:w="2577" w:type="dxa"/>
            <w:tcBorders>
              <w:top w:val="single" w:sz="6" w:space="0" w:color="auto"/>
              <w:left w:val="single" w:sz="6" w:space="0" w:color="auto"/>
              <w:bottom w:val="single" w:sz="6" w:space="0" w:color="auto"/>
              <w:right w:val="single" w:sz="6" w:space="0" w:color="auto"/>
            </w:tcBorders>
          </w:tcPr>
          <w:p w14:paraId="25E26FA0" w14:textId="77777777" w:rsidR="006139B5" w:rsidRPr="00B20AC3" w:rsidRDefault="006139B5" w:rsidP="00200379">
            <w:pPr>
              <w:pStyle w:val="TableBody"/>
            </w:pPr>
            <w:r w:rsidRPr="00B20AC3">
              <w:t>metalinguistic use</w:t>
            </w:r>
          </w:p>
        </w:tc>
        <w:tc>
          <w:tcPr>
            <w:tcW w:w="2361" w:type="dxa"/>
            <w:tcBorders>
              <w:top w:val="single" w:sz="6" w:space="0" w:color="auto"/>
              <w:left w:val="single" w:sz="6" w:space="0" w:color="auto"/>
              <w:bottom w:val="single" w:sz="6" w:space="0" w:color="auto"/>
              <w:right w:val="single" w:sz="6" w:space="0" w:color="auto"/>
            </w:tcBorders>
          </w:tcPr>
          <w:p w14:paraId="7AE1058B" w14:textId="77777777" w:rsidR="006139B5" w:rsidRPr="00B20AC3" w:rsidRDefault="006139B5" w:rsidP="00200379">
            <w:pPr>
              <w:pStyle w:val="TableBody"/>
            </w:pPr>
            <w:r w:rsidRPr="00B20AC3">
              <w:t>no if@q-s or but@q-s</w:t>
            </w:r>
          </w:p>
        </w:tc>
        <w:tc>
          <w:tcPr>
            <w:tcW w:w="2232" w:type="dxa"/>
            <w:tcBorders>
              <w:top w:val="single" w:sz="6" w:space="0" w:color="auto"/>
              <w:left w:val="single" w:sz="6" w:space="0" w:color="auto"/>
              <w:bottom w:val="single" w:sz="6" w:space="0" w:color="auto"/>
              <w:right w:val="single" w:sz="6" w:space="0" w:color="auto"/>
            </w:tcBorders>
          </w:tcPr>
          <w:p w14:paraId="259E9D15" w14:textId="77777777" w:rsidR="006139B5" w:rsidRPr="00B20AC3" w:rsidRDefault="006139B5" w:rsidP="00200379">
            <w:pPr>
              <w:pStyle w:val="TableBody"/>
            </w:pPr>
            <w:r w:rsidRPr="00B20AC3">
              <w:t>when citing words</w:t>
            </w:r>
          </w:p>
        </w:tc>
        <w:tc>
          <w:tcPr>
            <w:tcW w:w="732" w:type="dxa"/>
            <w:tcBorders>
              <w:top w:val="single" w:sz="6" w:space="0" w:color="auto"/>
              <w:left w:val="single" w:sz="6" w:space="0" w:color="auto"/>
              <w:bottom w:val="single" w:sz="6" w:space="0" w:color="auto"/>
              <w:right w:val="single" w:sz="6" w:space="0" w:color="auto"/>
            </w:tcBorders>
          </w:tcPr>
          <w:p w14:paraId="70772482" w14:textId="415C1021" w:rsidR="006139B5" w:rsidRPr="00B20AC3" w:rsidRDefault="006139B5" w:rsidP="00200379">
            <w:pPr>
              <w:pStyle w:val="TableBody"/>
            </w:pPr>
            <w:r>
              <w:t>meta</w:t>
            </w:r>
          </w:p>
        </w:tc>
      </w:tr>
      <w:tr w:rsidR="006139B5" w:rsidRPr="00B20AC3" w14:paraId="2E9F54F7" w14:textId="25C08B4F"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15A53BFE" w14:textId="77777777" w:rsidR="006139B5" w:rsidRPr="00B20AC3" w:rsidRDefault="006139B5" w:rsidP="00200379">
            <w:pPr>
              <w:pStyle w:val="TableBody"/>
            </w:pPr>
            <w:r>
              <w:t>@s:*</w:t>
            </w:r>
          </w:p>
        </w:tc>
        <w:tc>
          <w:tcPr>
            <w:tcW w:w="2577" w:type="dxa"/>
            <w:tcBorders>
              <w:top w:val="single" w:sz="6" w:space="0" w:color="auto"/>
              <w:left w:val="single" w:sz="6" w:space="0" w:color="auto"/>
              <w:bottom w:val="single" w:sz="6" w:space="0" w:color="auto"/>
              <w:right w:val="single" w:sz="6" w:space="0" w:color="auto"/>
            </w:tcBorders>
          </w:tcPr>
          <w:p w14:paraId="7EFB48C6" w14:textId="77777777" w:rsidR="006139B5" w:rsidRPr="00B20AC3" w:rsidRDefault="006139B5" w:rsidP="00200379">
            <w:pPr>
              <w:pStyle w:val="TableBody"/>
            </w:pPr>
            <w:r w:rsidRPr="00B20AC3">
              <w:t>second-language form</w:t>
            </w:r>
          </w:p>
        </w:tc>
        <w:tc>
          <w:tcPr>
            <w:tcW w:w="2361" w:type="dxa"/>
            <w:tcBorders>
              <w:top w:val="single" w:sz="6" w:space="0" w:color="auto"/>
              <w:left w:val="single" w:sz="6" w:space="0" w:color="auto"/>
              <w:bottom w:val="single" w:sz="6" w:space="0" w:color="auto"/>
              <w:right w:val="single" w:sz="6" w:space="0" w:color="auto"/>
            </w:tcBorders>
          </w:tcPr>
          <w:p w14:paraId="0923DB67" w14:textId="77777777" w:rsidR="006139B5" w:rsidRPr="00B20AC3" w:rsidRDefault="006139B5" w:rsidP="00200379">
            <w:pPr>
              <w:pStyle w:val="TableBody"/>
            </w:pPr>
            <w:r w:rsidRPr="00B20AC3">
              <w:t>istenem@s:h</w:t>
            </w:r>
            <w:r>
              <w:t>u</w:t>
            </w:r>
          </w:p>
        </w:tc>
        <w:tc>
          <w:tcPr>
            <w:tcW w:w="2232" w:type="dxa"/>
            <w:tcBorders>
              <w:top w:val="single" w:sz="6" w:space="0" w:color="auto"/>
              <w:left w:val="single" w:sz="6" w:space="0" w:color="auto"/>
              <w:bottom w:val="single" w:sz="6" w:space="0" w:color="auto"/>
              <w:right w:val="single" w:sz="6" w:space="0" w:color="auto"/>
            </w:tcBorders>
          </w:tcPr>
          <w:p w14:paraId="3FA4C17B" w14:textId="77777777" w:rsidR="006139B5" w:rsidRPr="00B20AC3" w:rsidRDefault="006139B5" w:rsidP="00200379">
            <w:pPr>
              <w:pStyle w:val="TableBody"/>
            </w:pPr>
            <w:r w:rsidRPr="00B20AC3">
              <w:t>Hungarian word</w:t>
            </w:r>
          </w:p>
        </w:tc>
        <w:tc>
          <w:tcPr>
            <w:tcW w:w="732" w:type="dxa"/>
            <w:tcBorders>
              <w:top w:val="single" w:sz="6" w:space="0" w:color="auto"/>
              <w:left w:val="single" w:sz="6" w:space="0" w:color="auto"/>
              <w:bottom w:val="single" w:sz="6" w:space="0" w:color="auto"/>
              <w:right w:val="single" w:sz="6" w:space="0" w:color="auto"/>
            </w:tcBorders>
          </w:tcPr>
          <w:p w14:paraId="66AD27BE" w14:textId="03E3A892" w:rsidR="006139B5" w:rsidRPr="00B20AC3" w:rsidRDefault="006139B5" w:rsidP="00200379">
            <w:pPr>
              <w:pStyle w:val="TableBody"/>
            </w:pPr>
            <w:r>
              <w:t>L2</w:t>
            </w:r>
          </w:p>
        </w:tc>
      </w:tr>
      <w:tr w:rsidR="00DD23F5" w:rsidRPr="00B20AC3" w14:paraId="37C6F4E6" w14:textId="77777777"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5057DAAE" w14:textId="66ADED86" w:rsidR="00DD23F5" w:rsidRDefault="00DD23F5" w:rsidP="00200379">
            <w:pPr>
              <w:pStyle w:val="TableBody"/>
            </w:pPr>
            <w:r>
              <w:t>@s$n</w:t>
            </w:r>
          </w:p>
        </w:tc>
        <w:tc>
          <w:tcPr>
            <w:tcW w:w="2577" w:type="dxa"/>
            <w:tcBorders>
              <w:top w:val="single" w:sz="6" w:space="0" w:color="auto"/>
              <w:left w:val="single" w:sz="6" w:space="0" w:color="auto"/>
              <w:bottom w:val="single" w:sz="6" w:space="0" w:color="auto"/>
              <w:right w:val="single" w:sz="6" w:space="0" w:color="auto"/>
            </w:tcBorders>
          </w:tcPr>
          <w:p w14:paraId="556D35AD" w14:textId="397E22F1" w:rsidR="00DD23F5" w:rsidRPr="00B20AC3" w:rsidRDefault="00DD23F5" w:rsidP="00200379">
            <w:pPr>
              <w:pStyle w:val="TableBody"/>
            </w:pPr>
            <w:r>
              <w:t>second-language noun</w:t>
            </w:r>
          </w:p>
        </w:tc>
        <w:tc>
          <w:tcPr>
            <w:tcW w:w="2361" w:type="dxa"/>
            <w:tcBorders>
              <w:top w:val="single" w:sz="6" w:space="0" w:color="auto"/>
              <w:left w:val="single" w:sz="6" w:space="0" w:color="auto"/>
              <w:bottom w:val="single" w:sz="6" w:space="0" w:color="auto"/>
              <w:right w:val="single" w:sz="6" w:space="0" w:color="auto"/>
            </w:tcBorders>
          </w:tcPr>
          <w:p w14:paraId="59B12056" w14:textId="370F5BA8" w:rsidR="00DD23F5" w:rsidRPr="00B20AC3" w:rsidRDefault="00DD23F5" w:rsidP="00200379">
            <w:pPr>
              <w:pStyle w:val="TableBody"/>
            </w:pPr>
            <w:r>
              <w:t>perro@s$n</w:t>
            </w:r>
          </w:p>
        </w:tc>
        <w:tc>
          <w:tcPr>
            <w:tcW w:w="2232" w:type="dxa"/>
            <w:tcBorders>
              <w:top w:val="single" w:sz="6" w:space="0" w:color="auto"/>
              <w:left w:val="single" w:sz="6" w:space="0" w:color="auto"/>
              <w:bottom w:val="single" w:sz="6" w:space="0" w:color="auto"/>
              <w:right w:val="single" w:sz="6" w:space="0" w:color="auto"/>
            </w:tcBorders>
          </w:tcPr>
          <w:p w14:paraId="7B32720F" w14:textId="633C0948" w:rsidR="00DD23F5" w:rsidRPr="00B20AC3" w:rsidRDefault="00DD23F5" w:rsidP="00200379">
            <w:pPr>
              <w:pStyle w:val="TableBody"/>
            </w:pPr>
            <w:r>
              <w:t>Spanish noun</w:t>
            </w:r>
          </w:p>
        </w:tc>
        <w:tc>
          <w:tcPr>
            <w:tcW w:w="732" w:type="dxa"/>
            <w:tcBorders>
              <w:top w:val="single" w:sz="6" w:space="0" w:color="auto"/>
              <w:left w:val="single" w:sz="6" w:space="0" w:color="auto"/>
              <w:bottom w:val="single" w:sz="6" w:space="0" w:color="auto"/>
              <w:right w:val="single" w:sz="6" w:space="0" w:color="auto"/>
            </w:tcBorders>
          </w:tcPr>
          <w:p w14:paraId="594E9C17" w14:textId="113CF36A" w:rsidR="00DD23F5" w:rsidRDefault="00DD23F5" w:rsidP="00200379">
            <w:pPr>
              <w:pStyle w:val="TableBody"/>
            </w:pPr>
            <w:r>
              <w:t>n|</w:t>
            </w:r>
          </w:p>
        </w:tc>
      </w:tr>
      <w:tr w:rsidR="006139B5" w:rsidRPr="00B20AC3" w14:paraId="1C4797BD" w14:textId="1BDAA042"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318B53EF" w14:textId="77777777" w:rsidR="006139B5" w:rsidRPr="00B20AC3" w:rsidRDefault="006139B5" w:rsidP="00200379">
            <w:pPr>
              <w:pStyle w:val="TableBody"/>
            </w:pPr>
            <w:r w:rsidRPr="00B20AC3">
              <w:t>@si</w:t>
            </w:r>
          </w:p>
        </w:tc>
        <w:tc>
          <w:tcPr>
            <w:tcW w:w="2577" w:type="dxa"/>
            <w:tcBorders>
              <w:top w:val="single" w:sz="6" w:space="0" w:color="auto"/>
              <w:left w:val="single" w:sz="6" w:space="0" w:color="auto"/>
              <w:bottom w:val="single" w:sz="6" w:space="0" w:color="auto"/>
              <w:right w:val="single" w:sz="6" w:space="0" w:color="auto"/>
            </w:tcBorders>
          </w:tcPr>
          <w:p w14:paraId="491FC73F" w14:textId="77777777" w:rsidR="006139B5" w:rsidRPr="00B20AC3" w:rsidRDefault="006139B5" w:rsidP="00200379">
            <w:pPr>
              <w:pStyle w:val="TableBody"/>
            </w:pPr>
            <w:r w:rsidRPr="00B20AC3">
              <w:t>singing</w:t>
            </w:r>
          </w:p>
        </w:tc>
        <w:tc>
          <w:tcPr>
            <w:tcW w:w="2361" w:type="dxa"/>
            <w:tcBorders>
              <w:top w:val="single" w:sz="6" w:space="0" w:color="auto"/>
              <w:left w:val="single" w:sz="6" w:space="0" w:color="auto"/>
              <w:bottom w:val="single" w:sz="6" w:space="0" w:color="auto"/>
              <w:right w:val="single" w:sz="6" w:space="0" w:color="auto"/>
            </w:tcBorders>
          </w:tcPr>
          <w:p w14:paraId="632BAA67" w14:textId="77777777" w:rsidR="006139B5" w:rsidRPr="00B20AC3" w:rsidRDefault="006139B5" w:rsidP="00200379">
            <w:pPr>
              <w:pStyle w:val="TableBody"/>
            </w:pPr>
            <w:r w:rsidRPr="00B20AC3">
              <w:t>lalala@si</w:t>
            </w:r>
          </w:p>
        </w:tc>
        <w:tc>
          <w:tcPr>
            <w:tcW w:w="2232" w:type="dxa"/>
            <w:tcBorders>
              <w:top w:val="single" w:sz="6" w:space="0" w:color="auto"/>
              <w:left w:val="single" w:sz="6" w:space="0" w:color="auto"/>
              <w:bottom w:val="single" w:sz="6" w:space="0" w:color="auto"/>
              <w:right w:val="single" w:sz="6" w:space="0" w:color="auto"/>
            </w:tcBorders>
          </w:tcPr>
          <w:p w14:paraId="1D352E8D" w14:textId="77777777" w:rsidR="006139B5" w:rsidRPr="00B20AC3" w:rsidRDefault="006139B5" w:rsidP="00200379">
            <w:pPr>
              <w:pStyle w:val="TableBody"/>
            </w:pPr>
            <w:r w:rsidRPr="00B20AC3">
              <w:t>singing</w:t>
            </w:r>
          </w:p>
        </w:tc>
        <w:tc>
          <w:tcPr>
            <w:tcW w:w="732" w:type="dxa"/>
            <w:tcBorders>
              <w:top w:val="single" w:sz="6" w:space="0" w:color="auto"/>
              <w:left w:val="single" w:sz="6" w:space="0" w:color="auto"/>
              <w:bottom w:val="single" w:sz="6" w:space="0" w:color="auto"/>
              <w:right w:val="single" w:sz="6" w:space="0" w:color="auto"/>
            </w:tcBorders>
          </w:tcPr>
          <w:p w14:paraId="2D42BD99" w14:textId="0F83BBBE" w:rsidR="006139B5" w:rsidRPr="00B20AC3" w:rsidRDefault="006139B5" w:rsidP="00200379">
            <w:pPr>
              <w:pStyle w:val="TableBody"/>
            </w:pPr>
            <w:r>
              <w:t>sing</w:t>
            </w:r>
          </w:p>
        </w:tc>
      </w:tr>
      <w:tr w:rsidR="006139B5" w:rsidRPr="00B20AC3" w14:paraId="055616A8" w14:textId="74706434"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0194F033" w14:textId="77777777" w:rsidR="006139B5" w:rsidRPr="00B20AC3" w:rsidRDefault="006139B5" w:rsidP="00200379">
            <w:pPr>
              <w:pStyle w:val="TableBody"/>
            </w:pPr>
            <w:r w:rsidRPr="00B20AC3">
              <w:t>@sl</w:t>
            </w:r>
          </w:p>
        </w:tc>
        <w:tc>
          <w:tcPr>
            <w:tcW w:w="2577" w:type="dxa"/>
            <w:tcBorders>
              <w:top w:val="single" w:sz="6" w:space="0" w:color="auto"/>
              <w:left w:val="single" w:sz="6" w:space="0" w:color="auto"/>
              <w:bottom w:val="single" w:sz="6" w:space="0" w:color="auto"/>
              <w:right w:val="single" w:sz="6" w:space="0" w:color="auto"/>
            </w:tcBorders>
          </w:tcPr>
          <w:p w14:paraId="49CF9364" w14:textId="77777777" w:rsidR="006139B5" w:rsidRPr="00B20AC3" w:rsidRDefault="006139B5" w:rsidP="00200379">
            <w:pPr>
              <w:pStyle w:val="TableBody"/>
            </w:pPr>
            <w:r w:rsidRPr="00B20AC3">
              <w:t>signed language</w:t>
            </w:r>
          </w:p>
        </w:tc>
        <w:tc>
          <w:tcPr>
            <w:tcW w:w="2361" w:type="dxa"/>
            <w:tcBorders>
              <w:top w:val="single" w:sz="6" w:space="0" w:color="auto"/>
              <w:left w:val="single" w:sz="6" w:space="0" w:color="auto"/>
              <w:bottom w:val="single" w:sz="6" w:space="0" w:color="auto"/>
              <w:right w:val="single" w:sz="6" w:space="0" w:color="auto"/>
            </w:tcBorders>
          </w:tcPr>
          <w:p w14:paraId="3B564C61" w14:textId="77777777" w:rsidR="006139B5" w:rsidRPr="00B20AC3" w:rsidRDefault="006139B5" w:rsidP="00200379">
            <w:pPr>
              <w:pStyle w:val="TableBody"/>
            </w:pPr>
            <w:r w:rsidRPr="00B20AC3">
              <w:t>apple@sl</w:t>
            </w:r>
          </w:p>
        </w:tc>
        <w:tc>
          <w:tcPr>
            <w:tcW w:w="2232" w:type="dxa"/>
            <w:tcBorders>
              <w:top w:val="single" w:sz="6" w:space="0" w:color="auto"/>
              <w:left w:val="single" w:sz="6" w:space="0" w:color="auto"/>
              <w:bottom w:val="single" w:sz="6" w:space="0" w:color="auto"/>
              <w:right w:val="single" w:sz="6" w:space="0" w:color="auto"/>
            </w:tcBorders>
          </w:tcPr>
          <w:p w14:paraId="78BCFD80" w14:textId="77777777" w:rsidR="006139B5" w:rsidRPr="00B20AC3" w:rsidRDefault="006139B5" w:rsidP="00200379">
            <w:pPr>
              <w:pStyle w:val="TableBody"/>
            </w:pPr>
            <w:r w:rsidRPr="00B20AC3">
              <w:t>apple</w:t>
            </w:r>
          </w:p>
        </w:tc>
        <w:tc>
          <w:tcPr>
            <w:tcW w:w="732" w:type="dxa"/>
            <w:tcBorders>
              <w:top w:val="single" w:sz="6" w:space="0" w:color="auto"/>
              <w:left w:val="single" w:sz="6" w:space="0" w:color="auto"/>
              <w:bottom w:val="single" w:sz="6" w:space="0" w:color="auto"/>
              <w:right w:val="single" w:sz="6" w:space="0" w:color="auto"/>
            </w:tcBorders>
          </w:tcPr>
          <w:p w14:paraId="16C125FD" w14:textId="4BC62936" w:rsidR="006139B5" w:rsidRPr="00B20AC3" w:rsidRDefault="006139B5" w:rsidP="00200379">
            <w:pPr>
              <w:pStyle w:val="TableBody"/>
            </w:pPr>
            <w:r>
              <w:t>sign</w:t>
            </w:r>
          </w:p>
        </w:tc>
      </w:tr>
      <w:tr w:rsidR="006139B5" w:rsidRPr="00B20AC3" w14:paraId="68D94579" w14:textId="0ADB2192"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52AFE7F2" w14:textId="77777777" w:rsidR="006139B5" w:rsidRPr="00B20AC3" w:rsidRDefault="006139B5" w:rsidP="00200379">
            <w:pPr>
              <w:pStyle w:val="TableBody"/>
            </w:pPr>
            <w:r w:rsidRPr="00B20AC3">
              <w:t>@sas</w:t>
            </w:r>
          </w:p>
        </w:tc>
        <w:tc>
          <w:tcPr>
            <w:tcW w:w="2577" w:type="dxa"/>
            <w:tcBorders>
              <w:top w:val="single" w:sz="6" w:space="0" w:color="auto"/>
              <w:left w:val="single" w:sz="6" w:space="0" w:color="auto"/>
              <w:bottom w:val="single" w:sz="6" w:space="0" w:color="auto"/>
              <w:right w:val="single" w:sz="6" w:space="0" w:color="auto"/>
            </w:tcBorders>
          </w:tcPr>
          <w:p w14:paraId="4162229B" w14:textId="77777777" w:rsidR="006139B5" w:rsidRPr="00B20AC3" w:rsidRDefault="006139B5" w:rsidP="00200379">
            <w:pPr>
              <w:pStyle w:val="TableBody"/>
            </w:pPr>
            <w:r w:rsidRPr="00B20AC3">
              <w:t>sign &amp; speech</w:t>
            </w:r>
          </w:p>
        </w:tc>
        <w:tc>
          <w:tcPr>
            <w:tcW w:w="2361" w:type="dxa"/>
            <w:tcBorders>
              <w:top w:val="single" w:sz="6" w:space="0" w:color="auto"/>
              <w:left w:val="single" w:sz="6" w:space="0" w:color="auto"/>
              <w:bottom w:val="single" w:sz="6" w:space="0" w:color="auto"/>
              <w:right w:val="single" w:sz="6" w:space="0" w:color="auto"/>
            </w:tcBorders>
          </w:tcPr>
          <w:p w14:paraId="6CD6592A" w14:textId="77777777" w:rsidR="006139B5" w:rsidRPr="00B20AC3" w:rsidRDefault="006139B5" w:rsidP="00200379">
            <w:pPr>
              <w:pStyle w:val="TableBody"/>
            </w:pPr>
            <w:r w:rsidRPr="00B20AC3">
              <w:t xml:space="preserve">apple@sas </w:t>
            </w:r>
          </w:p>
        </w:tc>
        <w:tc>
          <w:tcPr>
            <w:tcW w:w="2232" w:type="dxa"/>
            <w:tcBorders>
              <w:top w:val="single" w:sz="6" w:space="0" w:color="auto"/>
              <w:left w:val="single" w:sz="6" w:space="0" w:color="auto"/>
              <w:bottom w:val="single" w:sz="6" w:space="0" w:color="auto"/>
              <w:right w:val="single" w:sz="6" w:space="0" w:color="auto"/>
            </w:tcBorders>
          </w:tcPr>
          <w:p w14:paraId="76279DAF" w14:textId="77777777" w:rsidR="006139B5" w:rsidRPr="00B20AC3" w:rsidRDefault="006139B5" w:rsidP="00200379">
            <w:pPr>
              <w:pStyle w:val="TableBody"/>
            </w:pPr>
            <w:r w:rsidRPr="00B20AC3">
              <w:t>apple and sign</w:t>
            </w:r>
          </w:p>
        </w:tc>
        <w:tc>
          <w:tcPr>
            <w:tcW w:w="732" w:type="dxa"/>
            <w:tcBorders>
              <w:top w:val="single" w:sz="6" w:space="0" w:color="auto"/>
              <w:left w:val="single" w:sz="6" w:space="0" w:color="auto"/>
              <w:bottom w:val="single" w:sz="6" w:space="0" w:color="auto"/>
              <w:right w:val="single" w:sz="6" w:space="0" w:color="auto"/>
            </w:tcBorders>
          </w:tcPr>
          <w:p w14:paraId="13A39C88" w14:textId="2BF08F89" w:rsidR="006139B5" w:rsidRPr="00B20AC3" w:rsidRDefault="00BC7D9B" w:rsidP="00200379">
            <w:pPr>
              <w:pStyle w:val="TableBody"/>
            </w:pPr>
            <w:r>
              <w:t>s</w:t>
            </w:r>
            <w:r w:rsidR="006139B5">
              <w:t>as</w:t>
            </w:r>
          </w:p>
        </w:tc>
      </w:tr>
      <w:tr w:rsidR="006139B5" w:rsidRPr="00B20AC3" w14:paraId="7759FF04" w14:textId="06B8D39E"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724B1962" w14:textId="77777777" w:rsidR="006139B5" w:rsidRPr="00B20AC3" w:rsidRDefault="006139B5" w:rsidP="00200379">
            <w:pPr>
              <w:pStyle w:val="TableBody"/>
            </w:pPr>
            <w:r w:rsidRPr="00B20AC3">
              <w:t>@t</w:t>
            </w:r>
          </w:p>
        </w:tc>
        <w:tc>
          <w:tcPr>
            <w:tcW w:w="2577" w:type="dxa"/>
            <w:tcBorders>
              <w:top w:val="single" w:sz="6" w:space="0" w:color="auto"/>
              <w:left w:val="single" w:sz="6" w:space="0" w:color="auto"/>
              <w:bottom w:val="single" w:sz="6" w:space="0" w:color="auto"/>
              <w:right w:val="single" w:sz="6" w:space="0" w:color="auto"/>
            </w:tcBorders>
          </w:tcPr>
          <w:p w14:paraId="4619AA0E" w14:textId="77777777" w:rsidR="006139B5" w:rsidRPr="00B20AC3" w:rsidRDefault="006139B5" w:rsidP="00200379">
            <w:pPr>
              <w:pStyle w:val="TableBody"/>
            </w:pPr>
            <w:r w:rsidRPr="00B20AC3">
              <w:t>test word</w:t>
            </w:r>
          </w:p>
        </w:tc>
        <w:tc>
          <w:tcPr>
            <w:tcW w:w="2361" w:type="dxa"/>
            <w:tcBorders>
              <w:top w:val="single" w:sz="6" w:space="0" w:color="auto"/>
              <w:left w:val="single" w:sz="6" w:space="0" w:color="auto"/>
              <w:bottom w:val="single" w:sz="6" w:space="0" w:color="auto"/>
              <w:right w:val="single" w:sz="6" w:space="0" w:color="auto"/>
            </w:tcBorders>
          </w:tcPr>
          <w:p w14:paraId="619DB2D3" w14:textId="77777777" w:rsidR="006139B5" w:rsidRPr="00B20AC3" w:rsidRDefault="006139B5" w:rsidP="00200379">
            <w:pPr>
              <w:pStyle w:val="TableBody"/>
            </w:pPr>
            <w:r w:rsidRPr="00B20AC3">
              <w:t>wug@t</w:t>
            </w:r>
          </w:p>
        </w:tc>
        <w:tc>
          <w:tcPr>
            <w:tcW w:w="2232" w:type="dxa"/>
            <w:tcBorders>
              <w:top w:val="single" w:sz="6" w:space="0" w:color="auto"/>
              <w:left w:val="single" w:sz="6" w:space="0" w:color="auto"/>
              <w:bottom w:val="single" w:sz="6" w:space="0" w:color="auto"/>
              <w:right w:val="single" w:sz="6" w:space="0" w:color="auto"/>
            </w:tcBorders>
          </w:tcPr>
          <w:p w14:paraId="79E23D63" w14:textId="234E63B4" w:rsidR="006139B5" w:rsidRPr="00B20AC3" w:rsidRDefault="004343C3" w:rsidP="00200379">
            <w:pPr>
              <w:pStyle w:val="TableBody"/>
            </w:pPr>
            <w:r>
              <w:t>test</w:t>
            </w:r>
          </w:p>
        </w:tc>
        <w:tc>
          <w:tcPr>
            <w:tcW w:w="732" w:type="dxa"/>
            <w:tcBorders>
              <w:top w:val="single" w:sz="6" w:space="0" w:color="auto"/>
              <w:left w:val="single" w:sz="6" w:space="0" w:color="auto"/>
              <w:bottom w:val="single" w:sz="6" w:space="0" w:color="auto"/>
              <w:right w:val="single" w:sz="6" w:space="0" w:color="auto"/>
            </w:tcBorders>
          </w:tcPr>
          <w:p w14:paraId="7B9B0F70" w14:textId="2FF371D6" w:rsidR="006139B5" w:rsidRPr="00B20AC3" w:rsidRDefault="00BC7D9B" w:rsidP="00200379">
            <w:pPr>
              <w:pStyle w:val="TableBody"/>
            </w:pPr>
            <w:r>
              <w:t>t</w:t>
            </w:r>
            <w:r w:rsidR="006139B5">
              <w:t>est</w:t>
            </w:r>
          </w:p>
        </w:tc>
      </w:tr>
      <w:tr w:rsidR="006139B5" w:rsidRPr="00B20AC3" w14:paraId="466B6592" w14:textId="06AC40FD"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529926A0" w14:textId="77777777" w:rsidR="006139B5" w:rsidRPr="00B20AC3" w:rsidRDefault="006139B5" w:rsidP="00200379">
            <w:pPr>
              <w:pStyle w:val="TableBody"/>
            </w:pPr>
            <w:r w:rsidRPr="00B20AC3">
              <w:t xml:space="preserve">@u </w:t>
            </w:r>
          </w:p>
        </w:tc>
        <w:tc>
          <w:tcPr>
            <w:tcW w:w="2577" w:type="dxa"/>
            <w:tcBorders>
              <w:top w:val="single" w:sz="6" w:space="0" w:color="auto"/>
              <w:left w:val="single" w:sz="6" w:space="0" w:color="auto"/>
              <w:bottom w:val="single" w:sz="6" w:space="0" w:color="auto"/>
              <w:right w:val="single" w:sz="6" w:space="0" w:color="auto"/>
            </w:tcBorders>
          </w:tcPr>
          <w:p w14:paraId="586BB0CC" w14:textId="77777777" w:rsidR="006139B5" w:rsidRPr="00B20AC3" w:rsidRDefault="006139B5" w:rsidP="00200379">
            <w:pPr>
              <w:pStyle w:val="TableBody"/>
              <w:rPr>
                <w:lang w:val="fi-FI"/>
              </w:rPr>
            </w:pPr>
            <w:r w:rsidRPr="00B20AC3">
              <w:rPr>
                <w:lang w:val="fi-FI"/>
              </w:rPr>
              <w:t>Unibet transcription</w:t>
            </w:r>
          </w:p>
        </w:tc>
        <w:tc>
          <w:tcPr>
            <w:tcW w:w="2361" w:type="dxa"/>
            <w:tcBorders>
              <w:top w:val="single" w:sz="6" w:space="0" w:color="auto"/>
              <w:left w:val="single" w:sz="6" w:space="0" w:color="auto"/>
              <w:bottom w:val="single" w:sz="6" w:space="0" w:color="auto"/>
              <w:right w:val="single" w:sz="6" w:space="0" w:color="auto"/>
            </w:tcBorders>
          </w:tcPr>
          <w:p w14:paraId="366A78CC" w14:textId="77777777" w:rsidR="006139B5" w:rsidRPr="00B20AC3" w:rsidRDefault="006139B5" w:rsidP="00200379">
            <w:pPr>
              <w:pStyle w:val="TableBody"/>
              <w:rPr>
                <w:lang w:val="fi-FI"/>
              </w:rPr>
            </w:pPr>
            <w:r w:rsidRPr="00B20AC3">
              <w:rPr>
                <w:lang w:val="fi-FI"/>
              </w:rPr>
              <w:t>binga@u</w:t>
            </w:r>
          </w:p>
        </w:tc>
        <w:tc>
          <w:tcPr>
            <w:tcW w:w="2232" w:type="dxa"/>
            <w:tcBorders>
              <w:top w:val="single" w:sz="6" w:space="0" w:color="auto"/>
              <w:left w:val="single" w:sz="6" w:space="0" w:color="auto"/>
              <w:bottom w:val="single" w:sz="6" w:space="0" w:color="auto"/>
              <w:right w:val="single" w:sz="6" w:space="0" w:color="auto"/>
            </w:tcBorders>
          </w:tcPr>
          <w:p w14:paraId="2DA8F929" w14:textId="77777777" w:rsidR="006139B5" w:rsidRPr="00B20AC3" w:rsidRDefault="006139B5" w:rsidP="00200379">
            <w:pPr>
              <w:pStyle w:val="TableBody"/>
            </w:pPr>
            <w:r w:rsidRPr="00B20AC3">
              <w:t>-</w:t>
            </w:r>
          </w:p>
        </w:tc>
        <w:tc>
          <w:tcPr>
            <w:tcW w:w="732" w:type="dxa"/>
            <w:tcBorders>
              <w:top w:val="single" w:sz="6" w:space="0" w:color="auto"/>
              <w:left w:val="single" w:sz="6" w:space="0" w:color="auto"/>
              <w:bottom w:val="single" w:sz="6" w:space="0" w:color="auto"/>
              <w:right w:val="single" w:sz="6" w:space="0" w:color="auto"/>
            </w:tcBorders>
          </w:tcPr>
          <w:p w14:paraId="1945E2C9" w14:textId="5177A560" w:rsidR="006139B5" w:rsidRPr="00B20AC3" w:rsidRDefault="00BC7D9B" w:rsidP="00200379">
            <w:pPr>
              <w:pStyle w:val="TableBody"/>
            </w:pPr>
            <w:r>
              <w:t>u</w:t>
            </w:r>
            <w:r w:rsidR="006139B5">
              <w:t>ni</w:t>
            </w:r>
          </w:p>
        </w:tc>
      </w:tr>
      <w:tr w:rsidR="006139B5" w:rsidRPr="00B20AC3" w14:paraId="6A1CC4E2" w14:textId="2919E754"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21247D6A" w14:textId="77777777" w:rsidR="006139B5" w:rsidRPr="00B20AC3" w:rsidRDefault="006139B5" w:rsidP="00200379">
            <w:pPr>
              <w:pStyle w:val="TableBody"/>
            </w:pPr>
            <w:r w:rsidRPr="00B20AC3">
              <w:t>@wp</w:t>
            </w:r>
          </w:p>
        </w:tc>
        <w:tc>
          <w:tcPr>
            <w:tcW w:w="2577" w:type="dxa"/>
            <w:tcBorders>
              <w:top w:val="single" w:sz="6" w:space="0" w:color="auto"/>
              <w:left w:val="single" w:sz="6" w:space="0" w:color="auto"/>
              <w:bottom w:val="single" w:sz="6" w:space="0" w:color="auto"/>
              <w:right w:val="single" w:sz="6" w:space="0" w:color="auto"/>
            </w:tcBorders>
          </w:tcPr>
          <w:p w14:paraId="0FEC0A27" w14:textId="77777777" w:rsidR="006139B5" w:rsidRPr="00B20AC3" w:rsidRDefault="006139B5" w:rsidP="00200379">
            <w:pPr>
              <w:pStyle w:val="TableBody"/>
            </w:pPr>
            <w:r w:rsidRPr="00B20AC3">
              <w:t>word play</w:t>
            </w:r>
          </w:p>
        </w:tc>
        <w:tc>
          <w:tcPr>
            <w:tcW w:w="2361" w:type="dxa"/>
            <w:tcBorders>
              <w:top w:val="single" w:sz="6" w:space="0" w:color="auto"/>
              <w:left w:val="single" w:sz="6" w:space="0" w:color="auto"/>
              <w:bottom w:val="single" w:sz="6" w:space="0" w:color="auto"/>
              <w:right w:val="single" w:sz="6" w:space="0" w:color="auto"/>
            </w:tcBorders>
          </w:tcPr>
          <w:p w14:paraId="6D4E27F2" w14:textId="77777777" w:rsidR="006139B5" w:rsidRPr="00B20AC3" w:rsidRDefault="006139B5" w:rsidP="00200379">
            <w:pPr>
              <w:pStyle w:val="TableBody"/>
            </w:pPr>
            <w:r w:rsidRPr="00B20AC3">
              <w:t>goobarumba@wp</w:t>
            </w:r>
          </w:p>
        </w:tc>
        <w:tc>
          <w:tcPr>
            <w:tcW w:w="2232" w:type="dxa"/>
            <w:tcBorders>
              <w:top w:val="single" w:sz="6" w:space="0" w:color="auto"/>
              <w:left w:val="single" w:sz="6" w:space="0" w:color="auto"/>
              <w:bottom w:val="single" w:sz="6" w:space="0" w:color="auto"/>
              <w:right w:val="single" w:sz="6" w:space="0" w:color="auto"/>
            </w:tcBorders>
          </w:tcPr>
          <w:p w14:paraId="6A5F6E71" w14:textId="77777777" w:rsidR="006139B5" w:rsidRPr="00B20AC3" w:rsidRDefault="006139B5" w:rsidP="00200379">
            <w:pPr>
              <w:pStyle w:val="TableBody"/>
            </w:pPr>
            <w:r w:rsidRPr="00B20AC3">
              <w:t>-</w:t>
            </w:r>
          </w:p>
        </w:tc>
        <w:tc>
          <w:tcPr>
            <w:tcW w:w="732" w:type="dxa"/>
            <w:tcBorders>
              <w:top w:val="single" w:sz="6" w:space="0" w:color="auto"/>
              <w:left w:val="single" w:sz="6" w:space="0" w:color="auto"/>
              <w:bottom w:val="single" w:sz="6" w:space="0" w:color="auto"/>
              <w:right w:val="single" w:sz="6" w:space="0" w:color="auto"/>
            </w:tcBorders>
          </w:tcPr>
          <w:p w14:paraId="61CC3EBB" w14:textId="1F1B36CD" w:rsidR="006139B5" w:rsidRPr="00B20AC3" w:rsidRDefault="006139B5" w:rsidP="00200379">
            <w:pPr>
              <w:pStyle w:val="TableBody"/>
            </w:pPr>
            <w:r>
              <w:t>wp</w:t>
            </w:r>
          </w:p>
        </w:tc>
      </w:tr>
      <w:tr w:rsidR="006139B5" w:rsidRPr="00B20AC3" w14:paraId="675B707D" w14:textId="738F7521"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6CB9F827" w14:textId="77777777" w:rsidR="006139B5" w:rsidRPr="00B20AC3" w:rsidRDefault="006139B5" w:rsidP="00200379">
            <w:pPr>
              <w:pStyle w:val="TableBody"/>
            </w:pPr>
            <w:r w:rsidRPr="00B20AC3">
              <w:t>@x</w:t>
            </w:r>
          </w:p>
        </w:tc>
        <w:tc>
          <w:tcPr>
            <w:tcW w:w="2577" w:type="dxa"/>
            <w:tcBorders>
              <w:top w:val="single" w:sz="6" w:space="0" w:color="auto"/>
              <w:left w:val="single" w:sz="6" w:space="0" w:color="auto"/>
              <w:bottom w:val="single" w:sz="6" w:space="0" w:color="auto"/>
              <w:right w:val="single" w:sz="6" w:space="0" w:color="auto"/>
            </w:tcBorders>
          </w:tcPr>
          <w:p w14:paraId="3571D925" w14:textId="54294622" w:rsidR="006139B5" w:rsidRPr="00B20AC3" w:rsidRDefault="004343C3" w:rsidP="00200379">
            <w:pPr>
              <w:pStyle w:val="TableBody"/>
            </w:pPr>
            <w:r>
              <w:t>e</w:t>
            </w:r>
            <w:r w:rsidR="006139B5" w:rsidRPr="00B20AC3">
              <w:t>xcluded words</w:t>
            </w:r>
          </w:p>
        </w:tc>
        <w:tc>
          <w:tcPr>
            <w:tcW w:w="2361" w:type="dxa"/>
            <w:tcBorders>
              <w:top w:val="single" w:sz="6" w:space="0" w:color="auto"/>
              <w:left w:val="single" w:sz="6" w:space="0" w:color="auto"/>
              <w:bottom w:val="single" w:sz="6" w:space="0" w:color="auto"/>
              <w:right w:val="single" w:sz="6" w:space="0" w:color="auto"/>
            </w:tcBorders>
          </w:tcPr>
          <w:p w14:paraId="6BA42659" w14:textId="77777777" w:rsidR="006139B5" w:rsidRPr="00B20AC3" w:rsidRDefault="006139B5" w:rsidP="00200379">
            <w:pPr>
              <w:pStyle w:val="TableBody"/>
            </w:pPr>
            <w:r w:rsidRPr="00B20AC3">
              <w:t>stuff@x</w:t>
            </w:r>
          </w:p>
        </w:tc>
        <w:tc>
          <w:tcPr>
            <w:tcW w:w="2232" w:type="dxa"/>
            <w:tcBorders>
              <w:top w:val="single" w:sz="6" w:space="0" w:color="auto"/>
              <w:left w:val="single" w:sz="6" w:space="0" w:color="auto"/>
              <w:bottom w:val="single" w:sz="6" w:space="0" w:color="auto"/>
              <w:right w:val="single" w:sz="6" w:space="0" w:color="auto"/>
            </w:tcBorders>
          </w:tcPr>
          <w:p w14:paraId="1360103B" w14:textId="77777777" w:rsidR="006139B5" w:rsidRPr="00B20AC3" w:rsidRDefault="006139B5" w:rsidP="00200379">
            <w:pPr>
              <w:pStyle w:val="TableBody"/>
            </w:pPr>
            <w:r w:rsidRPr="00B20AC3">
              <w:t>excluded</w:t>
            </w:r>
          </w:p>
        </w:tc>
        <w:tc>
          <w:tcPr>
            <w:tcW w:w="732" w:type="dxa"/>
            <w:tcBorders>
              <w:top w:val="single" w:sz="6" w:space="0" w:color="auto"/>
              <w:left w:val="single" w:sz="6" w:space="0" w:color="auto"/>
              <w:bottom w:val="single" w:sz="6" w:space="0" w:color="auto"/>
              <w:right w:val="single" w:sz="6" w:space="0" w:color="auto"/>
            </w:tcBorders>
          </w:tcPr>
          <w:p w14:paraId="618D7417" w14:textId="72121E40" w:rsidR="006139B5" w:rsidRPr="00B20AC3" w:rsidRDefault="006139B5" w:rsidP="00200379">
            <w:pPr>
              <w:pStyle w:val="TableBody"/>
            </w:pPr>
            <w:r>
              <w:t>unk</w:t>
            </w:r>
          </w:p>
        </w:tc>
      </w:tr>
      <w:tr w:rsidR="001E75BD" w:rsidRPr="00B20AC3" w14:paraId="0515DD78" w14:textId="77777777" w:rsidTr="006139B5">
        <w:trPr>
          <w:jc w:val="center"/>
        </w:trPr>
        <w:tc>
          <w:tcPr>
            <w:tcW w:w="979" w:type="dxa"/>
            <w:tcBorders>
              <w:top w:val="single" w:sz="6" w:space="0" w:color="auto"/>
              <w:left w:val="single" w:sz="6" w:space="0" w:color="auto"/>
              <w:bottom w:val="single" w:sz="6" w:space="0" w:color="auto"/>
              <w:right w:val="single" w:sz="6" w:space="0" w:color="auto"/>
            </w:tcBorders>
          </w:tcPr>
          <w:p w14:paraId="2F0867F3" w14:textId="32DDF73F" w:rsidR="001E75BD" w:rsidRPr="00B20AC3" w:rsidRDefault="001E75BD" w:rsidP="00200379">
            <w:pPr>
              <w:pStyle w:val="TableBody"/>
            </w:pPr>
            <w:r>
              <w:t>@z:xxx</w:t>
            </w:r>
          </w:p>
        </w:tc>
        <w:tc>
          <w:tcPr>
            <w:tcW w:w="2577" w:type="dxa"/>
            <w:tcBorders>
              <w:top w:val="single" w:sz="6" w:space="0" w:color="auto"/>
              <w:left w:val="single" w:sz="6" w:space="0" w:color="auto"/>
              <w:bottom w:val="single" w:sz="6" w:space="0" w:color="auto"/>
              <w:right w:val="single" w:sz="6" w:space="0" w:color="auto"/>
            </w:tcBorders>
          </w:tcPr>
          <w:p w14:paraId="7088963D" w14:textId="6421CC5F" w:rsidR="001E75BD" w:rsidRPr="00B20AC3" w:rsidRDefault="004343C3" w:rsidP="00200379">
            <w:pPr>
              <w:pStyle w:val="TableBody"/>
            </w:pPr>
            <w:r>
              <w:t>u</w:t>
            </w:r>
            <w:r w:rsidR="001E75BD">
              <w:t>ser-defined code</w:t>
            </w:r>
          </w:p>
        </w:tc>
        <w:tc>
          <w:tcPr>
            <w:tcW w:w="2361" w:type="dxa"/>
            <w:tcBorders>
              <w:top w:val="single" w:sz="6" w:space="0" w:color="auto"/>
              <w:left w:val="single" w:sz="6" w:space="0" w:color="auto"/>
              <w:bottom w:val="single" w:sz="6" w:space="0" w:color="auto"/>
              <w:right w:val="single" w:sz="6" w:space="0" w:color="auto"/>
            </w:tcBorders>
          </w:tcPr>
          <w:p w14:paraId="42F88E82" w14:textId="45CC2D40" w:rsidR="001E75BD" w:rsidRPr="00B20AC3" w:rsidRDefault="009B5D4A" w:rsidP="00200379">
            <w:pPr>
              <w:pStyle w:val="TableBody"/>
            </w:pPr>
            <w:r>
              <w:t>word@z</w:t>
            </w:r>
            <w:r w:rsidR="001E75BD">
              <w:t>:rtfd</w:t>
            </w:r>
          </w:p>
        </w:tc>
        <w:tc>
          <w:tcPr>
            <w:tcW w:w="2232" w:type="dxa"/>
            <w:tcBorders>
              <w:top w:val="single" w:sz="6" w:space="0" w:color="auto"/>
              <w:left w:val="single" w:sz="6" w:space="0" w:color="auto"/>
              <w:bottom w:val="single" w:sz="6" w:space="0" w:color="auto"/>
              <w:right w:val="single" w:sz="6" w:space="0" w:color="auto"/>
            </w:tcBorders>
          </w:tcPr>
          <w:p w14:paraId="547FDDE1" w14:textId="68DFB1B8" w:rsidR="001E75BD" w:rsidRPr="00B20AC3" w:rsidRDefault="001E75BD" w:rsidP="00200379">
            <w:pPr>
              <w:pStyle w:val="TableBody"/>
            </w:pPr>
            <w:r>
              <w:t>any user code</w:t>
            </w:r>
          </w:p>
        </w:tc>
        <w:tc>
          <w:tcPr>
            <w:tcW w:w="732" w:type="dxa"/>
            <w:tcBorders>
              <w:top w:val="single" w:sz="6" w:space="0" w:color="auto"/>
              <w:left w:val="single" w:sz="6" w:space="0" w:color="auto"/>
              <w:bottom w:val="single" w:sz="6" w:space="0" w:color="auto"/>
              <w:right w:val="single" w:sz="6" w:space="0" w:color="auto"/>
            </w:tcBorders>
          </w:tcPr>
          <w:p w14:paraId="486FD39C" w14:textId="77777777" w:rsidR="001E75BD" w:rsidRDefault="001E75BD" w:rsidP="00200379">
            <w:pPr>
              <w:pStyle w:val="TableBody"/>
            </w:pPr>
          </w:p>
        </w:tc>
      </w:tr>
    </w:tbl>
    <w:p w14:paraId="39F74912" w14:textId="77777777" w:rsidR="005704AC" w:rsidRPr="00B20AC3" w:rsidRDefault="005704AC" w:rsidP="00F15E77"/>
    <w:p w14:paraId="5EBB1353" w14:textId="77777777" w:rsidR="005704AC" w:rsidRPr="00B20AC3" w:rsidRDefault="005704AC" w:rsidP="00200379">
      <w:pPr>
        <w:ind w:firstLine="0"/>
      </w:pPr>
      <w:r w:rsidRPr="00B20AC3">
        <w:t>We can define these special markers in the following ways:</w:t>
      </w:r>
    </w:p>
    <w:p w14:paraId="4F5AEE82" w14:textId="6CD775A3" w:rsidR="00285FC5" w:rsidRPr="00285FC5" w:rsidRDefault="00285FC5" w:rsidP="00F15E77">
      <w:bookmarkStart w:id="263" w:name="Addition_Marker"/>
      <w:bookmarkEnd w:id="263"/>
      <w:r>
        <w:rPr>
          <w:b/>
        </w:rPr>
        <w:t xml:space="preserve">Addition </w:t>
      </w:r>
      <w:r>
        <w:t>can be used to mark an unintelligible string as a word for inclusion on the %mor line.  MOR then recognizes xxx@a as w|xxx.  It also recognizes xxx@a$n as, for example n|xxx.</w:t>
      </w:r>
      <w:r w:rsidR="0047437F">
        <w:t xml:space="preserve">  Adding this feature will still not allow inclusion of sentences with unintelligible words for MLU and DSS, because the rules for those indices prohibit this.</w:t>
      </w:r>
    </w:p>
    <w:p w14:paraId="49E1448C" w14:textId="042094D4" w:rsidR="005704AC" w:rsidRPr="00B20AC3" w:rsidRDefault="005704AC" w:rsidP="00F15E77">
      <w:bookmarkStart w:id="264" w:name="Babbling_Marker"/>
      <w:bookmarkEnd w:id="264"/>
      <w:r w:rsidRPr="00B20AC3">
        <w:rPr>
          <w:b/>
        </w:rPr>
        <w:t xml:space="preserve">Babbling </w:t>
      </w:r>
      <w:r w:rsidRPr="00B20AC3">
        <w:t>can be used to mark both low-level early babbling. These forms have no obvious meaning and are used just to have fun with sound.</w:t>
      </w:r>
    </w:p>
    <w:p w14:paraId="620F9031" w14:textId="77777777" w:rsidR="005704AC" w:rsidRPr="00B20AC3" w:rsidRDefault="005704AC" w:rsidP="00F15E77">
      <w:bookmarkStart w:id="265" w:name="ChildInvented_Marker"/>
      <w:bookmarkEnd w:id="265"/>
      <w:r w:rsidRPr="00B20AC3">
        <w:rPr>
          <w:b/>
        </w:rPr>
        <w:t>Child-invented forms</w:t>
      </w:r>
      <w:r w:rsidRPr="00B20AC3">
        <w:t xml:space="preserve"> are words created by the child sometimes from other words without obvious derivational morphology. Sometimes they appear to be sound variants of other words. Sometimes their origin is obscure. However, the child appears to be convinced that they have meaning and adults sometimes come to use these forms themselves.</w:t>
      </w:r>
    </w:p>
    <w:p w14:paraId="0A1B7FC5" w14:textId="0482AFDE" w:rsidR="005704AC" w:rsidRDefault="005704AC" w:rsidP="00F15E77">
      <w:bookmarkStart w:id="266" w:name="DialectForm_Marker"/>
      <w:bookmarkEnd w:id="266"/>
      <w:r w:rsidRPr="00B20AC3">
        <w:rPr>
          <w:b/>
        </w:rPr>
        <w:t>Dialect form</w:t>
      </w:r>
      <w:r w:rsidRPr="00B20AC3">
        <w:t xml:space="preserve"> is often an interesting general property of a transcript.  However, the coding of phonological dialect variations on the word level should be mini</w:t>
      </w:r>
      <w:r w:rsidRPr="00B20AC3">
        <w:softHyphen/>
        <w:t xml:space="preserve">mized, because </w:t>
      </w:r>
      <w:r w:rsidRPr="00B20AC3">
        <w:lastRenderedPageBreak/>
        <w:t>it often makes transcripts more difficult to read and analyze. In</w:t>
      </w:r>
      <w:r w:rsidRPr="00B20AC3">
        <w:softHyphen/>
        <w:t xml:space="preserve">stead, general patterns of phonological </w:t>
      </w:r>
      <w:r w:rsidR="00E16051">
        <w:t>variation can be noted in the readme</w:t>
      </w:r>
      <w:r w:rsidRPr="00B20AC3">
        <w:t xml:space="preserve"> file.</w:t>
      </w:r>
    </w:p>
    <w:p w14:paraId="79558C61" w14:textId="29A0FA14" w:rsidR="000C199B" w:rsidRPr="00B20AC3" w:rsidRDefault="000C199B" w:rsidP="00F15E77">
      <w:bookmarkStart w:id="267" w:name="EcholaliaForm_Marker"/>
      <w:bookmarkEnd w:id="267"/>
      <w:r w:rsidRPr="000C199B">
        <w:rPr>
          <w:b/>
        </w:rPr>
        <w:t>Echolalia form</w:t>
      </w:r>
      <w:r>
        <w:t xml:space="preserve"> can be marked for individual words.  If a whole utterance is echoed, then it is better to use the [+ imit] postcode.</w:t>
      </w:r>
    </w:p>
    <w:p w14:paraId="5C01657B" w14:textId="77777777" w:rsidR="005704AC" w:rsidRPr="00B20AC3" w:rsidRDefault="005704AC" w:rsidP="00F15E77">
      <w:bookmarkStart w:id="268" w:name="FamilySpecificForm_Marker"/>
      <w:bookmarkEnd w:id="268"/>
      <w:r w:rsidRPr="00B20AC3">
        <w:rPr>
          <w:b/>
        </w:rPr>
        <w:t xml:space="preserve">Family-specific forms </w:t>
      </w:r>
      <w:r w:rsidRPr="00B20AC3">
        <w:t>are</w:t>
      </w:r>
      <w:r w:rsidRPr="00B20AC3">
        <w:rPr>
          <w:b/>
        </w:rPr>
        <w:t xml:space="preserve"> </w:t>
      </w:r>
      <w:r w:rsidRPr="00B20AC3">
        <w:t xml:space="preserve">much like child-invented forms that have been taken over by the whole family. Sometimes the source of these forms are children, but they can also be older members of the family. Sometimes the forms come from variations of words in another language. An example might be the use of </w:t>
      </w:r>
      <w:r w:rsidRPr="00B20AC3">
        <w:rPr>
          <w:i/>
        </w:rPr>
        <w:t>under</w:t>
      </w:r>
      <w:r w:rsidRPr="00B20AC3">
        <w:rPr>
          <w:i/>
        </w:rPr>
        <w:softHyphen/>
        <w:t>toad</w:t>
      </w:r>
      <w:r w:rsidRPr="00B20AC3">
        <w:t xml:space="preserve"> to refer to some mysterious being in the surf, although the word was sim</w:t>
      </w:r>
      <w:r w:rsidRPr="00B20AC3">
        <w:softHyphen/>
        <w:t xml:space="preserve">ply </w:t>
      </w:r>
      <w:r w:rsidRPr="00B20AC3">
        <w:rPr>
          <w:i/>
        </w:rPr>
        <w:t>undertow</w:t>
      </w:r>
      <w:r w:rsidRPr="00B20AC3">
        <w:t xml:space="preserve"> initially.</w:t>
      </w:r>
    </w:p>
    <w:p w14:paraId="3C9F1360" w14:textId="77777777" w:rsidR="005704AC" w:rsidRPr="00B20AC3" w:rsidRDefault="005704AC" w:rsidP="00F15E77">
      <w:bookmarkStart w:id="269" w:name="FilledPause_Marker"/>
      <w:bookmarkStart w:id="270" w:name="FillerSyllable_Marker"/>
      <w:bookmarkStart w:id="271" w:name="GeneralSpecialForm_Marker"/>
      <w:bookmarkEnd w:id="269"/>
      <w:bookmarkEnd w:id="270"/>
      <w:bookmarkEnd w:id="271"/>
      <w:r w:rsidRPr="00B20AC3">
        <w:rPr>
          <w:b/>
        </w:rPr>
        <w:t xml:space="preserve">General special form </w:t>
      </w:r>
      <w:r w:rsidRPr="00B20AC3">
        <w:t>marking with @g can be used when all of the above fail. However, its use should generally be avoided. Marking with the @ without a following letter is not accepted by CHECK.</w:t>
      </w:r>
    </w:p>
    <w:p w14:paraId="3DB70EBC" w14:textId="77777777" w:rsidR="005704AC" w:rsidRPr="00B20AC3" w:rsidRDefault="005704AC" w:rsidP="00F15E77">
      <w:bookmarkStart w:id="272" w:name="Interjection_Marker"/>
      <w:bookmarkEnd w:id="272"/>
      <w:r w:rsidRPr="00B20AC3">
        <w:rPr>
          <w:b/>
        </w:rPr>
        <w:t xml:space="preserve">Interjections </w:t>
      </w:r>
      <w:r w:rsidRPr="00B20AC3">
        <w:t>can be indicated in standard ways, making the use of the @i nota</w:t>
      </w:r>
      <w:r w:rsidRPr="00B20AC3">
        <w:softHyphen/>
        <w:t xml:space="preserve">tion usually not necessary. Instead of transcribing “ahem@i,” one can simply transcribe </w:t>
      </w:r>
      <w:r w:rsidRPr="00B20AC3">
        <w:rPr>
          <w:i/>
        </w:rPr>
        <w:t>ahem</w:t>
      </w:r>
      <w:r w:rsidRPr="00B20AC3">
        <w:t xml:space="preserve"> following the conventions listed later.</w:t>
      </w:r>
    </w:p>
    <w:p w14:paraId="6234349B" w14:textId="5F39C44F" w:rsidR="002E4189" w:rsidRDefault="005704AC" w:rsidP="00F15E77">
      <w:bookmarkStart w:id="273" w:name="Letter_Marker"/>
      <w:bookmarkEnd w:id="273"/>
      <w:r w:rsidRPr="00B20AC3">
        <w:rPr>
          <w:b/>
        </w:rPr>
        <w:t>Letters</w:t>
      </w:r>
      <w:r w:rsidRPr="00B20AC3">
        <w:t xml:space="preserve"> can either be transcribed with the @l marker or simply as single-charac</w:t>
      </w:r>
      <w:r w:rsidRPr="00B20AC3">
        <w:softHyphen/>
        <w:t>ter words</w:t>
      </w:r>
      <w:bookmarkStart w:id="274" w:name="Special_Form_Suffix"/>
      <w:r w:rsidRPr="00B20AC3">
        <w:t>.</w:t>
      </w:r>
      <w:r>
        <w:t xml:space="preserve">  </w:t>
      </w:r>
      <w:r w:rsidR="000C199B">
        <w:t xml:space="preserve">If it is necessary to mark a letter name as plural, it is possible to add a suffix, as in </w:t>
      </w:r>
      <w:r w:rsidR="00433A14">
        <w:t>m@l-s.</w:t>
      </w:r>
      <w:bookmarkEnd w:id="274"/>
    </w:p>
    <w:p w14:paraId="32BD195D" w14:textId="59CAF8ED" w:rsidR="005704AC" w:rsidRPr="00B20AC3" w:rsidRDefault="002E4189" w:rsidP="00F15E77">
      <w:bookmarkStart w:id="275" w:name="Kana_Marker"/>
      <w:bookmarkEnd w:id="275"/>
      <w:r w:rsidRPr="002E4189">
        <w:rPr>
          <w:b/>
        </w:rPr>
        <w:t>Multiple letters</w:t>
      </w:r>
      <w:r>
        <w:t xml:space="preserve"> or s</w:t>
      </w:r>
      <w:r w:rsidR="005704AC">
        <w:t>tri</w:t>
      </w:r>
      <w:r>
        <w:t>ngs of letters are marked as @k (as in “kana”).</w:t>
      </w:r>
    </w:p>
    <w:p w14:paraId="1B82E12D" w14:textId="77777777" w:rsidR="005704AC" w:rsidRPr="00B20AC3" w:rsidRDefault="005704AC" w:rsidP="00F15E77">
      <w:bookmarkStart w:id="276" w:name="Neologism_Marker"/>
      <w:bookmarkEnd w:id="276"/>
      <w:r w:rsidRPr="00B20AC3">
        <w:rPr>
          <w:b/>
        </w:rPr>
        <w:t xml:space="preserve">Neologisms </w:t>
      </w:r>
      <w:r w:rsidRPr="00B20AC3">
        <w:t>are meant to refer to morphological coinages.  If the novel form is monomor</w:t>
      </w:r>
      <w:r w:rsidRPr="00B20AC3">
        <w:softHyphen/>
        <w:t>phemic, then it should be characterized as a child-invented form (@c), family-specific form (@f), or a test word (@t).</w:t>
      </w:r>
      <w:r w:rsidR="00186960">
        <w:t xml:space="preserve">  Note that this usage is only really sanctioned for CHILDES corpora.  For AphasiaBank corpora, neologisms are considered to be forms that have no real word source, as is typical in jargon aphasia.</w:t>
      </w:r>
    </w:p>
    <w:p w14:paraId="07052D67" w14:textId="77777777" w:rsidR="005704AC" w:rsidRPr="00B20AC3" w:rsidRDefault="005704AC" w:rsidP="00F15E77">
      <w:bookmarkStart w:id="277" w:name="NonvoicedForm_Marker"/>
      <w:bookmarkEnd w:id="277"/>
      <w:r w:rsidRPr="00C77569">
        <w:rPr>
          <w:b/>
        </w:rPr>
        <w:t>Nonvoiced forms</w:t>
      </w:r>
      <w:r w:rsidRPr="00B20AC3">
        <w:t xml:space="preserve"> are produced typically by hearing-impaired children or their parents who are mouthing words without making their sounds.</w:t>
      </w:r>
    </w:p>
    <w:p w14:paraId="6CAB88C7" w14:textId="77777777" w:rsidR="005704AC" w:rsidRPr="00B20AC3" w:rsidRDefault="005704AC" w:rsidP="00F15E77">
      <w:bookmarkStart w:id="278" w:name="Onomatopoeia_Marker"/>
      <w:bookmarkEnd w:id="278"/>
      <w:r>
        <w:rPr>
          <w:b/>
        </w:rPr>
        <w:t xml:space="preserve">Onomatopoeias </w:t>
      </w:r>
      <w:r w:rsidRPr="00B20AC3">
        <w:t>include animal sounds and attempts to imitate natural sounds.</w:t>
      </w:r>
    </w:p>
    <w:p w14:paraId="0BAB3B9F" w14:textId="02ACE2B7" w:rsidR="005704AC" w:rsidRPr="00B20AC3" w:rsidRDefault="005704AC" w:rsidP="00F15E77">
      <w:bookmarkStart w:id="279" w:name="PCF_Marker"/>
      <w:bookmarkEnd w:id="279"/>
      <w:r w:rsidRPr="00B20AC3">
        <w:rPr>
          <w:b/>
        </w:rPr>
        <w:t>Phonological consistent forms</w:t>
      </w:r>
      <w:r w:rsidRPr="00B20AC3">
        <w:t xml:space="preserve"> </w:t>
      </w:r>
      <w:r>
        <w:t xml:space="preserve">(PCFs) </w:t>
      </w:r>
      <w:r w:rsidRPr="00B20AC3">
        <w:t>are early forms that are phonologically consis</w:t>
      </w:r>
      <w:r w:rsidRPr="00B20AC3">
        <w:softHyphen/>
        <w:t xml:space="preserve">tent, but whose meaning is unclear to the transcriber. </w:t>
      </w:r>
      <w:r w:rsidR="001306C8">
        <w:t>Often these forms are protomorphemes.</w:t>
      </w:r>
    </w:p>
    <w:p w14:paraId="7F5C31B0" w14:textId="57A6C50C" w:rsidR="005704AC" w:rsidRPr="001306C8" w:rsidRDefault="003F40E1" w:rsidP="00F15E77">
      <w:bookmarkStart w:id="280" w:name="MetalinguisticReference_Marker"/>
      <w:bookmarkEnd w:id="280"/>
      <w:r>
        <w:rPr>
          <w:b/>
        </w:rPr>
        <w:t xml:space="preserve">Quoting or </w:t>
      </w:r>
      <w:r w:rsidR="005704AC" w:rsidRPr="001306C8">
        <w:rPr>
          <w:b/>
        </w:rPr>
        <w:t xml:space="preserve">Metalinguistic reference </w:t>
      </w:r>
      <w:r w:rsidR="00C9514F">
        <w:t>can be used to either cite or quote</w:t>
      </w:r>
      <w:r w:rsidR="005704AC" w:rsidRPr="001306C8">
        <w:t xml:space="preserve"> single standard words or special child forms.</w:t>
      </w:r>
    </w:p>
    <w:p w14:paraId="047D49E9" w14:textId="77777777" w:rsidR="007D1953" w:rsidRDefault="005704AC" w:rsidP="00F15E77">
      <w:bookmarkStart w:id="281" w:name="SecondLanguage_Marker"/>
      <w:bookmarkEnd w:id="281"/>
      <w:r w:rsidRPr="00B20AC3">
        <w:rPr>
          <w:b/>
        </w:rPr>
        <w:t>Second-language forms</w:t>
      </w:r>
      <w:r w:rsidRPr="00B20AC3">
        <w:t xml:space="preserve"> derive from some language not usually used in the home. These are marked with a second letter for the first letter of</w:t>
      </w:r>
      <w:r>
        <w:t xml:space="preserve"> the second language, as in @s:zh</w:t>
      </w:r>
      <w:r w:rsidRPr="00B20AC3">
        <w:t xml:space="preserve"> for </w:t>
      </w:r>
      <w:r>
        <w:t>Mandarin</w:t>
      </w:r>
      <w:r w:rsidRPr="00B20AC3">
        <w:t xml:space="preserve"> words inside an English sentence.</w:t>
      </w:r>
      <w:r w:rsidR="00DD23F5">
        <w:t xml:space="preserve">  </w:t>
      </w:r>
    </w:p>
    <w:p w14:paraId="6A52DE54" w14:textId="793AA0A0" w:rsidR="00DD23F5" w:rsidRPr="00DD23F5" w:rsidRDefault="007D1953" w:rsidP="00F15E77">
      <w:r>
        <w:rPr>
          <w:b/>
        </w:rPr>
        <w:t xml:space="preserve">Part of speech codes.  </w:t>
      </w:r>
      <w:r w:rsidR="00DD23F5">
        <w:t xml:space="preserve">You can also mark the part of speech of a second language word by using the form @s$ as in perro@s$n to indicate that the Spanish word </w:t>
      </w:r>
      <w:r w:rsidR="00DD23F5" w:rsidRPr="00DD23F5">
        <w:rPr>
          <w:i/>
        </w:rPr>
        <w:t>perro</w:t>
      </w:r>
      <w:r w:rsidR="00DD23F5">
        <w:t xml:space="preserve"> (dog) is a noun.</w:t>
      </w:r>
      <w:r>
        <w:t xml:space="preserve">  You can use the same method without the @s for L1 words. Thus, the form goodbyes$n will be recognized as n|goodbyes.</w:t>
      </w:r>
    </w:p>
    <w:p w14:paraId="6D0D6865" w14:textId="77777777" w:rsidR="005704AC" w:rsidRPr="00B20AC3" w:rsidRDefault="005704AC" w:rsidP="00F15E77">
      <w:bookmarkStart w:id="282" w:name="SignLanguage_Marker"/>
      <w:bookmarkEnd w:id="282"/>
      <w:r w:rsidRPr="00B20AC3">
        <w:rPr>
          <w:b/>
        </w:rPr>
        <w:t xml:space="preserve">Sign language </w:t>
      </w:r>
      <w:r w:rsidRPr="00B20AC3">
        <w:t>use can be indicated by the @sl.</w:t>
      </w:r>
    </w:p>
    <w:p w14:paraId="366ADAC9" w14:textId="77777777" w:rsidR="005704AC" w:rsidRPr="00B20AC3" w:rsidRDefault="005704AC" w:rsidP="00F15E77">
      <w:bookmarkStart w:id="283" w:name="SignAndSpeech_Marker"/>
      <w:bookmarkEnd w:id="283"/>
      <w:r w:rsidRPr="00B20AC3">
        <w:rPr>
          <w:b/>
        </w:rPr>
        <w:t xml:space="preserve">Sign and speech </w:t>
      </w:r>
      <w:r w:rsidRPr="00B20AC3">
        <w:t xml:space="preserve">use involves making a sign or informal sign in parallel with saying the word. </w:t>
      </w:r>
    </w:p>
    <w:p w14:paraId="3C5820AB" w14:textId="77777777" w:rsidR="005704AC" w:rsidRPr="00B20AC3" w:rsidRDefault="005704AC" w:rsidP="00F15E77">
      <w:bookmarkStart w:id="284" w:name="Singing_Marker"/>
      <w:bookmarkEnd w:id="284"/>
      <w:r w:rsidRPr="00B20AC3">
        <w:rPr>
          <w:b/>
        </w:rPr>
        <w:t xml:space="preserve">Singing </w:t>
      </w:r>
      <w:r w:rsidRPr="00B20AC3">
        <w:t>can be marked with @si. Sometimes the phrase that is being sung involves nonwords, as in lalaleloo@si.  In other cases, it involves words that can be joined by underscores. However, if a larger passage is sung, it is best to transcribe it as speech and just mark it as being sung through a comment line.</w:t>
      </w:r>
    </w:p>
    <w:p w14:paraId="1BEA1D2F" w14:textId="77777777" w:rsidR="005704AC" w:rsidRPr="00B20AC3" w:rsidRDefault="005704AC" w:rsidP="00F15E77">
      <w:bookmarkStart w:id="285" w:name="TestWord_Marker"/>
      <w:bookmarkEnd w:id="285"/>
      <w:r w:rsidRPr="00B20AC3">
        <w:rPr>
          <w:b/>
        </w:rPr>
        <w:lastRenderedPageBreak/>
        <w:t>Test words</w:t>
      </w:r>
      <w:r w:rsidRPr="00B20AC3">
        <w:t xml:space="preserve"> are nonce forms generated by the investigators to test the productiv</w:t>
      </w:r>
      <w:r w:rsidRPr="00B20AC3">
        <w:softHyphen/>
        <w:t>ity of the child's grammar.</w:t>
      </w:r>
    </w:p>
    <w:p w14:paraId="7F6E5E79" w14:textId="77777777" w:rsidR="005704AC" w:rsidRPr="00B20AC3" w:rsidRDefault="005704AC" w:rsidP="00F15E77">
      <w:bookmarkStart w:id="286" w:name="Unibet_Marker"/>
      <w:bookmarkEnd w:id="286"/>
      <w:r w:rsidRPr="00B20AC3">
        <w:rPr>
          <w:b/>
        </w:rPr>
        <w:t>Unibet transcription</w:t>
      </w:r>
      <w:r w:rsidRPr="00B20AC3">
        <w:t xml:space="preserve"> can be given on the main line by using the @u marker. However, if many such forms are being noted, it may be better to construct a @pho line. With the advent of IPA Unicode, we now prefer to avoid the use of Unibet, relying instead directly on IPA.</w:t>
      </w:r>
    </w:p>
    <w:p w14:paraId="482B5652" w14:textId="77777777" w:rsidR="005704AC" w:rsidRDefault="005704AC" w:rsidP="00F15E77">
      <w:bookmarkStart w:id="287" w:name="WordPlay_Marker"/>
      <w:bookmarkEnd w:id="287"/>
      <w:r w:rsidRPr="00B20AC3">
        <w:rPr>
          <w:b/>
        </w:rPr>
        <w:t>Word play</w:t>
      </w:r>
      <w:r w:rsidRPr="00B20AC3">
        <w:t xml:space="preserve"> in older children produces forms that may sound much like the forms of babbling, but which arise from a slightly different process.  It is best to use the @b for forms produced by children younger than 2;0 and @wp for older chil</w:t>
      </w:r>
      <w:r w:rsidRPr="00B20AC3">
        <w:softHyphen/>
        <w:t>dren.</w:t>
      </w:r>
    </w:p>
    <w:p w14:paraId="094C16C3" w14:textId="25D6B84B" w:rsidR="001E75BD" w:rsidRDefault="00F21165" w:rsidP="00F15E77">
      <w:bookmarkStart w:id="288" w:name="Excluded_Marker"/>
      <w:bookmarkEnd w:id="288"/>
      <w:r>
        <w:rPr>
          <w:b/>
        </w:rPr>
        <w:t>Excluded</w:t>
      </w:r>
      <w:r w:rsidR="006139B5">
        <w:rPr>
          <w:b/>
        </w:rPr>
        <w:t xml:space="preserve"> </w:t>
      </w:r>
      <w:r>
        <w:t>forms can be marked with @x</w:t>
      </w:r>
      <w:r w:rsidR="001E75BD">
        <w:t xml:space="preserve">. </w:t>
      </w:r>
    </w:p>
    <w:p w14:paraId="54115C55" w14:textId="53080AC2" w:rsidR="001E75BD" w:rsidRDefault="001E75BD" w:rsidP="00F15E77">
      <w:bookmarkStart w:id="289" w:name="User_Special_Form"/>
      <w:bookmarkEnd w:id="289"/>
      <w:r w:rsidRPr="001E75BD">
        <w:rPr>
          <w:b/>
        </w:rPr>
        <w:t>User-defined special forms</w:t>
      </w:r>
      <w:r w:rsidRPr="001E75BD">
        <w:t xml:space="preserve"> can be marked with @z followed by up to five letters of a user-defined code, such as in word@z:rftd</w:t>
      </w:r>
      <w:r>
        <w:t>.  This format should be used carefully, because it will be difficult for the MOR program to evaluate words with these codes unless additional detailed information is added to the sf.cut file.</w:t>
      </w:r>
    </w:p>
    <w:p w14:paraId="76918ED6" w14:textId="77777777" w:rsidR="001E75BD" w:rsidRPr="001E75BD" w:rsidRDefault="001E75BD" w:rsidP="00F15E77"/>
    <w:p w14:paraId="6487E2B9" w14:textId="3D2E3B34" w:rsidR="005704AC" w:rsidRPr="00B20AC3" w:rsidRDefault="005704AC" w:rsidP="00F15E77">
      <w:r w:rsidRPr="00B20AC3">
        <w:t>The @b, @u, and @wp markers allow the transcriber to represent words and babbling words phonologically on the main line and have CLAN treat them as full lexical items. This should only be done when the analysis requires that the phonological string be treated as a word and it is unclear which standard morpheme corresponds to the word. If a phonological string should not be treated as a full word, it should be marked by a be</w:t>
      </w:r>
      <w:r w:rsidR="00F21165">
        <w:t>ginning &amp;, and the @b or @u</w:t>
      </w:r>
      <w:r w:rsidRPr="00B20AC3">
        <w:t xml:space="preserve"> endings should not be used. Also, if the transcript includes a complete %pho line for each word and the data are intended for phonological analysis, it is better to use yy (see the next section) on the main line and then give the phonological form on the %pho line. </w:t>
      </w:r>
      <w:r w:rsidR="009609F2">
        <w:t xml:space="preserve"> If you wish to omit coding of an item on the %pho line, you can insert the horizontal ellipsis character </w:t>
      </w:r>
      <w:r w:rsidR="009609F2" w:rsidRPr="009609F2">
        <w:t xml:space="preserve">… </w:t>
      </w:r>
      <w:r w:rsidR="009609F2">
        <w:t xml:space="preserve">(Unicode </w:t>
      </w:r>
      <w:r w:rsidR="009773F0">
        <w:t xml:space="preserve">character number </w:t>
      </w:r>
      <w:r w:rsidR="009609F2">
        <w:t>2026).  This is a single character, not three periods, and it is not the ellipsis character used by MS-Word.</w:t>
      </w:r>
    </w:p>
    <w:p w14:paraId="5EC94FBE" w14:textId="31A20FC2" w:rsidR="005704AC" w:rsidRPr="00B20AC3" w:rsidRDefault="005704AC" w:rsidP="00F15E77">
      <w:r w:rsidRPr="00B20AC3">
        <w:t>Family-specific forms are special words used only by the family. These are often de</w:t>
      </w:r>
      <w:r w:rsidRPr="00B20AC3">
        <w:softHyphen/>
        <w:t>rived from child forms that are adopted by all family members. They also include certain “caregiverese” forms that are not easily recognized by the majority of adult speakers but which may be common to some areas or some families. Family-specific forms can be used by either adults or children.</w:t>
      </w:r>
    </w:p>
    <w:p w14:paraId="18E9B383" w14:textId="19293299" w:rsidR="005704AC" w:rsidRPr="00B20AC3" w:rsidRDefault="005704AC" w:rsidP="00F15E77">
      <w:r w:rsidRPr="00B20AC3">
        <w:t>The @n marker is intended for morphological neologisms and over-regularizations, whereas the @c marker is intended to mark nonce creation of stems. Of course, this distinc</w:t>
      </w:r>
      <w:r w:rsidRPr="00B20AC3">
        <w:softHyphen/>
        <w:t>tion is somewhat arbitrary and incomplete. Whenever a child-invented form is clearly on</w:t>
      </w:r>
      <w:r w:rsidRPr="00B20AC3">
        <w:softHyphen/>
        <w:t>omatopoeic, use the @o coding instead of the @c coding. A fuller characterization of neologisms can be provided by the error coding system</w:t>
      </w:r>
      <w:r w:rsidR="00AD71FA">
        <w:t xml:space="preserve"> presented in a separate chapter</w:t>
      </w:r>
      <w:r w:rsidRPr="00B20AC3">
        <w:t>.</w:t>
      </w:r>
    </w:p>
    <w:p w14:paraId="670855BE" w14:textId="428022B6" w:rsidR="005704AC" w:rsidRPr="00B20AC3" w:rsidRDefault="005704AC" w:rsidP="003154D3">
      <w:pPr>
        <w:pStyle w:val="Heading2"/>
      </w:pPr>
      <w:bookmarkStart w:id="290" w:name="_Toc535578956"/>
      <w:bookmarkStart w:id="291" w:name="_Toc22189225"/>
      <w:bookmarkStart w:id="292" w:name="_Toc23652533"/>
      <w:bookmarkStart w:id="293" w:name="_Toc466064799"/>
      <w:bookmarkStart w:id="294" w:name="_Toc486414398"/>
      <w:r w:rsidRPr="00B20AC3">
        <w:t>Unidentifiable Material</w:t>
      </w:r>
      <w:bookmarkEnd w:id="290"/>
      <w:bookmarkEnd w:id="291"/>
      <w:bookmarkEnd w:id="292"/>
      <w:bookmarkEnd w:id="293"/>
      <w:bookmarkEnd w:id="294"/>
      <w:r w:rsidRPr="00B20AC3">
        <w:t xml:space="preserve"> </w:t>
      </w:r>
    </w:p>
    <w:p w14:paraId="45CE5548" w14:textId="77777777" w:rsidR="005704AC" w:rsidRPr="00B20AC3" w:rsidRDefault="005704AC" w:rsidP="00F15E77">
      <w:r w:rsidRPr="00B20AC3">
        <w:t>Sometimes it is difficult to map a sound or group of sounds onto either a conventional word or a non-conventional word. This can occur when the audio signal is so weak or gar</w:t>
      </w:r>
      <w:r w:rsidRPr="00B20AC3">
        <w:softHyphen/>
        <w:t>bled that you cannot even identify the sounds being used. At other times, you can recognize the sounds that the speaker is using, but cannot map the sounds onto words. Sometimes you may choose not to transcribe a passage, because it is irrelevant to the interaction. Some</w:t>
      </w:r>
      <w:r w:rsidRPr="00B20AC3">
        <w:softHyphen/>
        <w:t xml:space="preserve">times the person makes a noise or performs an action instead of </w:t>
      </w:r>
      <w:r w:rsidRPr="00B20AC3">
        <w:lastRenderedPageBreak/>
        <w:t>speaking, and sometimes a person breaks off before completing a recognizable word. All of these problems can be dealt with by using certain special symbols for those items that cannot be easily related to words. These symbols are typed in lower case and are preceded and followed by spaces. When standing alone on a text tier, they should be followed by a period, unless it is clear that the utterance was a question or a command.</w:t>
      </w:r>
    </w:p>
    <w:p w14:paraId="17AA7D48" w14:textId="5ABC897E" w:rsidR="005704AC" w:rsidRPr="00B20AC3" w:rsidRDefault="002E4189" w:rsidP="002F4222">
      <w:pPr>
        <w:pStyle w:val="symbol-line"/>
      </w:pPr>
      <w:bookmarkStart w:id="295" w:name="UnintelligibleSpeech_Code"/>
      <w:bookmarkEnd w:id="295"/>
      <w:r>
        <w:t xml:space="preserve">Unintelligible </w:t>
      </w:r>
      <w:r w:rsidR="00993742">
        <w:t>Speech</w:t>
      </w:r>
      <w:r w:rsidR="00993742">
        <w:tab/>
        <w:t>xxx</w:t>
      </w:r>
      <w:r w:rsidR="005704AC" w:rsidRPr="00B20AC3">
        <w:t xml:space="preserve">  </w:t>
      </w:r>
    </w:p>
    <w:p w14:paraId="25D3A15A" w14:textId="31436576" w:rsidR="005704AC" w:rsidRPr="00B20AC3" w:rsidRDefault="005704AC" w:rsidP="00F15E77">
      <w:r w:rsidRPr="00B20AC3">
        <w:t xml:space="preserve">Use the symbol xxx when you cannot hear or understand what the speaker is saying. If you believe you can distinguish the number of unintelligible words, you may use several xxx strings in a row. Here is an example of the use of the xxx symbol: </w:t>
      </w:r>
    </w:p>
    <w:p w14:paraId="42E1C7B3" w14:textId="575F4169" w:rsidR="005704AC" w:rsidRPr="00B20AC3" w:rsidRDefault="005704AC" w:rsidP="000D181E">
      <w:pPr>
        <w:pStyle w:val="output"/>
      </w:pPr>
      <w:r w:rsidRPr="00B20AC3">
        <w:t>*SAR:</w:t>
      </w:r>
      <w:r w:rsidRPr="00B20AC3">
        <w:tab/>
        <w:t>xxx</w:t>
      </w:r>
      <w:r w:rsidR="00835ADE">
        <w:t xml:space="preserve"> </w:t>
      </w:r>
      <w:r w:rsidRPr="00B20AC3">
        <w:t xml:space="preserve">. </w:t>
      </w:r>
    </w:p>
    <w:p w14:paraId="6AB6EBE0" w14:textId="11327280" w:rsidR="005704AC" w:rsidRPr="00B20AC3" w:rsidRDefault="005704AC" w:rsidP="000D181E">
      <w:pPr>
        <w:pStyle w:val="output"/>
      </w:pPr>
      <w:r w:rsidRPr="00B20AC3">
        <w:t>*MOT:</w:t>
      </w:r>
      <w:r w:rsidRPr="00B20AC3">
        <w:tab/>
        <w:t>what</w:t>
      </w:r>
      <w:r w:rsidR="00835ADE">
        <w:t xml:space="preserve"> </w:t>
      </w:r>
      <w:r w:rsidRPr="00B20AC3">
        <w:t xml:space="preserve">? </w:t>
      </w:r>
    </w:p>
    <w:p w14:paraId="0D1BE1AD" w14:textId="452E02E9" w:rsidR="005704AC" w:rsidRPr="002F4222" w:rsidRDefault="005704AC" w:rsidP="000D181E">
      <w:pPr>
        <w:pStyle w:val="output"/>
      </w:pPr>
      <w:r w:rsidRPr="00B20AC3">
        <w:t>*SAR:</w:t>
      </w:r>
      <w:r w:rsidRPr="00B20AC3">
        <w:tab/>
        <w:t>I want xx</w:t>
      </w:r>
      <w:r w:rsidR="00363DCC">
        <w:t>x</w:t>
      </w:r>
      <w:r w:rsidR="00835ADE">
        <w:t xml:space="preserve"> </w:t>
      </w:r>
      <w:r w:rsidRPr="00B20AC3">
        <w:t>.</w:t>
      </w:r>
    </w:p>
    <w:p w14:paraId="1DC0A481" w14:textId="46161B81" w:rsidR="005704AC" w:rsidRPr="00B20AC3" w:rsidRDefault="005704AC" w:rsidP="00F15E77">
      <w:r w:rsidRPr="00B20AC3">
        <w:t>Sarah's first utterance is fully unintelligible. Her second utterance includes some unin</w:t>
      </w:r>
      <w:r w:rsidRPr="00B20AC3">
        <w:softHyphen/>
        <w:t>telligible material along with some intelligible material. The MLU and MLT commands will ignore the xxx symbol when computing mean length of utterance and other statistics. If you want to have several words included, use as many occurrences of xx</w:t>
      </w:r>
      <w:r w:rsidR="00DE7A79">
        <w:t>x</w:t>
      </w:r>
      <w:r w:rsidRPr="00B20AC3">
        <w:t xml:space="preserve"> as you wish. </w:t>
      </w:r>
    </w:p>
    <w:p w14:paraId="02739B4B" w14:textId="2AF85F78" w:rsidR="005704AC" w:rsidRPr="00B20AC3" w:rsidRDefault="00993742" w:rsidP="002F4222">
      <w:pPr>
        <w:pStyle w:val="symbol-line"/>
      </w:pPr>
      <w:bookmarkStart w:id="296" w:name="PhonologicalCoding_Code"/>
      <w:bookmarkEnd w:id="296"/>
      <w:r>
        <w:t>Phonological Coding</w:t>
      </w:r>
      <w:r>
        <w:tab/>
        <w:t>yyy</w:t>
      </w:r>
      <w:r w:rsidR="005704AC" w:rsidRPr="00B20AC3">
        <w:t xml:space="preserve">  </w:t>
      </w:r>
    </w:p>
    <w:p w14:paraId="6D15BDB7" w14:textId="592A10CF" w:rsidR="005704AC" w:rsidRPr="00B20AC3" w:rsidRDefault="005704AC" w:rsidP="00F15E77">
      <w:r w:rsidRPr="00B20AC3">
        <w:t xml:space="preserve">Use the </w:t>
      </w:r>
      <w:r w:rsidR="00993742">
        <w:t xml:space="preserve">symbol </w:t>
      </w:r>
      <w:r w:rsidRPr="00B20AC3">
        <w:t xml:space="preserve">yyy when you plan to code all material phonologically on a %pho line. If you are not consistently creating a %pho line in which each word is transcribed in IPA in the order of the main line, you should use the @u or &amp; notations instead. Here is an example of the use of </w:t>
      </w:r>
      <w:r w:rsidR="00993742">
        <w:t>y</w:t>
      </w:r>
      <w:r w:rsidRPr="00B20AC3">
        <w:t>yy:</w:t>
      </w:r>
    </w:p>
    <w:p w14:paraId="761BF576" w14:textId="5FA7D89E" w:rsidR="005704AC" w:rsidRPr="00B20AC3" w:rsidRDefault="00993742" w:rsidP="000D181E">
      <w:pPr>
        <w:pStyle w:val="output"/>
        <w:rPr>
          <w:lang w:val="es-ES_tradnl"/>
        </w:rPr>
      </w:pPr>
      <w:r>
        <w:rPr>
          <w:lang w:val="es-ES_tradnl"/>
        </w:rPr>
        <w:t>*SAR:</w:t>
      </w:r>
      <w:r>
        <w:rPr>
          <w:lang w:val="es-ES_tradnl"/>
        </w:rPr>
        <w:tab/>
        <w:t>yy</w:t>
      </w:r>
      <w:r w:rsidR="005704AC" w:rsidRPr="00B20AC3">
        <w:rPr>
          <w:lang w:val="es-ES_tradnl"/>
        </w:rPr>
        <w:t xml:space="preserve">y </w:t>
      </w:r>
      <w:r>
        <w:rPr>
          <w:lang w:val="es-ES_tradnl"/>
        </w:rPr>
        <w:t xml:space="preserve">yyy </w:t>
      </w:r>
      <w:r w:rsidR="005704AC" w:rsidRPr="00B20AC3">
        <w:rPr>
          <w:lang w:val="es-ES_tradnl"/>
        </w:rPr>
        <w:t>a ball</w:t>
      </w:r>
      <w:r w:rsidR="00835ADE">
        <w:rPr>
          <w:lang w:val="es-ES_tradnl"/>
        </w:rPr>
        <w:t xml:space="preserve"> </w:t>
      </w:r>
      <w:r w:rsidR="005704AC" w:rsidRPr="00B20AC3">
        <w:rPr>
          <w:lang w:val="es-ES_tradnl"/>
        </w:rPr>
        <w:t>.</w:t>
      </w:r>
    </w:p>
    <w:p w14:paraId="2C31C93D" w14:textId="3DD3BE8D" w:rsidR="005704AC" w:rsidRPr="002F4222" w:rsidRDefault="005704AC" w:rsidP="000D181E">
      <w:pPr>
        <w:pStyle w:val="output"/>
      </w:pPr>
      <w:r w:rsidRPr="00B20AC3">
        <w:t>%pho:</w:t>
      </w:r>
      <w:r w:rsidRPr="00B20AC3">
        <w:tab/>
        <w:t>ta g</w:t>
      </w:r>
      <w:r w:rsidRPr="00B20AC3">
        <w:rPr>
          <w:rFonts w:ascii="Times New Roman" w:hAnsi="Times New Roman"/>
        </w:rPr>
        <w:t>ə</w:t>
      </w:r>
      <w:r w:rsidRPr="00B20AC3">
        <w:t xml:space="preserve"> </w:t>
      </w:r>
      <w:r w:rsidRPr="00B20AC3">
        <w:rPr>
          <w:rFonts w:ascii="Times New Roman" w:hAnsi="Times New Roman"/>
        </w:rPr>
        <w:t>ə</w:t>
      </w:r>
      <w:r w:rsidRPr="00B20AC3">
        <w:t xml:space="preserve"> bal</w:t>
      </w:r>
    </w:p>
    <w:p w14:paraId="0D01F298" w14:textId="77777777" w:rsidR="005704AC" w:rsidRPr="00B20AC3" w:rsidRDefault="005704AC" w:rsidP="00F15E77">
      <w:r w:rsidRPr="00B20AC3">
        <w:t>The first two words cannot be matched to particular words, but their phonological form is given on the %pho line.</w:t>
      </w:r>
    </w:p>
    <w:p w14:paraId="1EC464FF" w14:textId="77777777" w:rsidR="005704AC" w:rsidRPr="00B20AC3" w:rsidRDefault="005704AC" w:rsidP="002F4222">
      <w:pPr>
        <w:pStyle w:val="symbol-line"/>
      </w:pPr>
      <w:bookmarkStart w:id="297" w:name="UntranscribedMaterial_Code"/>
      <w:bookmarkEnd w:id="297"/>
      <w:r w:rsidRPr="00B20AC3">
        <w:t>Untranscribed Material</w:t>
      </w:r>
      <w:r w:rsidRPr="00B20AC3">
        <w:tab/>
        <w:t xml:space="preserve">www  </w:t>
      </w:r>
    </w:p>
    <w:p w14:paraId="5046AE32" w14:textId="7B033073" w:rsidR="005704AC" w:rsidRPr="00B20AC3" w:rsidRDefault="005704AC" w:rsidP="00F15E77">
      <w:r w:rsidRPr="00B20AC3">
        <w:t>This symbol must be used in conjunction with an %exp tier which is discussed in the chapter on dependent tiers. This symbol is used on the main line to indicate material that a transcriber does not know how to transcribe or does not want to transcribe. For example, it could be that the ma</w:t>
      </w:r>
      <w:r w:rsidRPr="00B20AC3">
        <w:softHyphen/>
        <w:t>terial is in a language that the transcriber does not know. This symbol can also be used when a speaker says something that has no relevance to the interactions taking place and the ex</w:t>
      </w:r>
      <w:r w:rsidRPr="00B20AC3">
        <w:softHyphen/>
        <w:t xml:space="preserve">perimenter would rather ignore it. For example, www could indicate a long conversation between adults that would be superfluous to transcribe. Here is an example of the use of this symbol: </w:t>
      </w:r>
    </w:p>
    <w:p w14:paraId="429583F6" w14:textId="77777777" w:rsidR="005704AC" w:rsidRPr="00B20AC3" w:rsidRDefault="005704AC" w:rsidP="000D181E">
      <w:pPr>
        <w:pStyle w:val="output"/>
      </w:pPr>
      <w:r w:rsidRPr="00B20AC3">
        <w:t>*MOT:</w:t>
      </w:r>
      <w:r w:rsidRPr="00B20AC3">
        <w:tab/>
        <w:t xml:space="preserve">www. </w:t>
      </w:r>
    </w:p>
    <w:p w14:paraId="7CF45F5D" w14:textId="77777777" w:rsidR="005704AC" w:rsidRPr="00B20AC3" w:rsidRDefault="005704AC" w:rsidP="000D181E">
      <w:pPr>
        <w:pStyle w:val="output"/>
      </w:pPr>
      <w:r w:rsidRPr="00B20AC3">
        <w:t>%exp:</w:t>
      </w:r>
      <w:r w:rsidRPr="00B20AC3">
        <w:tab/>
        <w:t>talks to neighbor on the telephone</w:t>
      </w:r>
    </w:p>
    <w:p w14:paraId="0747FB9E" w14:textId="632DD2AB" w:rsidR="005704AC" w:rsidRPr="00B20AC3" w:rsidRDefault="005704AC" w:rsidP="002F4222">
      <w:pPr>
        <w:pStyle w:val="symbol-line"/>
      </w:pPr>
      <w:bookmarkStart w:id="298" w:name="PhonologicalFragment_Code"/>
      <w:bookmarkEnd w:id="298"/>
      <w:r w:rsidRPr="00B20AC3">
        <w:t>Phonological Fragment</w:t>
      </w:r>
      <w:r w:rsidR="008E6EA7">
        <w:t>s</w:t>
      </w:r>
      <w:r w:rsidRPr="00B20AC3">
        <w:tab/>
        <w:t xml:space="preserve">&amp;  </w:t>
      </w:r>
    </w:p>
    <w:p w14:paraId="44701FCD" w14:textId="00C81923" w:rsidR="008E6EA7" w:rsidRDefault="008E6EA7" w:rsidP="00016AEA">
      <w:r>
        <w:lastRenderedPageBreak/>
        <w:t xml:space="preserve">Disfluencies such as fillers, phonological </w:t>
      </w:r>
      <w:r w:rsidR="00E9782B">
        <w:t>fragments</w:t>
      </w:r>
      <w:r>
        <w:t xml:space="preserve">, and repeated segments are all coded by a preceding &amp;.  They may also use &amp;- or &amp;+, please see </w:t>
      </w:r>
      <w:r w:rsidR="003A721A">
        <w:t>the chapter on disfluency coding</w:t>
      </w:r>
      <w:r>
        <w:t xml:space="preserve"> for the details.  </w:t>
      </w:r>
      <w:r w:rsidRPr="00B20AC3">
        <w:t xml:space="preserve">Material following the ampersand symbol will be ignored by certain CLAN commands, such as MLU, which computes the mean length of the utterance in a transcript. </w:t>
      </w:r>
      <w:r w:rsidR="005704AC" w:rsidRPr="00B20AC3">
        <w:t xml:space="preserve">If you want a command such as FREQ to count all of the instances of phonological fragments, you would </w:t>
      </w:r>
      <w:r w:rsidR="00016AEA">
        <w:t>have to add a switch such as +s</w:t>
      </w:r>
      <w:r w:rsidR="00016AEA" w:rsidRPr="00016AEA">
        <w:t>"</w:t>
      </w:r>
      <w:r w:rsidR="005704AC" w:rsidRPr="00B20AC3">
        <w:t>&amp;*</w:t>
      </w:r>
      <w:r w:rsidR="00016AEA" w:rsidRPr="00016AEA">
        <w:t>"</w:t>
      </w:r>
      <w:r w:rsidR="005704AC" w:rsidRPr="00B20AC3">
        <w:t>.</w:t>
      </w:r>
    </w:p>
    <w:p w14:paraId="0036D2E5" w14:textId="260A3A22" w:rsidR="005704AC" w:rsidRPr="00B20AC3" w:rsidRDefault="005704AC" w:rsidP="003154D3">
      <w:pPr>
        <w:pStyle w:val="Heading2"/>
      </w:pPr>
      <w:bookmarkStart w:id="299" w:name="_Toc535578957"/>
      <w:bookmarkStart w:id="300" w:name="X52798"/>
      <w:bookmarkStart w:id="301" w:name="_Toc22189226"/>
      <w:bookmarkStart w:id="302" w:name="_Toc23652534"/>
      <w:bookmarkStart w:id="303" w:name="_Toc466064800"/>
      <w:bookmarkStart w:id="304" w:name="_Toc486414399"/>
      <w:r w:rsidRPr="00B20AC3">
        <w:t>Incomplete and Omitted Words</w:t>
      </w:r>
      <w:bookmarkEnd w:id="299"/>
      <w:bookmarkEnd w:id="300"/>
      <w:bookmarkEnd w:id="301"/>
      <w:bookmarkEnd w:id="302"/>
      <w:bookmarkEnd w:id="303"/>
      <w:bookmarkEnd w:id="304"/>
    </w:p>
    <w:p w14:paraId="52455D47" w14:textId="77777777" w:rsidR="005704AC" w:rsidRPr="00B20AC3" w:rsidRDefault="005704AC" w:rsidP="00F15E77">
      <w:r w:rsidRPr="00B20AC3">
        <w:t>Words may also be incomplete or even fully omitted. We can judge a word to be incom</w:t>
      </w:r>
      <w:r w:rsidRPr="00B20AC3">
        <w:softHyphen/>
        <w:t>plete when enough of it is produced for us to be sure what was intended. Judging a word to be omitted is often much more difficult.</w:t>
      </w:r>
    </w:p>
    <w:p w14:paraId="4A184E93" w14:textId="77777777" w:rsidR="005704AC" w:rsidRPr="00B20AC3" w:rsidRDefault="005704AC" w:rsidP="002F4222">
      <w:pPr>
        <w:pStyle w:val="symbol-line"/>
      </w:pPr>
      <w:bookmarkStart w:id="305" w:name="Noncompletion_Code"/>
      <w:bookmarkEnd w:id="305"/>
      <w:r w:rsidRPr="00B20AC3">
        <w:t>Noncompletion of a Word</w:t>
      </w:r>
      <w:r w:rsidRPr="00B20AC3">
        <w:tab/>
        <w:t>text(text)text</w:t>
      </w:r>
    </w:p>
    <w:p w14:paraId="77375BA5" w14:textId="44669B1F" w:rsidR="005704AC" w:rsidRPr="00B20AC3" w:rsidRDefault="005704AC" w:rsidP="00F15E77">
      <w:r w:rsidRPr="00B20AC3">
        <w:t xml:space="preserve">When a word is incomplete, but the intended meaning seems clear, insert the missing material within parentheses. Do not use this notation for fully omitted words, only for words with partial omissions. This notation can also be used to derive a consistent spelling for commonly shortened words, such as </w:t>
      </w:r>
      <w:r w:rsidRPr="00B20AC3">
        <w:rPr>
          <w:i/>
        </w:rPr>
        <w:t>(un)til</w:t>
      </w:r>
      <w:r w:rsidRPr="00B20AC3">
        <w:t xml:space="preserve"> and </w:t>
      </w:r>
      <w:r w:rsidRPr="00B20AC3">
        <w:rPr>
          <w:i/>
        </w:rPr>
        <w:t>(be)cause</w:t>
      </w:r>
      <w:r w:rsidRPr="00B20AC3">
        <w:t xml:space="preserve">. CLAN will treat items that are coded in this way as full words. For programs such as FREQ, the parentheses will essentially be ignored and </w:t>
      </w:r>
      <w:r w:rsidRPr="00B20AC3">
        <w:rPr>
          <w:i/>
        </w:rPr>
        <w:t>(be)cause</w:t>
      </w:r>
      <w:r w:rsidRPr="00B20AC3">
        <w:t xml:space="preserve"> will be treated as if it were </w:t>
      </w:r>
      <w:r w:rsidRPr="00B20AC3">
        <w:rPr>
          <w:i/>
        </w:rPr>
        <w:t>because</w:t>
      </w:r>
      <w:r w:rsidRPr="00B20AC3">
        <w:t>. The CLAN programs also provide ways of either including or excluding the material in the parenthe</w:t>
      </w:r>
      <w:r w:rsidRPr="00B20AC3">
        <w:softHyphen/>
        <w:t>ses, depending on the goals of the analysis.</w:t>
      </w:r>
    </w:p>
    <w:p w14:paraId="6FA67B26" w14:textId="1C1152F2" w:rsidR="005704AC" w:rsidRPr="00B20FC8" w:rsidRDefault="00835ADE" w:rsidP="000D181E">
      <w:pPr>
        <w:pStyle w:val="output"/>
      </w:pPr>
      <w:r>
        <w:t>*RAL:</w:t>
      </w:r>
      <w:r>
        <w:tab/>
        <w:t xml:space="preserve">I been sit(ting) all day </w:t>
      </w:r>
      <w:r w:rsidR="005704AC" w:rsidRPr="00B20AC3">
        <w:t>.</w:t>
      </w:r>
    </w:p>
    <w:p w14:paraId="0B962069" w14:textId="325B7D96" w:rsidR="005704AC" w:rsidRPr="00B20AC3" w:rsidRDefault="005704AC" w:rsidP="00F15E77">
      <w:r w:rsidRPr="00B20AC3">
        <w:t>The inclusion or exclusion of material enclosed in parentheses is well supported by CLAN and this same notation can also be used for other purposes when necessary. For ex</w:t>
      </w:r>
      <w:r w:rsidRPr="00B20AC3">
        <w:softHyphen/>
        <w:t xml:space="preserve">ample, studies of fluency may find it convenient to code the number of times that a word is repeated directly on that word, as in this example with three repetitions of the word </w:t>
      </w:r>
      <w:r w:rsidRPr="00B20AC3">
        <w:rPr>
          <w:i/>
        </w:rPr>
        <w:t>dog</w:t>
      </w:r>
      <w:r w:rsidRPr="00B20AC3">
        <w:t>.</w:t>
      </w:r>
    </w:p>
    <w:p w14:paraId="7B413AA1" w14:textId="7AEDB815" w:rsidR="005704AC" w:rsidRPr="002F4222" w:rsidRDefault="005704AC" w:rsidP="000D181E">
      <w:pPr>
        <w:pStyle w:val="output"/>
      </w:pPr>
      <w:r w:rsidRPr="00B20AC3">
        <w:t>JEF:</w:t>
      </w:r>
      <w:r w:rsidRPr="00B20AC3">
        <w:tab/>
        <w:t>that's a dog [x 3].</w:t>
      </w:r>
    </w:p>
    <w:p w14:paraId="10732B93" w14:textId="77777777" w:rsidR="005704AC" w:rsidRPr="00B20AC3" w:rsidRDefault="005704AC" w:rsidP="00F15E77">
      <w:r w:rsidRPr="00B20AC3">
        <w:t>By default, the programs will remove the [x 3] form and the sentence will be treated as a three word utterance.  This behavior can be modified by using the +r switch.</w:t>
      </w:r>
    </w:p>
    <w:p w14:paraId="2D5B6E43" w14:textId="77777777" w:rsidR="005704AC" w:rsidRPr="00B20AC3" w:rsidRDefault="005704AC" w:rsidP="002F4222">
      <w:pPr>
        <w:pStyle w:val="symbol-line"/>
      </w:pPr>
      <w:bookmarkStart w:id="306" w:name="OmittedWord_Code"/>
      <w:bookmarkEnd w:id="306"/>
      <w:r w:rsidRPr="00B20AC3">
        <w:t>Omitted Word</w:t>
      </w:r>
      <w:r w:rsidRPr="00B20AC3">
        <w:tab/>
        <w:t xml:space="preserve"> 0word  </w:t>
      </w:r>
    </w:p>
    <w:p w14:paraId="27A1BB3C" w14:textId="2D1013FE" w:rsidR="005704AC" w:rsidRPr="00B20AC3" w:rsidRDefault="005704AC" w:rsidP="00F15E77">
      <w:r w:rsidRPr="00B20AC3">
        <w:t>The</w:t>
      </w:r>
      <w:r w:rsidR="00084A0A">
        <w:t xml:space="preserve"> coding of word omissions is a </w:t>
      </w:r>
      <w:r w:rsidRPr="00B20AC3">
        <w:t>difficult and unreliable process. Many researchers will prefer not to even open up this particular can of worms. On the other hand, researchers in language disorders and aphasia often find that the coding of word omissions is crucial to particular theoretical issues. In such cases, it is important that the coding of omitted words be done in as clear a manner as possible</w:t>
      </w:r>
      <w:r w:rsidR="00200245">
        <w:t>.</w:t>
      </w:r>
    </w:p>
    <w:p w14:paraId="0298BDCC" w14:textId="77777777" w:rsidR="005704AC" w:rsidRPr="00B20AC3" w:rsidRDefault="005704AC" w:rsidP="00F15E77"/>
    <w:p w14:paraId="38970AC2" w14:textId="0CBC009B" w:rsidR="005704AC" w:rsidRPr="00B20AC3" w:rsidRDefault="005704AC" w:rsidP="00F15E77">
      <w:r w:rsidRPr="00B20AC3">
        <w:t>To code an omission, the zero symbol is placed before a word on the text tier. If what is important is not the actual word omitted, but its part of speech, then a code for the part of speech can follow the zero. Similarly, the identity of the omitted word is always a guess. The best guess is placed on the main line. Here is an example of its use:</w:t>
      </w:r>
    </w:p>
    <w:p w14:paraId="1A294188" w14:textId="23700145" w:rsidR="005704AC" w:rsidRPr="002F4222" w:rsidRDefault="005704AC" w:rsidP="000D181E">
      <w:pPr>
        <w:pStyle w:val="output"/>
      </w:pPr>
      <w:r w:rsidRPr="00B20AC3">
        <w:lastRenderedPageBreak/>
        <w:t>*EVE:</w:t>
      </w:r>
      <w:r w:rsidRPr="00B20AC3">
        <w:tab/>
        <w:t>I want 0to go.</w:t>
      </w:r>
    </w:p>
    <w:p w14:paraId="3BC3B362" w14:textId="77777777" w:rsidR="005704AC" w:rsidRPr="00B20AC3" w:rsidRDefault="005704AC" w:rsidP="00F15E77">
      <w:r w:rsidRPr="00B20AC3">
        <w:t>It is very difficult to know when a word has been omitted. However, the following cri</w:t>
      </w:r>
      <w:r w:rsidRPr="00B20AC3">
        <w:softHyphen/>
        <w:t xml:space="preserve">teria can be used to help make this decision for English data: </w:t>
      </w:r>
    </w:p>
    <w:p w14:paraId="5DC57A2F" w14:textId="77777777" w:rsidR="005704AC" w:rsidRPr="00B20AC3" w:rsidRDefault="005704AC" w:rsidP="00200379">
      <w:pPr>
        <w:pStyle w:val="enumerate"/>
      </w:pPr>
      <w:r w:rsidRPr="00B20AC3">
        <w:t xml:space="preserve">0art: Unless there is a missing plural, a common noun without an article is coded as 0art. </w:t>
      </w:r>
    </w:p>
    <w:p w14:paraId="7BED5721" w14:textId="77777777" w:rsidR="005704AC" w:rsidRPr="00B20AC3" w:rsidRDefault="005704AC" w:rsidP="00200379">
      <w:pPr>
        <w:pStyle w:val="enumerate"/>
      </w:pPr>
      <w:r w:rsidRPr="00B20AC3">
        <w:t>0v: Sentences with no verbs can be coded as having missing verbs. Of course, often the omission of a verb can be viewed as a grammatical use of ellipsis.</w:t>
      </w:r>
    </w:p>
    <w:p w14:paraId="5B348911" w14:textId="77777777" w:rsidR="005704AC" w:rsidRPr="00B20AC3" w:rsidRDefault="005704AC" w:rsidP="00200379">
      <w:pPr>
        <w:pStyle w:val="enumerate"/>
      </w:pPr>
      <w:r w:rsidRPr="00B20AC3">
        <w:t>0aux:</w:t>
      </w:r>
      <w:r w:rsidRPr="00B20AC3">
        <w:tab/>
        <w:t>In standard English, sentences like “he running” clearly have a missing auxiliary.</w:t>
      </w:r>
    </w:p>
    <w:p w14:paraId="097B4997" w14:textId="77777777" w:rsidR="005704AC" w:rsidRPr="00B20AC3" w:rsidRDefault="005704AC" w:rsidP="00200379">
      <w:pPr>
        <w:pStyle w:val="enumerate"/>
      </w:pPr>
      <w:r w:rsidRPr="00B20AC3">
        <w:t>0subj: In English, every finite verb requires a subject.</w:t>
      </w:r>
    </w:p>
    <w:p w14:paraId="59C2D55C" w14:textId="4C1AC489" w:rsidR="005704AC" w:rsidRPr="00B20AC3" w:rsidRDefault="005704AC" w:rsidP="00200379">
      <w:pPr>
        <w:pStyle w:val="enumerate"/>
      </w:pPr>
      <w:r w:rsidRPr="00B20AC3">
        <w:t xml:space="preserve">0pobj: Every preposition requires an </w:t>
      </w:r>
      <w:r w:rsidR="00084A0A">
        <w:t xml:space="preserve">prepositional </w:t>
      </w:r>
      <w:r w:rsidRPr="00B20AC3">
        <w:t>object</w:t>
      </w:r>
      <w:r w:rsidR="00084A0A">
        <w:t xml:space="preserve"> (pobj)</w:t>
      </w:r>
      <w:r w:rsidRPr="00B20AC3">
        <w:t>. However, often a preposition may be functioning as an adverb. The coder must look at the verb to decide whether a word is functioning as a preposition as in “John put on 0pobj” or an adverb as in “Mary jumped up.”</w:t>
      </w:r>
    </w:p>
    <w:p w14:paraId="40EEC1E9" w14:textId="1963EAB8" w:rsidR="00D30DA5" w:rsidRPr="00B20AC3" w:rsidRDefault="005704AC" w:rsidP="00D30DA5">
      <w:r w:rsidRPr="00B20AC3">
        <w:t>In English, there seldom are solid grounds for assigning codes like 0adj, 0adv, 0obj, 0prep, or 0dat.</w:t>
      </w:r>
      <w:r w:rsidR="00084A0A">
        <w:t xml:space="preserve"> Items marked as omitted are not</w:t>
      </w:r>
      <w:r w:rsidR="00084A0A" w:rsidRPr="00B20AC3">
        <w:t xml:space="preserve"> included in the MLU count.</w:t>
      </w:r>
    </w:p>
    <w:p w14:paraId="251C0569" w14:textId="387B3200" w:rsidR="005704AC" w:rsidRPr="00B20AC3" w:rsidRDefault="005704AC" w:rsidP="003154D3">
      <w:pPr>
        <w:pStyle w:val="Heading2"/>
      </w:pPr>
      <w:bookmarkStart w:id="307" w:name="_Toc535578958"/>
      <w:bookmarkStart w:id="308" w:name="_Toc22189227"/>
      <w:bookmarkStart w:id="309" w:name="_Toc23652535"/>
      <w:bookmarkStart w:id="310" w:name="_Toc466064801"/>
      <w:bookmarkStart w:id="311" w:name="_Toc486414400"/>
      <w:bookmarkStart w:id="312" w:name="X98621"/>
      <w:r w:rsidRPr="00B20AC3">
        <w:t>Standardized Spellings</w:t>
      </w:r>
      <w:bookmarkEnd w:id="307"/>
      <w:bookmarkEnd w:id="308"/>
      <w:bookmarkEnd w:id="309"/>
      <w:bookmarkEnd w:id="310"/>
      <w:bookmarkEnd w:id="311"/>
      <w:r w:rsidRPr="00B20AC3">
        <w:t xml:space="preserve"> </w:t>
      </w:r>
      <w:bookmarkEnd w:id="312"/>
    </w:p>
    <w:p w14:paraId="6A4C895C" w14:textId="0F7EC2FA" w:rsidR="005704AC" w:rsidRPr="00B20AC3" w:rsidRDefault="005704AC" w:rsidP="00F15E77">
      <w:r w:rsidRPr="00B20AC3">
        <w:t xml:space="preserve">There are a number of common words in the English language that cannot be found in the dictionary or whose lexical status is vague. For example, how should letters be spelled? What about numbers and titles? What is the best spelling </w:t>
      </w:r>
      <w:r w:rsidRPr="00B20AC3">
        <w:rPr>
          <w:rFonts w:ascii="Calibri" w:eastAsia="Calibri" w:hAnsi="Calibri" w:cs="Calibri"/>
        </w:rPr>
        <w:t>─</w:t>
      </w:r>
      <w:r w:rsidRPr="00B20AC3">
        <w:t xml:space="preserve"> </w:t>
      </w:r>
      <w:r w:rsidRPr="00B20AC3">
        <w:rPr>
          <w:i/>
        </w:rPr>
        <w:t>doggy</w:t>
      </w:r>
      <w:r w:rsidRPr="00B20AC3">
        <w:t xml:space="preserve"> or </w:t>
      </w:r>
      <w:r w:rsidRPr="00B20AC3">
        <w:rPr>
          <w:i/>
        </w:rPr>
        <w:t>doggie</w:t>
      </w:r>
      <w:r w:rsidRPr="00B20AC3">
        <w:t xml:space="preserve">, </w:t>
      </w:r>
      <w:r w:rsidRPr="00B20AC3">
        <w:rPr>
          <w:i/>
        </w:rPr>
        <w:t>yeah</w:t>
      </w:r>
      <w:r w:rsidRPr="00B20AC3">
        <w:t xml:space="preserve"> or </w:t>
      </w:r>
      <w:r w:rsidRPr="00B20AC3">
        <w:rPr>
          <w:i/>
        </w:rPr>
        <w:t>yah</w:t>
      </w:r>
      <w:r w:rsidRPr="00B20AC3">
        <w:t xml:space="preserve">, and </w:t>
      </w:r>
      <w:r w:rsidRPr="00B20AC3">
        <w:rPr>
          <w:i/>
        </w:rPr>
        <w:t>pst</w:t>
      </w:r>
      <w:r w:rsidRPr="00B20AC3">
        <w:t xml:space="preserve"> or </w:t>
      </w:r>
      <w:r w:rsidRPr="00B20AC3">
        <w:rPr>
          <w:i/>
        </w:rPr>
        <w:t>pss</w:t>
      </w:r>
      <w:r w:rsidRPr="00B20AC3">
        <w:t xml:space="preserve">?   If we can increase the consistency with which such forms are transcribed, we can improve the quality of automatic lexical analyses. </w:t>
      </w:r>
      <w:r w:rsidR="00E42153">
        <w:t>CLAN</w:t>
      </w:r>
      <w:r w:rsidRPr="00B20AC3">
        <w:t xml:space="preserve"> com</w:t>
      </w:r>
      <w:r w:rsidRPr="00B20AC3">
        <w:softHyphen/>
        <w:t xml:space="preserve">mands such as </w:t>
      </w:r>
      <w:r w:rsidR="00E42153">
        <w:t>FREQ</w:t>
      </w:r>
      <w:r w:rsidRPr="00B20AC3">
        <w:t xml:space="preserve"> and </w:t>
      </w:r>
      <w:r w:rsidR="00E42153">
        <w:t>COMBO</w:t>
      </w:r>
      <w:r w:rsidRPr="00B20AC3">
        <w:t xml:space="preserve"> provide output based on searches for particular word strings. If a word is spelled in an indeterminate number of variant ways, researchers who attempt to analyze the occurrence of that word will inevitably end up with inaccurate re</w:t>
      </w:r>
      <w:r w:rsidRPr="00B20AC3">
        <w:softHyphen/>
        <w:t xml:space="preserve">sults. For example, if a researcher wants to trace the use of the pronoun </w:t>
      </w:r>
      <w:r w:rsidRPr="00B20AC3">
        <w:rPr>
          <w:i/>
        </w:rPr>
        <w:t>you</w:t>
      </w:r>
      <w:r w:rsidRPr="00B20AC3">
        <w:t xml:space="preserve">, it might be necessary to search not only for </w:t>
      </w:r>
      <w:r w:rsidRPr="00B20AC3">
        <w:rPr>
          <w:i/>
        </w:rPr>
        <w:t>you</w:t>
      </w:r>
      <w:r w:rsidRPr="00B20AC3">
        <w:t xml:space="preserve">, </w:t>
      </w:r>
      <w:r w:rsidRPr="00B20AC3">
        <w:rPr>
          <w:i/>
        </w:rPr>
        <w:t>ya</w:t>
      </w:r>
      <w:r w:rsidRPr="00B20AC3">
        <w:t xml:space="preserve">, and </w:t>
      </w:r>
      <w:r w:rsidRPr="00B20AC3">
        <w:rPr>
          <w:i/>
        </w:rPr>
        <w:t>yah</w:t>
      </w:r>
      <w:r w:rsidRPr="00B20AC3">
        <w:t xml:space="preserve">, but also for all the assimilations of the pronouns with verbs such as </w:t>
      </w:r>
      <w:r w:rsidRPr="00B20AC3">
        <w:rPr>
          <w:i/>
        </w:rPr>
        <w:t>didya/dicha/didcha</w:t>
      </w:r>
      <w:r w:rsidRPr="00B20AC3">
        <w:t xml:space="preserve"> or </w:t>
      </w:r>
      <w:r w:rsidRPr="00B20AC3">
        <w:rPr>
          <w:i/>
        </w:rPr>
        <w:t>couldya/couldcha/coucha</w:t>
      </w:r>
      <w:r w:rsidRPr="00B20AC3">
        <w:t>. Without a standard set of rules for the transcription of such forms, accurate lexical searches could become impossible. On the other hand, there is no reason to avoid using these forms if a set of standards can be established for their use. Other programs rely on the use of dic</w:t>
      </w:r>
      <w:r w:rsidRPr="00B20AC3">
        <w:softHyphen/>
        <w:t xml:space="preserve">tionaries of words. If the spellings of words are indeterminate, the analyses produced will be equally indeterminate. For that reason, it is helpful to specify a set of standard spellings for marginal words. </w:t>
      </w:r>
      <w:r w:rsidR="00C30FBE">
        <w:t xml:space="preserve"> If you have doubts about the spellings of certain words, you can look in the 0allwords.cdc file this is included in the /lex folder of the MOR gramar for each language.  The words there are listed in alphabetical order.</w:t>
      </w:r>
      <w:r w:rsidR="00084A0A">
        <w:t xml:space="preserve">.  </w:t>
      </w:r>
    </w:p>
    <w:p w14:paraId="17469799" w14:textId="5CAC3AD4" w:rsidR="005704AC" w:rsidRPr="00B20AC3" w:rsidRDefault="005704AC">
      <w:pPr>
        <w:pStyle w:val="Heading3"/>
      </w:pPr>
      <w:bookmarkStart w:id="313" w:name="_Toc535578959"/>
      <w:bookmarkStart w:id="314" w:name="_Toc22189228"/>
      <w:bookmarkStart w:id="315" w:name="_Toc23652536"/>
      <w:bookmarkStart w:id="316" w:name="_Toc466064802"/>
      <w:bookmarkStart w:id="317" w:name="_Toc486414401"/>
      <w:r w:rsidRPr="00B20AC3">
        <w:t>Letters</w:t>
      </w:r>
      <w:bookmarkEnd w:id="313"/>
      <w:bookmarkEnd w:id="314"/>
      <w:bookmarkEnd w:id="315"/>
      <w:bookmarkEnd w:id="316"/>
      <w:bookmarkEnd w:id="317"/>
    </w:p>
    <w:p w14:paraId="51B0B060" w14:textId="1AED6812" w:rsidR="005704AC" w:rsidRPr="00B20AC3" w:rsidRDefault="005704AC" w:rsidP="00F15E77">
      <w:r w:rsidRPr="00B20AC3">
        <w:t>To transcribe letters, use the @l symbol after the letter. For example, the letter “b” would be b@l. Here is an example of the spelling of a letter sequence.</w:t>
      </w:r>
    </w:p>
    <w:p w14:paraId="026B25D3" w14:textId="0241FD82" w:rsidR="005704AC" w:rsidRPr="00B20AC3" w:rsidRDefault="005704AC" w:rsidP="000D181E">
      <w:pPr>
        <w:pStyle w:val="output"/>
      </w:pPr>
      <w:r w:rsidRPr="00B20AC3">
        <w:t>*MOT:</w:t>
      </w:r>
      <w:r w:rsidRPr="00B20AC3">
        <w:tab/>
        <w:t>could you please spell your name</w:t>
      </w:r>
      <w:r w:rsidR="0059775A">
        <w:t xml:space="preserve"> </w:t>
      </w:r>
      <w:r w:rsidRPr="00B20AC3">
        <w:t>?</w:t>
      </w:r>
    </w:p>
    <w:p w14:paraId="2A38B59F" w14:textId="38A7195A" w:rsidR="005704AC" w:rsidRPr="002F4222" w:rsidRDefault="005704AC" w:rsidP="000D181E">
      <w:pPr>
        <w:pStyle w:val="output"/>
      </w:pPr>
      <w:r w:rsidRPr="00B20AC3">
        <w:t>*MAR:</w:t>
      </w:r>
      <w:r w:rsidRPr="00B20AC3">
        <w:tab/>
        <w:t>it's m@l a@l r@l k@l</w:t>
      </w:r>
      <w:r w:rsidR="0059775A">
        <w:t xml:space="preserve"> </w:t>
      </w:r>
      <w:r w:rsidRPr="00B20AC3">
        <w:t>.</w:t>
      </w:r>
    </w:p>
    <w:p w14:paraId="74D68372" w14:textId="52C002E0" w:rsidR="005704AC" w:rsidRPr="00B20AC3" w:rsidRDefault="005704AC" w:rsidP="00F15E77">
      <w:r w:rsidRPr="00B20AC3">
        <w:t xml:space="preserve">The dictionary says that “abc” is a standard word, so that is accepted without the @l marking.  In Japanese, many letters refer to whole syllables or “kana” such as </w:t>
      </w:r>
      <w:r w:rsidRPr="00B20AC3">
        <w:rPr>
          <w:i/>
          <w:iCs/>
        </w:rPr>
        <w:t>ro</w:t>
      </w:r>
      <w:r w:rsidRPr="00B20AC3">
        <w:t xml:space="preserve"> or </w:t>
      </w:r>
      <w:r w:rsidRPr="00B20AC3">
        <w:rPr>
          <w:i/>
          <w:iCs/>
        </w:rPr>
        <w:t>ka.</w:t>
      </w:r>
      <w:r w:rsidRPr="00B20AC3">
        <w:t xml:space="preserve">  </w:t>
      </w:r>
      <w:r w:rsidRPr="00B20AC3">
        <w:lastRenderedPageBreak/>
        <w:t xml:space="preserve">To represent this as well as strings of letters in English, use the @k symbol, as in ka@k or jklmn@k. Using this form, the above example </w:t>
      </w:r>
      <w:r w:rsidR="0082559B">
        <w:t>could</w:t>
      </w:r>
      <w:r w:rsidRPr="00B20AC3">
        <w:t xml:space="preserve"> better be coded as: </w:t>
      </w:r>
    </w:p>
    <w:p w14:paraId="647DAF76" w14:textId="77777777" w:rsidR="005704AC" w:rsidRPr="00B20AC3" w:rsidRDefault="005704AC" w:rsidP="000D181E">
      <w:pPr>
        <w:pStyle w:val="output"/>
      </w:pPr>
      <w:r w:rsidRPr="00B20AC3">
        <w:t>*MOT:</w:t>
      </w:r>
      <w:r w:rsidRPr="00B20AC3">
        <w:tab/>
        <w:t>could you please spell your name?</w:t>
      </w:r>
    </w:p>
    <w:p w14:paraId="0AE74731" w14:textId="2B3B22E5" w:rsidR="0082559B" w:rsidRDefault="005704AC" w:rsidP="000D181E">
      <w:pPr>
        <w:pStyle w:val="output"/>
      </w:pPr>
      <w:r w:rsidRPr="00B20AC3">
        <w:t>*MAR:</w:t>
      </w:r>
      <w:r w:rsidRPr="00B20AC3">
        <w:tab/>
        <w:t>it's mark@k.</w:t>
      </w:r>
    </w:p>
    <w:p w14:paraId="64661F3C" w14:textId="3CC92042" w:rsidR="0082559B" w:rsidRPr="0082559B" w:rsidRDefault="0082559B" w:rsidP="00F15E77">
      <w:r>
        <w:t>However, in this case, the spelling is counted as one word, not four.</w:t>
      </w:r>
    </w:p>
    <w:p w14:paraId="434A52A5" w14:textId="052EFB9C" w:rsidR="005704AC" w:rsidRPr="00B20AC3" w:rsidRDefault="005704AC" w:rsidP="005704AC">
      <w:pPr>
        <w:pStyle w:val="Heading3"/>
      </w:pPr>
      <w:bookmarkStart w:id="318" w:name="_Toc22189230"/>
      <w:bookmarkStart w:id="319" w:name="_Toc23652538"/>
      <w:bookmarkStart w:id="320" w:name="_Toc466064803"/>
      <w:bookmarkStart w:id="321" w:name="_Toc486414402"/>
      <w:r w:rsidRPr="00B20AC3">
        <w:t>Compounds</w:t>
      </w:r>
      <w:bookmarkEnd w:id="318"/>
      <w:bookmarkEnd w:id="319"/>
      <w:r w:rsidRPr="00B20AC3">
        <w:t xml:space="preserve"> and Linkages</w:t>
      </w:r>
      <w:bookmarkEnd w:id="320"/>
      <w:bookmarkEnd w:id="321"/>
    </w:p>
    <w:p w14:paraId="26C7D6ED" w14:textId="16B664AA" w:rsidR="005704AC" w:rsidRDefault="005704AC" w:rsidP="00F15E77">
      <w:bookmarkStart w:id="322" w:name="Compounds"/>
      <w:bookmarkEnd w:id="322"/>
      <w:r w:rsidRPr="00B20AC3">
        <w:t>Languages use a variety of methods for combining words into larger lexical items. One method involves inflectional processes, such as cliticization and affixation, that will be discuss</w:t>
      </w:r>
      <w:r w:rsidR="00E43465">
        <w:t xml:space="preserve">ed later.  Here we consider compounds </w:t>
      </w:r>
      <w:r w:rsidRPr="00B20AC3">
        <w:t>and linkages</w:t>
      </w:r>
      <w:r w:rsidR="00084A0A">
        <w:t>. In earlier versions of CLAN</w:t>
      </w:r>
      <w:r w:rsidR="00E43465">
        <w:t xml:space="preserve">, it was necessary to write compounds in the form of </w:t>
      </w:r>
      <w:r w:rsidR="00E43465" w:rsidRPr="00E43465">
        <w:rPr>
          <w:i/>
        </w:rPr>
        <w:t>bird+house</w:t>
      </w:r>
      <w:r w:rsidR="00E43465">
        <w:t xml:space="preserve"> and </w:t>
      </w:r>
      <w:r w:rsidR="00E43465" w:rsidRPr="00E43465">
        <w:rPr>
          <w:i/>
        </w:rPr>
        <w:t>baby+sitter</w:t>
      </w:r>
      <w:r w:rsidR="00E43465">
        <w:t xml:space="preserve">, but now the plus is no longer necessary.  You can just write </w:t>
      </w:r>
      <w:r w:rsidR="00E43465" w:rsidRPr="00E43465">
        <w:rPr>
          <w:i/>
        </w:rPr>
        <w:t>birdhouse</w:t>
      </w:r>
      <w:r w:rsidR="00E43465">
        <w:t xml:space="preserve"> and </w:t>
      </w:r>
      <w:r w:rsidR="00E43465" w:rsidRPr="00E43465">
        <w:rPr>
          <w:i/>
        </w:rPr>
        <w:t>babysitter</w:t>
      </w:r>
      <w:r w:rsidR="00E43465">
        <w:t xml:space="preserve"> and the correct form will be inserted into the %mor line by the MOR program.</w:t>
      </w:r>
      <w:r w:rsidRPr="00B20AC3">
        <w:t xml:space="preserve"> </w:t>
      </w:r>
    </w:p>
    <w:p w14:paraId="7A08A5FA" w14:textId="6E408D72" w:rsidR="005704AC" w:rsidRPr="002F4222" w:rsidRDefault="005704AC" w:rsidP="00F15E77">
      <w:bookmarkStart w:id="323" w:name="Linkages"/>
      <w:bookmarkEnd w:id="323"/>
      <w:r w:rsidRPr="00B20AC3">
        <w:t xml:space="preserve">The </w:t>
      </w:r>
      <w:r w:rsidR="00E43465">
        <w:t>other</w:t>
      </w:r>
      <w:r w:rsidRPr="00B20AC3">
        <w:t xml:space="preserve"> level of concatenation involves the use of an underscore to indicate the fact that a phrasal combination is not really a compound</w:t>
      </w:r>
      <w:r>
        <w:t>, but what we call a “linkage”</w:t>
      </w:r>
      <w:r w:rsidRPr="00B20AC3">
        <w:t xml:space="preserve">.  Common examples here include titles of books such as Green_Eggs_and_Ham, </w:t>
      </w:r>
      <w:r>
        <w:t>appel</w:t>
      </w:r>
      <w:r w:rsidR="0082559B">
        <w:t>l</w:t>
      </w:r>
      <w:r>
        <w:t>ations</w:t>
      </w:r>
      <w:r w:rsidRPr="00B20AC3">
        <w:t xml:space="preserve"> such as Little_Bo_Beep</w:t>
      </w:r>
      <w:r>
        <w:t xml:space="preserve"> or Santa_Claus, lines from songs such as </w:t>
      </w:r>
      <w:r w:rsidRPr="00B20AC3">
        <w:t>The_Fa</w:t>
      </w:r>
      <w:r>
        <w:t>rmer_in_the_Dell, and places such as Hong_Kong_University.</w:t>
      </w:r>
      <w:r w:rsidRPr="00B20AC3">
        <w:t xml:space="preserve"> For these forms, the underscore is used to emphasize the fact that, although the form is collocational, it does not obey standard rules of compound formation. Because these forms all begin with a capital letter, the morphological analyzer will recognize them as proper nouns. The underscore is used for two other purposes.  First, it can be used for irregular combinations, such as how_about and how_come.  Second, it can be used on the %mor line to represent a multiword English gloss for a single stem, as in “lose_flowers” for </w:t>
      </w:r>
      <w:r w:rsidRPr="00B20AC3">
        <w:rPr>
          <w:i/>
          <w:iCs/>
        </w:rPr>
        <w:t>defleurir</w:t>
      </w:r>
      <w:r w:rsidRPr="00B20AC3">
        <w:t>.</w:t>
      </w:r>
    </w:p>
    <w:p w14:paraId="38D452AB" w14:textId="2FC705EC" w:rsidR="005704AC" w:rsidRDefault="005704AC" w:rsidP="00F15E77">
      <w:r w:rsidRPr="00B20AC3">
        <w:t xml:space="preserve">Because the </w:t>
      </w:r>
      <w:r w:rsidR="0082559B">
        <w:t>hyphen</w:t>
      </w:r>
      <w:r w:rsidRPr="00B20AC3">
        <w:t xml:space="preserve"> is used on the %mor line to indicate suffixation, it is important to avoid con</w:t>
      </w:r>
      <w:r w:rsidRPr="00B20AC3">
        <w:softHyphen/>
        <w:t xml:space="preserve">fusion between the standard use of the </w:t>
      </w:r>
      <w:r w:rsidR="0082559B">
        <w:t>hyphen</w:t>
      </w:r>
      <w:r w:rsidRPr="00B20AC3">
        <w:t xml:space="preserve"> in compounds such as “blue-green” and the use of the dash in </w:t>
      </w:r>
      <w:r w:rsidRPr="00B20AC3">
        <w:rPr>
          <w:caps/>
        </w:rPr>
        <w:t>chat</w:t>
      </w:r>
      <w:r w:rsidRPr="00B20AC3">
        <w:t xml:space="preserve">. To do this, use the </w:t>
      </w:r>
      <w:r w:rsidR="0082559B">
        <w:t>plus-sign</w:t>
      </w:r>
      <w:r w:rsidRPr="00B20AC3">
        <w:t xml:space="preserve"> to replace the hyphen, as in </w:t>
      </w:r>
      <w:r w:rsidRPr="00B20AC3">
        <w:rPr>
          <w:i/>
        </w:rPr>
        <w:t>blue+green</w:t>
      </w:r>
      <w:r w:rsidRPr="00B20AC3">
        <w:t xml:space="preserve"> instead of </w:t>
      </w:r>
      <w:r w:rsidRPr="00B20AC3">
        <w:rPr>
          <w:i/>
        </w:rPr>
        <w:t>blue-green</w:t>
      </w:r>
      <w:r w:rsidRPr="00B20AC3">
        <w:t>.</w:t>
      </w:r>
    </w:p>
    <w:p w14:paraId="447444DC" w14:textId="7938395E" w:rsidR="005704AC" w:rsidRPr="00330946" w:rsidRDefault="005704AC" w:rsidP="005704AC">
      <w:pPr>
        <w:pStyle w:val="Heading3"/>
        <w:rPr>
          <w:rFonts w:ascii="Times" w:hAnsi="Times"/>
        </w:rPr>
      </w:pPr>
      <w:bookmarkStart w:id="324" w:name="Capitalization"/>
      <w:bookmarkStart w:id="325" w:name="_Toc466064804"/>
      <w:bookmarkStart w:id="326" w:name="_Toc486414403"/>
      <w:bookmarkEnd w:id="324"/>
      <w:r w:rsidRPr="00330946">
        <w:rPr>
          <w:rFonts w:ascii="Times" w:hAnsi="Times"/>
        </w:rPr>
        <w:t>Capitalization</w:t>
      </w:r>
      <w:bookmarkEnd w:id="325"/>
      <w:bookmarkEnd w:id="326"/>
    </w:p>
    <w:p w14:paraId="3B82847D" w14:textId="77777777" w:rsidR="005704AC" w:rsidRPr="00330946" w:rsidRDefault="005704AC" w:rsidP="00F15E77">
      <w:r>
        <w:t>In general, capitals are only allowed at the beginnings of words.  However, they can also occur later in a word in these cases:</w:t>
      </w:r>
    </w:p>
    <w:p w14:paraId="19217DB7" w14:textId="1F09C486" w:rsidR="005704AC" w:rsidRDefault="005704AC" w:rsidP="00F074D1">
      <w:pPr>
        <w:widowControl w:val="0"/>
        <w:numPr>
          <w:ilvl w:val="0"/>
          <w:numId w:val="20"/>
        </w:numPr>
        <w:autoSpaceDE w:val="0"/>
        <w:autoSpaceDN w:val="0"/>
        <w:adjustRightInd w:val="0"/>
        <w:jc w:val="left"/>
        <w:rPr>
          <w:rFonts w:eastAsia="Times" w:cs="Helvetica"/>
        </w:rPr>
      </w:pPr>
      <w:r>
        <w:rPr>
          <w:rFonts w:eastAsia="Times" w:cs="Helvetica"/>
        </w:rPr>
        <w:t xml:space="preserve">if the </w:t>
      </w:r>
      <w:r w:rsidR="00186284">
        <w:rPr>
          <w:rFonts w:eastAsia="Times" w:cs="Helvetica"/>
        </w:rPr>
        <w:t>@Options tier includes: "sign</w:t>
      </w:r>
      <w:r>
        <w:rPr>
          <w:rFonts w:eastAsia="Times" w:cs="Helvetica"/>
        </w:rPr>
        <w:t>" or "CA".</w:t>
      </w:r>
    </w:p>
    <w:p w14:paraId="34E081D7" w14:textId="77777777" w:rsidR="005704AC" w:rsidRDefault="005704AC" w:rsidP="00F074D1">
      <w:pPr>
        <w:widowControl w:val="0"/>
        <w:numPr>
          <w:ilvl w:val="0"/>
          <w:numId w:val="20"/>
        </w:numPr>
        <w:autoSpaceDE w:val="0"/>
        <w:autoSpaceDN w:val="0"/>
        <w:adjustRightInd w:val="0"/>
        <w:jc w:val="left"/>
        <w:rPr>
          <w:rFonts w:eastAsia="Times" w:cs="Helvetica"/>
        </w:rPr>
      </w:pPr>
      <w:r w:rsidRPr="00330946">
        <w:rPr>
          <w:rFonts w:eastAsia="Times" w:cs="Helvetica"/>
        </w:rPr>
        <w:t>If @u is used at the end of the word.</w:t>
      </w:r>
    </w:p>
    <w:p w14:paraId="23E1DCF7" w14:textId="77777777" w:rsidR="005704AC" w:rsidRDefault="005704AC" w:rsidP="00F074D1">
      <w:pPr>
        <w:widowControl w:val="0"/>
        <w:numPr>
          <w:ilvl w:val="0"/>
          <w:numId w:val="20"/>
        </w:numPr>
        <w:autoSpaceDE w:val="0"/>
        <w:autoSpaceDN w:val="0"/>
        <w:adjustRightInd w:val="0"/>
        <w:jc w:val="left"/>
        <w:rPr>
          <w:rFonts w:eastAsia="Times" w:cs="Helvetica"/>
        </w:rPr>
      </w:pPr>
      <w:r w:rsidRPr="00330946">
        <w:rPr>
          <w:rFonts w:eastAsia="Times" w:cs="Helvetica"/>
        </w:rPr>
        <w:t>After the + symbol.</w:t>
      </w:r>
    </w:p>
    <w:p w14:paraId="2AE6AAA0" w14:textId="77777777" w:rsidR="005704AC" w:rsidRPr="00330946" w:rsidRDefault="005704AC" w:rsidP="00F074D1">
      <w:pPr>
        <w:widowControl w:val="0"/>
        <w:numPr>
          <w:ilvl w:val="0"/>
          <w:numId w:val="20"/>
        </w:numPr>
        <w:autoSpaceDE w:val="0"/>
        <w:autoSpaceDN w:val="0"/>
        <w:adjustRightInd w:val="0"/>
        <w:jc w:val="left"/>
        <w:rPr>
          <w:rFonts w:eastAsia="Times" w:cs="Helvetica"/>
        </w:rPr>
      </w:pPr>
      <w:r w:rsidRPr="00330946">
        <w:rPr>
          <w:rFonts w:eastAsia="Times" w:cs="Helvetica"/>
        </w:rPr>
        <w:t>After the _ underscore symbol.</w:t>
      </w:r>
    </w:p>
    <w:p w14:paraId="6E2C8D1F" w14:textId="77777777" w:rsidR="005704AC" w:rsidRDefault="005704AC" w:rsidP="00F074D1">
      <w:pPr>
        <w:widowControl w:val="0"/>
        <w:numPr>
          <w:ilvl w:val="0"/>
          <w:numId w:val="20"/>
        </w:numPr>
        <w:autoSpaceDE w:val="0"/>
        <w:autoSpaceDN w:val="0"/>
        <w:adjustRightInd w:val="0"/>
        <w:jc w:val="left"/>
        <w:rPr>
          <w:rFonts w:eastAsia="Times" w:cs="Helvetica"/>
        </w:rPr>
      </w:pPr>
      <w:r>
        <w:rPr>
          <w:rFonts w:eastAsia="Times" w:cs="Helvetica"/>
        </w:rPr>
        <w:t>The word</w:t>
      </w:r>
      <w:r w:rsidRPr="00330946">
        <w:rPr>
          <w:rFonts w:eastAsia="Times" w:cs="Helvetica"/>
        </w:rPr>
        <w:t xml:space="preserve"> is listed on </w:t>
      </w:r>
      <w:r>
        <w:rPr>
          <w:rFonts w:eastAsia="Times" w:cs="Helvetica"/>
        </w:rPr>
        <w:t>the</w:t>
      </w:r>
      <w:r w:rsidRPr="00330946">
        <w:rPr>
          <w:rFonts w:eastAsia="Times" w:cs="Helvetica"/>
        </w:rPr>
        <w:t xml:space="preserve"> @Exceptions</w:t>
      </w:r>
      <w:r>
        <w:rPr>
          <w:rFonts w:eastAsia="Times" w:cs="Helvetica"/>
        </w:rPr>
        <w:t xml:space="preserve"> tier.</w:t>
      </w:r>
    </w:p>
    <w:p w14:paraId="3E2EC5AA" w14:textId="2B3BD1A3" w:rsidR="005704AC" w:rsidRPr="00330946" w:rsidRDefault="005704AC" w:rsidP="00F074D1">
      <w:pPr>
        <w:widowControl w:val="0"/>
        <w:numPr>
          <w:ilvl w:val="0"/>
          <w:numId w:val="20"/>
        </w:numPr>
        <w:autoSpaceDE w:val="0"/>
        <w:autoSpaceDN w:val="0"/>
        <w:adjustRightInd w:val="0"/>
        <w:jc w:val="left"/>
        <w:rPr>
          <w:rFonts w:eastAsia="Times" w:cs="Helvetica"/>
        </w:rPr>
      </w:pPr>
      <w:r>
        <w:rPr>
          <w:rFonts w:eastAsia="Times" w:cs="Helvetica"/>
        </w:rPr>
        <w:t xml:space="preserve">The </w:t>
      </w:r>
      <w:r w:rsidRPr="00330946">
        <w:rPr>
          <w:rFonts w:eastAsia="Times" w:cs="Helvetica"/>
        </w:rPr>
        <w:t>capital letter is preceded by prefix, like "Mac", which is specified in</w:t>
      </w:r>
      <w:r>
        <w:rPr>
          <w:rFonts w:eastAsia="Times" w:cs="Helvetica"/>
        </w:rPr>
        <w:t xml:space="preserve"> the </w:t>
      </w:r>
      <w:r w:rsidR="0082559B">
        <w:t>depfile using the code</w:t>
      </w:r>
      <w:r w:rsidRPr="00330946">
        <w:t xml:space="preserve"> [UPREFS Mac].</w:t>
      </w:r>
    </w:p>
    <w:p w14:paraId="2361D7B6" w14:textId="76D748CE" w:rsidR="005704AC" w:rsidRPr="00330946" w:rsidRDefault="005704AC" w:rsidP="005704AC">
      <w:pPr>
        <w:pStyle w:val="Heading3"/>
        <w:rPr>
          <w:rFonts w:ascii="Times" w:hAnsi="Times"/>
        </w:rPr>
      </w:pPr>
      <w:bookmarkStart w:id="327" w:name="Acronyms"/>
      <w:bookmarkStart w:id="328" w:name="_Toc535578960"/>
      <w:bookmarkStart w:id="329" w:name="_Toc22189229"/>
      <w:bookmarkStart w:id="330" w:name="_Toc23652537"/>
      <w:bookmarkStart w:id="331" w:name="_Toc466064805"/>
      <w:bookmarkStart w:id="332" w:name="_Toc486414404"/>
      <w:bookmarkEnd w:id="327"/>
      <w:r w:rsidRPr="00330946">
        <w:rPr>
          <w:rFonts w:ascii="Times" w:hAnsi="Times"/>
        </w:rPr>
        <w:t>Acronyms</w:t>
      </w:r>
      <w:bookmarkEnd w:id="328"/>
      <w:bookmarkEnd w:id="329"/>
      <w:bookmarkEnd w:id="330"/>
      <w:bookmarkEnd w:id="331"/>
      <w:bookmarkEnd w:id="332"/>
    </w:p>
    <w:p w14:paraId="29CBAB03" w14:textId="3D7F3764" w:rsidR="005704AC" w:rsidRPr="00B20AC3" w:rsidRDefault="005704AC" w:rsidP="00F15E77">
      <w:r w:rsidRPr="00B20AC3">
        <w:t xml:space="preserve">Acronyms should be transcribed by using the component letters as a part of a “linked” form. In compounds, the @l marking is not used, since it would make the acronym unreadable. Thus, USA is be written as </w:t>
      </w:r>
      <w:r w:rsidRPr="00B20AC3">
        <w:rPr>
          <w:i/>
        </w:rPr>
        <w:t>U_S_A</w:t>
      </w:r>
      <w:r w:rsidRPr="00B20AC3">
        <w:t xml:space="preserve">. In this case, the first letter is capitalized </w:t>
      </w:r>
      <w:r w:rsidRPr="00B20AC3">
        <w:lastRenderedPageBreak/>
        <w:t>in order to mark it as a proper noun. Other examples include M_I_T, C_M_U, M_T_V, E_T, I_U, C</w:t>
      </w:r>
      <w:r w:rsidR="00171B70">
        <w:t>_three_P_O, and R_two_D_two</w:t>
      </w:r>
      <w:r w:rsidRPr="00B20AC3">
        <w:t>. The recom</w:t>
      </w:r>
      <w:r w:rsidRPr="00B20AC3">
        <w:softHyphen/>
        <w:t xml:space="preserve">mended way of transcribing the common name for television is just </w:t>
      </w:r>
      <w:r w:rsidRPr="00B20AC3">
        <w:rPr>
          <w:i/>
        </w:rPr>
        <w:t>tv</w:t>
      </w:r>
      <w:r w:rsidRPr="00B20AC3">
        <w:t xml:space="preserve">. This form is not capitalized, since it is not a proper noun. </w:t>
      </w:r>
      <w:r w:rsidR="00E43465">
        <w:t xml:space="preserve">Similarly, we can write </w:t>
      </w:r>
      <w:r w:rsidR="00E43465" w:rsidRPr="00E43465">
        <w:rPr>
          <w:i/>
        </w:rPr>
        <w:t>cd, vcr, tv</w:t>
      </w:r>
      <w:r w:rsidR="00E43465" w:rsidRPr="00B20AC3">
        <w:t xml:space="preserve">, and </w:t>
      </w:r>
      <w:r w:rsidR="00E43465" w:rsidRPr="00E43465">
        <w:rPr>
          <w:i/>
        </w:rPr>
        <w:t>dvd</w:t>
      </w:r>
      <w:r w:rsidR="00E43465" w:rsidRPr="00B20AC3">
        <w:t>.</w:t>
      </w:r>
      <w:r w:rsidR="00E43465">
        <w:t xml:space="preserve">  </w:t>
      </w:r>
      <w:r w:rsidRPr="00B20AC3">
        <w:t xml:space="preserve">The underscore is the best mark for combinations that are not true compounds such as </w:t>
      </w:r>
      <w:r w:rsidR="00E43465">
        <w:rPr>
          <w:i/>
        </w:rPr>
        <w:t>m</w:t>
      </w:r>
      <w:r w:rsidRPr="00B20AC3">
        <w:rPr>
          <w:i/>
        </w:rPr>
        <w:t>_and_m-s</w:t>
      </w:r>
      <w:r w:rsidRPr="00B20AC3">
        <w:t xml:space="preserve"> for the M&amp;M candy. </w:t>
      </w:r>
    </w:p>
    <w:p w14:paraId="056C68A3" w14:textId="77777777" w:rsidR="005704AC" w:rsidRPr="00B20AC3" w:rsidRDefault="005704AC" w:rsidP="00F15E77">
      <w:r w:rsidRPr="00B20AC3">
        <w:t xml:space="preserve">Acronyms that are not actually spelled out when produced in conversation should be written as words. Thus </w:t>
      </w:r>
      <w:r w:rsidRPr="00B20AC3">
        <w:rPr>
          <w:i/>
        </w:rPr>
        <w:t>UNESCO</w:t>
      </w:r>
      <w:r w:rsidRPr="00B20AC3">
        <w:t xml:space="preserve"> would be written as </w:t>
      </w:r>
      <w:r w:rsidRPr="00B20AC3">
        <w:rPr>
          <w:i/>
        </w:rPr>
        <w:t>Unesco</w:t>
      </w:r>
      <w:r w:rsidRPr="00B20AC3">
        <w:t xml:space="preserve">. The capitalization of the first letter is used to indicate the fact that it is a proper noun. There must be no periods inside acronyms and titles, because these can be confused with utterance delimiters. </w:t>
      </w:r>
    </w:p>
    <w:p w14:paraId="2AF6E0D3" w14:textId="31625A34" w:rsidR="005704AC" w:rsidRPr="00B20AC3" w:rsidRDefault="005704AC">
      <w:pPr>
        <w:pStyle w:val="Heading3"/>
      </w:pPr>
      <w:bookmarkStart w:id="333" w:name="Numbers"/>
      <w:bookmarkStart w:id="334" w:name="_Toc535578961"/>
      <w:bookmarkStart w:id="335" w:name="_Toc22189231"/>
      <w:bookmarkStart w:id="336" w:name="_Toc23652539"/>
      <w:bookmarkStart w:id="337" w:name="_Toc466064806"/>
      <w:bookmarkStart w:id="338" w:name="_Toc486414405"/>
      <w:bookmarkEnd w:id="333"/>
      <w:r w:rsidRPr="00B20AC3">
        <w:t>Numbers and Titles</w:t>
      </w:r>
      <w:bookmarkEnd w:id="334"/>
      <w:bookmarkEnd w:id="335"/>
      <w:bookmarkEnd w:id="336"/>
      <w:bookmarkEnd w:id="337"/>
      <w:bookmarkEnd w:id="338"/>
    </w:p>
    <w:p w14:paraId="31A97E54" w14:textId="547CBD3C" w:rsidR="005704AC" w:rsidRPr="00B20AC3" w:rsidRDefault="005704AC" w:rsidP="00F15E77">
      <w:r w:rsidRPr="00B20AC3">
        <w:t xml:space="preserve">Numbers should be written out in words. For example, the number 256 could be written as “two hundred and fifty six,” “two hundred fifty six,” “two five six,” or “two fifty six,” depending on how it was pronounced. It is best to use the form “fifty six” rather than “fifty-six,” because the hyphen is used in </w:t>
      </w:r>
      <w:r w:rsidRPr="00B20AC3">
        <w:rPr>
          <w:caps/>
        </w:rPr>
        <w:t>chat</w:t>
      </w:r>
      <w:r w:rsidRPr="00B20AC3">
        <w:t xml:space="preserve"> to indicate morphemicization. Other strings with numbers are monetary amounts, percentages, times, fractions, logarithms, and so on. All should be written out in words, as in “eight thousand two hundred and twenty dollars” for $8220, “twenty nine point five per</w:t>
      </w:r>
      <w:r w:rsidRPr="00B20AC3">
        <w:softHyphen/>
        <w:t>cent” for 29.5%, “seven fi</w:t>
      </w:r>
      <w:r w:rsidR="00171B70">
        <w:t>fteen” for 7:15, “ten o'clock a@l</w:t>
      </w:r>
      <w:r w:rsidRPr="00B20AC3">
        <w:t xml:space="preserve"> m</w:t>
      </w:r>
      <w:r w:rsidR="00171B70">
        <w:t>@l</w:t>
      </w:r>
      <w:r w:rsidRPr="00B20AC3">
        <w:t>” for 10:00 AM, and “four and three fifths.”</w:t>
      </w:r>
    </w:p>
    <w:p w14:paraId="4E6029C4" w14:textId="77777777" w:rsidR="005704AC" w:rsidRPr="00B20AC3" w:rsidRDefault="005704AC" w:rsidP="00F15E77">
      <w:bookmarkStart w:id="339" w:name="Titles"/>
      <w:bookmarkEnd w:id="339"/>
      <w:r w:rsidRPr="00B20AC3">
        <w:t xml:space="preserve">Titles such as </w:t>
      </w:r>
      <w:r w:rsidRPr="00B20AC3">
        <w:rPr>
          <w:i/>
        </w:rPr>
        <w:t xml:space="preserve">Dr. </w:t>
      </w:r>
      <w:r w:rsidRPr="00B20AC3">
        <w:t xml:space="preserve">or </w:t>
      </w:r>
      <w:r w:rsidRPr="00B20AC3">
        <w:rPr>
          <w:i/>
        </w:rPr>
        <w:t>Mr.</w:t>
      </w:r>
      <w:r w:rsidRPr="00B20AC3">
        <w:t xml:space="preserve"> should be written out in their full capitalized form as </w:t>
      </w:r>
      <w:r w:rsidRPr="00B20AC3">
        <w:rPr>
          <w:i/>
        </w:rPr>
        <w:t>Doctor</w:t>
      </w:r>
      <w:r w:rsidRPr="00B20AC3">
        <w:t xml:space="preserve"> or </w:t>
      </w:r>
      <w:r w:rsidRPr="00B20AC3">
        <w:rPr>
          <w:i/>
        </w:rPr>
        <w:t>Mister</w:t>
      </w:r>
      <w:r w:rsidRPr="00B20AC3">
        <w:t>, as in “Doctor Spock” and “Mister Rogers.” For “Mrs.” use the form “Missus.”</w:t>
      </w:r>
    </w:p>
    <w:p w14:paraId="5A2F2875" w14:textId="75763E31" w:rsidR="005704AC" w:rsidRPr="00B20AC3" w:rsidRDefault="005704AC">
      <w:pPr>
        <w:pStyle w:val="Heading3"/>
      </w:pPr>
      <w:bookmarkStart w:id="340" w:name="_Toc535578962"/>
      <w:bookmarkStart w:id="341" w:name="_Toc22189232"/>
      <w:bookmarkStart w:id="342" w:name="_Toc23652540"/>
      <w:bookmarkStart w:id="343" w:name="_Toc466064807"/>
      <w:bookmarkStart w:id="344" w:name="_Toc486414406"/>
      <w:r w:rsidRPr="00B20AC3">
        <w:t>Kinship Forms</w:t>
      </w:r>
      <w:bookmarkEnd w:id="340"/>
      <w:bookmarkEnd w:id="341"/>
      <w:bookmarkEnd w:id="342"/>
      <w:bookmarkEnd w:id="343"/>
      <w:bookmarkEnd w:id="344"/>
      <w:r w:rsidRPr="00B20AC3">
        <w:t xml:space="preserve"> </w:t>
      </w:r>
    </w:p>
    <w:p w14:paraId="5E2FEBB1" w14:textId="77777777" w:rsidR="005704AC" w:rsidRPr="00B20AC3" w:rsidRDefault="005704AC" w:rsidP="00F15E77">
      <w:r w:rsidRPr="00B20AC3">
        <w:t xml:space="preserve">The following table lists some of the most important kinship address forms in standard American English. The forms with asterisks cannot be found in </w:t>
      </w:r>
      <w:r w:rsidRPr="00B20AC3">
        <w:rPr>
          <w:i/>
        </w:rPr>
        <w:t>Webster's Third New In</w:t>
      </w:r>
      <w:r w:rsidRPr="00B20AC3">
        <w:rPr>
          <w:i/>
        </w:rPr>
        <w:softHyphen/>
        <w:t>ternational Dictionary</w:t>
      </w:r>
      <w:r w:rsidRPr="00B20AC3">
        <w:t>.</w:t>
      </w:r>
    </w:p>
    <w:p w14:paraId="6F71C14F" w14:textId="77777777" w:rsidR="005704AC" w:rsidRPr="00B20AC3" w:rsidRDefault="005704AC" w:rsidP="00F15E77"/>
    <w:p w14:paraId="7A11F5FF" w14:textId="4343C7D6" w:rsidR="005704AC" w:rsidRPr="00B20AC3" w:rsidRDefault="005704AC">
      <w:pPr>
        <w:pStyle w:val="TableTitle"/>
        <w:rPr>
          <w:rFonts w:ascii="Times New Roman" w:hAnsi="Times New Roman"/>
          <w:b w:val="0"/>
        </w:rPr>
      </w:pPr>
      <w:r w:rsidRPr="00B20AC3">
        <w:rPr>
          <w:rFonts w:ascii="Times New Roman" w:hAnsi="Times New Roman"/>
        </w:rPr>
        <w:t>Kinship Forms</w:t>
      </w:r>
    </w:p>
    <w:p w14:paraId="1E17330C" w14:textId="77777777" w:rsidR="005704AC" w:rsidRPr="00B20AC3" w:rsidRDefault="005704AC" w:rsidP="00F15E77"/>
    <w:tbl>
      <w:tblPr>
        <w:tblW w:w="0" w:type="auto"/>
        <w:jc w:val="center"/>
        <w:tblLayout w:type="fixed"/>
        <w:tblCellMar>
          <w:left w:w="0" w:type="dxa"/>
          <w:right w:w="0" w:type="dxa"/>
        </w:tblCellMar>
        <w:tblLook w:val="0000" w:firstRow="0" w:lastRow="0" w:firstColumn="0" w:lastColumn="0" w:noHBand="0" w:noVBand="0"/>
      </w:tblPr>
      <w:tblGrid>
        <w:gridCol w:w="1656"/>
        <w:gridCol w:w="1900"/>
        <w:gridCol w:w="1972"/>
        <w:gridCol w:w="2059"/>
      </w:tblGrid>
      <w:tr w:rsidR="005704AC" w:rsidRPr="00B20AC3" w14:paraId="1A9B7C30"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7B0E0D20" w14:textId="77777777" w:rsidR="005704AC" w:rsidRPr="00B20AC3" w:rsidRDefault="005704AC">
            <w:pPr>
              <w:pStyle w:val="CellHeading"/>
              <w:rPr>
                <w:rFonts w:ascii="Times New Roman" w:hAnsi="Times New Roman"/>
              </w:rPr>
            </w:pPr>
            <w:r w:rsidRPr="00B20AC3">
              <w:rPr>
                <w:rFonts w:ascii="Times New Roman" w:hAnsi="Times New Roman"/>
                <w:b/>
              </w:rPr>
              <w:t>Child</w:t>
            </w:r>
          </w:p>
        </w:tc>
        <w:tc>
          <w:tcPr>
            <w:tcW w:w="1900" w:type="dxa"/>
            <w:tcBorders>
              <w:top w:val="single" w:sz="6" w:space="0" w:color="auto"/>
              <w:left w:val="single" w:sz="6" w:space="0" w:color="auto"/>
              <w:bottom w:val="single" w:sz="6" w:space="0" w:color="auto"/>
              <w:right w:val="single" w:sz="6" w:space="0" w:color="auto"/>
            </w:tcBorders>
          </w:tcPr>
          <w:p w14:paraId="651A868C" w14:textId="77777777" w:rsidR="005704AC" w:rsidRPr="00B20AC3" w:rsidRDefault="005704AC">
            <w:pPr>
              <w:pStyle w:val="CellHeading"/>
              <w:rPr>
                <w:rFonts w:ascii="Times New Roman" w:hAnsi="Times New Roman"/>
              </w:rPr>
            </w:pPr>
            <w:r w:rsidRPr="00B20AC3">
              <w:rPr>
                <w:rFonts w:ascii="Times New Roman" w:hAnsi="Times New Roman"/>
                <w:b/>
              </w:rPr>
              <w:t>Formal</w:t>
            </w:r>
          </w:p>
        </w:tc>
        <w:tc>
          <w:tcPr>
            <w:tcW w:w="1972" w:type="dxa"/>
            <w:tcBorders>
              <w:top w:val="single" w:sz="6" w:space="0" w:color="auto"/>
              <w:left w:val="single" w:sz="6" w:space="0" w:color="auto"/>
              <w:bottom w:val="single" w:sz="6" w:space="0" w:color="auto"/>
              <w:right w:val="single" w:sz="6" w:space="0" w:color="auto"/>
            </w:tcBorders>
          </w:tcPr>
          <w:p w14:paraId="45A8A7DD" w14:textId="77777777" w:rsidR="005704AC" w:rsidRPr="00B20AC3" w:rsidRDefault="005704AC">
            <w:pPr>
              <w:pStyle w:val="CellHeading"/>
              <w:rPr>
                <w:rFonts w:ascii="Times New Roman" w:hAnsi="Times New Roman"/>
              </w:rPr>
            </w:pPr>
            <w:r w:rsidRPr="00B20AC3">
              <w:rPr>
                <w:rFonts w:ascii="Times New Roman" w:hAnsi="Times New Roman"/>
                <w:b/>
              </w:rPr>
              <w:t>Child</w:t>
            </w:r>
          </w:p>
        </w:tc>
        <w:tc>
          <w:tcPr>
            <w:tcW w:w="2059" w:type="dxa"/>
            <w:tcBorders>
              <w:top w:val="single" w:sz="6" w:space="0" w:color="auto"/>
              <w:left w:val="single" w:sz="6" w:space="0" w:color="auto"/>
              <w:bottom w:val="single" w:sz="6" w:space="0" w:color="auto"/>
              <w:right w:val="single" w:sz="6" w:space="0" w:color="auto"/>
            </w:tcBorders>
          </w:tcPr>
          <w:p w14:paraId="723C9E8D" w14:textId="77777777" w:rsidR="005704AC" w:rsidRPr="00B20AC3" w:rsidRDefault="005704AC">
            <w:pPr>
              <w:pStyle w:val="CellHeading"/>
              <w:rPr>
                <w:rFonts w:ascii="Times New Roman" w:hAnsi="Times New Roman"/>
              </w:rPr>
            </w:pPr>
            <w:r w:rsidRPr="00B20AC3">
              <w:rPr>
                <w:rFonts w:ascii="Times New Roman" w:hAnsi="Times New Roman"/>
                <w:b/>
              </w:rPr>
              <w:t>Formal</w:t>
            </w:r>
          </w:p>
        </w:tc>
      </w:tr>
      <w:tr w:rsidR="005704AC" w:rsidRPr="00B20AC3" w14:paraId="0A980452"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59F805BE" w14:textId="77777777" w:rsidR="005704AC" w:rsidRPr="00B20AC3" w:rsidRDefault="005704AC" w:rsidP="00200379">
            <w:pPr>
              <w:pStyle w:val="TableBody"/>
            </w:pPr>
            <w:r w:rsidRPr="00B20AC3">
              <w:t>Da(da)</w:t>
            </w:r>
          </w:p>
        </w:tc>
        <w:tc>
          <w:tcPr>
            <w:tcW w:w="1900" w:type="dxa"/>
            <w:tcBorders>
              <w:top w:val="single" w:sz="6" w:space="0" w:color="auto"/>
              <w:left w:val="single" w:sz="6" w:space="0" w:color="auto"/>
              <w:bottom w:val="single" w:sz="6" w:space="0" w:color="auto"/>
              <w:right w:val="single" w:sz="6" w:space="0" w:color="auto"/>
            </w:tcBorders>
          </w:tcPr>
          <w:p w14:paraId="1B012EBB" w14:textId="77777777" w:rsidR="005704AC" w:rsidRPr="00B20AC3" w:rsidRDefault="005704AC" w:rsidP="00200379">
            <w:pPr>
              <w:pStyle w:val="TableBody"/>
            </w:pPr>
            <w:r w:rsidRPr="00B20AC3">
              <w:t>Father</w:t>
            </w:r>
          </w:p>
        </w:tc>
        <w:tc>
          <w:tcPr>
            <w:tcW w:w="1972" w:type="dxa"/>
            <w:tcBorders>
              <w:top w:val="single" w:sz="6" w:space="0" w:color="auto"/>
              <w:left w:val="single" w:sz="6" w:space="0" w:color="auto"/>
              <w:bottom w:val="single" w:sz="6" w:space="0" w:color="auto"/>
              <w:right w:val="single" w:sz="6" w:space="0" w:color="auto"/>
            </w:tcBorders>
          </w:tcPr>
          <w:p w14:paraId="176A7435" w14:textId="77777777" w:rsidR="005704AC" w:rsidRPr="00B20AC3" w:rsidRDefault="005704AC" w:rsidP="00200379">
            <w:pPr>
              <w:pStyle w:val="TableBody"/>
            </w:pPr>
            <w:r w:rsidRPr="00B20AC3">
              <w:t>Mommy</w:t>
            </w:r>
          </w:p>
        </w:tc>
        <w:tc>
          <w:tcPr>
            <w:tcW w:w="2059" w:type="dxa"/>
            <w:tcBorders>
              <w:top w:val="single" w:sz="6" w:space="0" w:color="auto"/>
              <w:left w:val="single" w:sz="6" w:space="0" w:color="auto"/>
              <w:bottom w:val="single" w:sz="6" w:space="0" w:color="auto"/>
              <w:right w:val="single" w:sz="6" w:space="0" w:color="auto"/>
            </w:tcBorders>
          </w:tcPr>
          <w:p w14:paraId="69F8D88A" w14:textId="77777777" w:rsidR="005704AC" w:rsidRPr="00B20AC3" w:rsidRDefault="005704AC" w:rsidP="00200379">
            <w:pPr>
              <w:pStyle w:val="TableBody"/>
            </w:pPr>
            <w:r w:rsidRPr="00B20AC3">
              <w:t>Mother</w:t>
            </w:r>
          </w:p>
        </w:tc>
      </w:tr>
      <w:tr w:rsidR="005704AC" w:rsidRPr="00B20AC3" w14:paraId="6777F318"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04EA7DA2" w14:textId="77777777" w:rsidR="005704AC" w:rsidRPr="00B20AC3" w:rsidRDefault="005704AC" w:rsidP="00200379">
            <w:pPr>
              <w:pStyle w:val="TableBody"/>
            </w:pPr>
            <w:r w:rsidRPr="00B20AC3">
              <w:t>Daddy</w:t>
            </w:r>
          </w:p>
        </w:tc>
        <w:tc>
          <w:tcPr>
            <w:tcW w:w="1900" w:type="dxa"/>
            <w:tcBorders>
              <w:top w:val="single" w:sz="6" w:space="0" w:color="auto"/>
              <w:left w:val="single" w:sz="6" w:space="0" w:color="auto"/>
              <w:bottom w:val="single" w:sz="6" w:space="0" w:color="auto"/>
              <w:right w:val="single" w:sz="6" w:space="0" w:color="auto"/>
            </w:tcBorders>
          </w:tcPr>
          <w:p w14:paraId="32E25A0A" w14:textId="77777777" w:rsidR="005704AC" w:rsidRPr="00B20AC3" w:rsidRDefault="005704AC" w:rsidP="00200379">
            <w:pPr>
              <w:pStyle w:val="TableBody"/>
            </w:pPr>
            <w:r w:rsidRPr="00B20AC3">
              <w:t>Father</w:t>
            </w:r>
          </w:p>
        </w:tc>
        <w:tc>
          <w:tcPr>
            <w:tcW w:w="1972" w:type="dxa"/>
            <w:tcBorders>
              <w:top w:val="single" w:sz="6" w:space="0" w:color="auto"/>
              <w:left w:val="single" w:sz="6" w:space="0" w:color="auto"/>
              <w:bottom w:val="single" w:sz="6" w:space="0" w:color="auto"/>
              <w:right w:val="single" w:sz="6" w:space="0" w:color="auto"/>
            </w:tcBorders>
          </w:tcPr>
          <w:p w14:paraId="30A4EF3A" w14:textId="77777777" w:rsidR="005704AC" w:rsidRPr="00B20AC3" w:rsidRDefault="005704AC" w:rsidP="00200379">
            <w:pPr>
              <w:pStyle w:val="TableBody"/>
            </w:pPr>
            <w:r w:rsidRPr="00B20AC3">
              <w:t>Nan</w:t>
            </w:r>
          </w:p>
        </w:tc>
        <w:tc>
          <w:tcPr>
            <w:tcW w:w="2059" w:type="dxa"/>
            <w:tcBorders>
              <w:top w:val="single" w:sz="6" w:space="0" w:color="auto"/>
              <w:left w:val="single" w:sz="6" w:space="0" w:color="auto"/>
              <w:bottom w:val="single" w:sz="6" w:space="0" w:color="auto"/>
              <w:right w:val="single" w:sz="6" w:space="0" w:color="auto"/>
            </w:tcBorders>
          </w:tcPr>
          <w:p w14:paraId="427A4363" w14:textId="77777777" w:rsidR="005704AC" w:rsidRPr="00B20AC3" w:rsidRDefault="005704AC" w:rsidP="00200379">
            <w:pPr>
              <w:pStyle w:val="TableBody"/>
            </w:pPr>
            <w:r w:rsidRPr="00B20AC3">
              <w:t>Grandmother</w:t>
            </w:r>
          </w:p>
        </w:tc>
      </w:tr>
      <w:tr w:rsidR="005704AC" w:rsidRPr="00B20AC3" w14:paraId="35FE80FA"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7FB5E084" w14:textId="77777777" w:rsidR="005704AC" w:rsidRPr="00B20AC3" w:rsidRDefault="005704AC" w:rsidP="00200379">
            <w:pPr>
              <w:pStyle w:val="TableBody"/>
            </w:pPr>
            <w:r w:rsidRPr="00B20AC3">
              <w:t>Gram(s)</w:t>
            </w:r>
          </w:p>
        </w:tc>
        <w:tc>
          <w:tcPr>
            <w:tcW w:w="1900" w:type="dxa"/>
            <w:tcBorders>
              <w:top w:val="single" w:sz="6" w:space="0" w:color="auto"/>
              <w:left w:val="single" w:sz="6" w:space="0" w:color="auto"/>
              <w:bottom w:val="single" w:sz="6" w:space="0" w:color="auto"/>
              <w:right w:val="single" w:sz="6" w:space="0" w:color="auto"/>
            </w:tcBorders>
          </w:tcPr>
          <w:p w14:paraId="7F73315E" w14:textId="77777777" w:rsidR="005704AC" w:rsidRPr="00B20AC3" w:rsidRDefault="005704AC" w:rsidP="00200379">
            <w:pPr>
              <w:pStyle w:val="TableBody"/>
            </w:pPr>
            <w:r w:rsidRPr="00B20AC3">
              <w:t xml:space="preserve">Grandmother </w:t>
            </w:r>
          </w:p>
        </w:tc>
        <w:tc>
          <w:tcPr>
            <w:tcW w:w="1972" w:type="dxa"/>
            <w:tcBorders>
              <w:top w:val="single" w:sz="6" w:space="0" w:color="auto"/>
              <w:left w:val="single" w:sz="6" w:space="0" w:color="auto"/>
              <w:bottom w:val="single" w:sz="6" w:space="0" w:color="auto"/>
              <w:right w:val="single" w:sz="6" w:space="0" w:color="auto"/>
            </w:tcBorders>
          </w:tcPr>
          <w:p w14:paraId="0139E873" w14:textId="77777777" w:rsidR="005704AC" w:rsidRPr="00B20AC3" w:rsidRDefault="005704AC" w:rsidP="00200379">
            <w:pPr>
              <w:pStyle w:val="TableBody"/>
            </w:pPr>
            <w:r w:rsidRPr="00B20AC3">
              <w:t xml:space="preserve">Nana </w:t>
            </w:r>
          </w:p>
        </w:tc>
        <w:tc>
          <w:tcPr>
            <w:tcW w:w="2059" w:type="dxa"/>
            <w:tcBorders>
              <w:top w:val="single" w:sz="6" w:space="0" w:color="auto"/>
              <w:left w:val="single" w:sz="6" w:space="0" w:color="auto"/>
              <w:bottom w:val="single" w:sz="6" w:space="0" w:color="auto"/>
              <w:right w:val="single" w:sz="6" w:space="0" w:color="auto"/>
            </w:tcBorders>
          </w:tcPr>
          <w:p w14:paraId="25973CA6" w14:textId="77777777" w:rsidR="005704AC" w:rsidRPr="00B20AC3" w:rsidRDefault="005704AC" w:rsidP="00200379">
            <w:pPr>
              <w:pStyle w:val="TableBody"/>
            </w:pPr>
            <w:r w:rsidRPr="00B20AC3">
              <w:t xml:space="preserve">Grandmother </w:t>
            </w:r>
          </w:p>
        </w:tc>
      </w:tr>
      <w:tr w:rsidR="005704AC" w:rsidRPr="00B20AC3" w14:paraId="0E2E93F6"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7FA6BF89" w14:textId="77777777" w:rsidR="005704AC" w:rsidRPr="00B20AC3" w:rsidRDefault="005704AC" w:rsidP="00200379">
            <w:pPr>
              <w:pStyle w:val="TableBody"/>
            </w:pPr>
            <w:r w:rsidRPr="00B20AC3">
              <w:t>Grammy</w:t>
            </w:r>
          </w:p>
        </w:tc>
        <w:tc>
          <w:tcPr>
            <w:tcW w:w="1900" w:type="dxa"/>
            <w:tcBorders>
              <w:top w:val="single" w:sz="6" w:space="0" w:color="auto"/>
              <w:left w:val="single" w:sz="6" w:space="0" w:color="auto"/>
              <w:bottom w:val="single" w:sz="6" w:space="0" w:color="auto"/>
              <w:right w:val="single" w:sz="6" w:space="0" w:color="auto"/>
            </w:tcBorders>
          </w:tcPr>
          <w:p w14:paraId="3B0EE2A8" w14:textId="77777777" w:rsidR="005704AC" w:rsidRPr="00B20AC3" w:rsidRDefault="005704AC" w:rsidP="00200379">
            <w:pPr>
              <w:pStyle w:val="TableBody"/>
            </w:pPr>
            <w:r w:rsidRPr="00B20AC3">
              <w:t>Grandmother</w:t>
            </w:r>
          </w:p>
        </w:tc>
        <w:tc>
          <w:tcPr>
            <w:tcW w:w="1972" w:type="dxa"/>
            <w:tcBorders>
              <w:top w:val="single" w:sz="6" w:space="0" w:color="auto"/>
              <w:left w:val="single" w:sz="6" w:space="0" w:color="auto"/>
              <w:bottom w:val="single" w:sz="6" w:space="0" w:color="auto"/>
              <w:right w:val="single" w:sz="6" w:space="0" w:color="auto"/>
            </w:tcBorders>
          </w:tcPr>
          <w:p w14:paraId="451A127C" w14:textId="77777777" w:rsidR="005704AC" w:rsidRPr="00B20AC3" w:rsidRDefault="005704AC" w:rsidP="00200379">
            <w:pPr>
              <w:pStyle w:val="TableBody"/>
            </w:pPr>
            <w:r w:rsidRPr="00B20AC3">
              <w:t xml:space="preserve"> *Nonny</w:t>
            </w:r>
          </w:p>
        </w:tc>
        <w:tc>
          <w:tcPr>
            <w:tcW w:w="2059" w:type="dxa"/>
            <w:tcBorders>
              <w:top w:val="single" w:sz="6" w:space="0" w:color="auto"/>
              <w:left w:val="single" w:sz="6" w:space="0" w:color="auto"/>
              <w:bottom w:val="single" w:sz="6" w:space="0" w:color="auto"/>
              <w:right w:val="single" w:sz="6" w:space="0" w:color="auto"/>
            </w:tcBorders>
          </w:tcPr>
          <w:p w14:paraId="1443F584" w14:textId="77777777" w:rsidR="005704AC" w:rsidRPr="00B20AC3" w:rsidRDefault="005704AC" w:rsidP="00200379">
            <w:pPr>
              <w:pStyle w:val="TableBody"/>
            </w:pPr>
            <w:r w:rsidRPr="00B20AC3">
              <w:t>Grandmother</w:t>
            </w:r>
          </w:p>
        </w:tc>
      </w:tr>
      <w:tr w:rsidR="005704AC" w:rsidRPr="00B20AC3" w14:paraId="6FF7FF76"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2BEEF107" w14:textId="77777777" w:rsidR="005704AC" w:rsidRPr="00B20AC3" w:rsidRDefault="005704AC" w:rsidP="00200379">
            <w:pPr>
              <w:pStyle w:val="TableBody"/>
            </w:pPr>
            <w:r w:rsidRPr="00B20AC3">
              <w:t>Gramp(s)</w:t>
            </w:r>
          </w:p>
        </w:tc>
        <w:tc>
          <w:tcPr>
            <w:tcW w:w="1900" w:type="dxa"/>
            <w:tcBorders>
              <w:top w:val="single" w:sz="6" w:space="0" w:color="auto"/>
              <w:left w:val="single" w:sz="6" w:space="0" w:color="auto"/>
              <w:bottom w:val="single" w:sz="6" w:space="0" w:color="auto"/>
              <w:right w:val="single" w:sz="6" w:space="0" w:color="auto"/>
            </w:tcBorders>
          </w:tcPr>
          <w:p w14:paraId="08A156EA" w14:textId="77777777" w:rsidR="005704AC" w:rsidRPr="00B20AC3" w:rsidRDefault="005704AC" w:rsidP="00200379">
            <w:pPr>
              <w:pStyle w:val="TableBody"/>
            </w:pPr>
            <w:r w:rsidRPr="00B20AC3">
              <w:t>Grandfather</w:t>
            </w:r>
          </w:p>
        </w:tc>
        <w:tc>
          <w:tcPr>
            <w:tcW w:w="1972" w:type="dxa"/>
            <w:tcBorders>
              <w:top w:val="single" w:sz="6" w:space="0" w:color="auto"/>
              <w:left w:val="single" w:sz="6" w:space="0" w:color="auto"/>
              <w:bottom w:val="single" w:sz="6" w:space="0" w:color="auto"/>
              <w:right w:val="single" w:sz="6" w:space="0" w:color="auto"/>
            </w:tcBorders>
          </w:tcPr>
          <w:p w14:paraId="308FF96B" w14:textId="77777777" w:rsidR="005704AC" w:rsidRPr="00B20AC3" w:rsidRDefault="005704AC" w:rsidP="00200379">
            <w:pPr>
              <w:pStyle w:val="TableBody"/>
            </w:pPr>
            <w:r w:rsidRPr="00B20AC3">
              <w:t>Pa</w:t>
            </w:r>
          </w:p>
        </w:tc>
        <w:tc>
          <w:tcPr>
            <w:tcW w:w="2059" w:type="dxa"/>
            <w:tcBorders>
              <w:top w:val="single" w:sz="6" w:space="0" w:color="auto"/>
              <w:left w:val="single" w:sz="6" w:space="0" w:color="auto"/>
              <w:bottom w:val="single" w:sz="6" w:space="0" w:color="auto"/>
              <w:right w:val="single" w:sz="6" w:space="0" w:color="auto"/>
            </w:tcBorders>
          </w:tcPr>
          <w:p w14:paraId="1E60505F" w14:textId="77777777" w:rsidR="005704AC" w:rsidRPr="00B20AC3" w:rsidRDefault="005704AC" w:rsidP="00200379">
            <w:pPr>
              <w:pStyle w:val="TableBody"/>
            </w:pPr>
            <w:r w:rsidRPr="00B20AC3">
              <w:t>Father</w:t>
            </w:r>
          </w:p>
        </w:tc>
      </w:tr>
      <w:tr w:rsidR="005704AC" w:rsidRPr="00B20AC3" w14:paraId="69683A15"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18103F7D" w14:textId="77777777" w:rsidR="005704AC" w:rsidRPr="00B20AC3" w:rsidRDefault="005704AC" w:rsidP="00200379">
            <w:pPr>
              <w:pStyle w:val="TableBody"/>
            </w:pPr>
            <w:r w:rsidRPr="00B20AC3">
              <w:t>*Grampy</w:t>
            </w:r>
          </w:p>
        </w:tc>
        <w:tc>
          <w:tcPr>
            <w:tcW w:w="1900" w:type="dxa"/>
            <w:tcBorders>
              <w:top w:val="single" w:sz="6" w:space="0" w:color="auto"/>
              <w:left w:val="single" w:sz="6" w:space="0" w:color="auto"/>
              <w:bottom w:val="single" w:sz="6" w:space="0" w:color="auto"/>
              <w:right w:val="single" w:sz="6" w:space="0" w:color="auto"/>
            </w:tcBorders>
          </w:tcPr>
          <w:p w14:paraId="42606E5C" w14:textId="77777777" w:rsidR="005704AC" w:rsidRPr="00B20AC3" w:rsidRDefault="005704AC" w:rsidP="00200379">
            <w:pPr>
              <w:pStyle w:val="TableBody"/>
            </w:pPr>
            <w:r w:rsidRPr="00B20AC3">
              <w:t>Grandfather</w:t>
            </w:r>
          </w:p>
        </w:tc>
        <w:tc>
          <w:tcPr>
            <w:tcW w:w="1972" w:type="dxa"/>
            <w:tcBorders>
              <w:top w:val="single" w:sz="6" w:space="0" w:color="auto"/>
              <w:left w:val="single" w:sz="6" w:space="0" w:color="auto"/>
              <w:bottom w:val="single" w:sz="6" w:space="0" w:color="auto"/>
              <w:right w:val="single" w:sz="6" w:space="0" w:color="auto"/>
            </w:tcBorders>
          </w:tcPr>
          <w:p w14:paraId="087691FF" w14:textId="77777777" w:rsidR="005704AC" w:rsidRPr="00B20AC3" w:rsidRDefault="005704AC" w:rsidP="00200379">
            <w:pPr>
              <w:pStyle w:val="TableBody"/>
            </w:pPr>
            <w:r w:rsidRPr="00B20AC3">
              <w:t>Pap</w:t>
            </w:r>
          </w:p>
        </w:tc>
        <w:tc>
          <w:tcPr>
            <w:tcW w:w="2059" w:type="dxa"/>
            <w:tcBorders>
              <w:top w:val="single" w:sz="6" w:space="0" w:color="auto"/>
              <w:left w:val="single" w:sz="6" w:space="0" w:color="auto"/>
              <w:bottom w:val="single" w:sz="6" w:space="0" w:color="auto"/>
              <w:right w:val="single" w:sz="6" w:space="0" w:color="auto"/>
            </w:tcBorders>
          </w:tcPr>
          <w:p w14:paraId="47CB9D8E" w14:textId="77777777" w:rsidR="005704AC" w:rsidRPr="00B20AC3" w:rsidRDefault="005704AC" w:rsidP="00200379">
            <w:pPr>
              <w:pStyle w:val="TableBody"/>
            </w:pPr>
            <w:r w:rsidRPr="00B20AC3">
              <w:t>Father</w:t>
            </w:r>
          </w:p>
        </w:tc>
      </w:tr>
      <w:tr w:rsidR="005704AC" w:rsidRPr="00B20AC3" w14:paraId="1085E75D"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5E892E3D" w14:textId="77777777" w:rsidR="005704AC" w:rsidRPr="00B20AC3" w:rsidRDefault="005704AC" w:rsidP="00200379">
            <w:pPr>
              <w:pStyle w:val="TableBody"/>
            </w:pPr>
            <w:r w:rsidRPr="00B20AC3">
              <w:t xml:space="preserve">Grandma </w:t>
            </w:r>
          </w:p>
        </w:tc>
        <w:tc>
          <w:tcPr>
            <w:tcW w:w="1900" w:type="dxa"/>
            <w:tcBorders>
              <w:top w:val="single" w:sz="6" w:space="0" w:color="auto"/>
              <w:left w:val="single" w:sz="6" w:space="0" w:color="auto"/>
              <w:bottom w:val="single" w:sz="6" w:space="0" w:color="auto"/>
              <w:right w:val="single" w:sz="6" w:space="0" w:color="auto"/>
            </w:tcBorders>
          </w:tcPr>
          <w:p w14:paraId="4FBFC89B" w14:textId="77777777" w:rsidR="005704AC" w:rsidRPr="00B20AC3" w:rsidRDefault="005704AC" w:rsidP="00200379">
            <w:pPr>
              <w:pStyle w:val="TableBody"/>
            </w:pPr>
            <w:r w:rsidRPr="00B20AC3">
              <w:t>Grandmother</w:t>
            </w:r>
          </w:p>
        </w:tc>
        <w:tc>
          <w:tcPr>
            <w:tcW w:w="1972" w:type="dxa"/>
            <w:tcBorders>
              <w:top w:val="single" w:sz="6" w:space="0" w:color="auto"/>
              <w:left w:val="single" w:sz="6" w:space="0" w:color="auto"/>
              <w:bottom w:val="single" w:sz="6" w:space="0" w:color="auto"/>
              <w:right w:val="single" w:sz="6" w:space="0" w:color="auto"/>
            </w:tcBorders>
          </w:tcPr>
          <w:p w14:paraId="0B7FB21C" w14:textId="77777777" w:rsidR="005704AC" w:rsidRPr="00B20AC3" w:rsidRDefault="005704AC" w:rsidP="00200379">
            <w:pPr>
              <w:pStyle w:val="TableBody"/>
            </w:pPr>
            <w:r w:rsidRPr="00B20AC3">
              <w:t>Papa</w:t>
            </w:r>
          </w:p>
        </w:tc>
        <w:tc>
          <w:tcPr>
            <w:tcW w:w="2059" w:type="dxa"/>
            <w:tcBorders>
              <w:top w:val="single" w:sz="6" w:space="0" w:color="auto"/>
              <w:left w:val="single" w:sz="6" w:space="0" w:color="auto"/>
              <w:bottom w:val="single" w:sz="6" w:space="0" w:color="auto"/>
              <w:right w:val="single" w:sz="6" w:space="0" w:color="auto"/>
            </w:tcBorders>
          </w:tcPr>
          <w:p w14:paraId="3CE0A0CF" w14:textId="77777777" w:rsidR="005704AC" w:rsidRPr="00B20AC3" w:rsidRDefault="005704AC" w:rsidP="00200379">
            <w:pPr>
              <w:pStyle w:val="TableBody"/>
            </w:pPr>
            <w:r w:rsidRPr="00B20AC3">
              <w:t>Father</w:t>
            </w:r>
          </w:p>
        </w:tc>
      </w:tr>
      <w:tr w:rsidR="005704AC" w:rsidRPr="00B20AC3" w14:paraId="038C3CB9"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7C099D2B" w14:textId="77777777" w:rsidR="005704AC" w:rsidRPr="00B20AC3" w:rsidRDefault="005704AC" w:rsidP="00200379">
            <w:pPr>
              <w:pStyle w:val="TableBody"/>
            </w:pPr>
            <w:r w:rsidRPr="00B20AC3">
              <w:t>Grandpa</w:t>
            </w:r>
          </w:p>
        </w:tc>
        <w:tc>
          <w:tcPr>
            <w:tcW w:w="1900" w:type="dxa"/>
            <w:tcBorders>
              <w:top w:val="single" w:sz="6" w:space="0" w:color="auto"/>
              <w:left w:val="single" w:sz="6" w:space="0" w:color="auto"/>
              <w:bottom w:val="single" w:sz="6" w:space="0" w:color="auto"/>
              <w:right w:val="single" w:sz="6" w:space="0" w:color="auto"/>
            </w:tcBorders>
          </w:tcPr>
          <w:p w14:paraId="17DF7847" w14:textId="77777777" w:rsidR="005704AC" w:rsidRPr="00B20AC3" w:rsidRDefault="005704AC" w:rsidP="00200379">
            <w:pPr>
              <w:pStyle w:val="TableBody"/>
            </w:pPr>
            <w:r w:rsidRPr="00B20AC3">
              <w:t>Grandfather</w:t>
            </w:r>
          </w:p>
        </w:tc>
        <w:tc>
          <w:tcPr>
            <w:tcW w:w="1972" w:type="dxa"/>
            <w:tcBorders>
              <w:top w:val="single" w:sz="6" w:space="0" w:color="auto"/>
              <w:left w:val="single" w:sz="6" w:space="0" w:color="auto"/>
              <w:bottom w:val="single" w:sz="6" w:space="0" w:color="auto"/>
              <w:right w:val="single" w:sz="6" w:space="0" w:color="auto"/>
            </w:tcBorders>
          </w:tcPr>
          <w:p w14:paraId="731606CB" w14:textId="77777777" w:rsidR="005704AC" w:rsidRPr="00B20AC3" w:rsidRDefault="005704AC" w:rsidP="00200379">
            <w:pPr>
              <w:pStyle w:val="TableBody"/>
            </w:pPr>
            <w:r w:rsidRPr="00B20AC3">
              <w:t xml:space="preserve">Pappy </w:t>
            </w:r>
          </w:p>
        </w:tc>
        <w:tc>
          <w:tcPr>
            <w:tcW w:w="2059" w:type="dxa"/>
            <w:tcBorders>
              <w:top w:val="single" w:sz="6" w:space="0" w:color="auto"/>
              <w:left w:val="single" w:sz="6" w:space="0" w:color="auto"/>
              <w:bottom w:val="single" w:sz="6" w:space="0" w:color="auto"/>
              <w:right w:val="single" w:sz="6" w:space="0" w:color="auto"/>
            </w:tcBorders>
          </w:tcPr>
          <w:p w14:paraId="2F0F9322" w14:textId="77777777" w:rsidR="005704AC" w:rsidRPr="00B20AC3" w:rsidRDefault="005704AC" w:rsidP="00200379">
            <w:pPr>
              <w:pStyle w:val="TableBody"/>
            </w:pPr>
            <w:r w:rsidRPr="00B20AC3">
              <w:t>Father</w:t>
            </w:r>
          </w:p>
        </w:tc>
      </w:tr>
      <w:tr w:rsidR="005704AC" w:rsidRPr="00B20AC3" w14:paraId="504D32FF"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36022F9E" w14:textId="77777777" w:rsidR="005704AC" w:rsidRPr="00B20AC3" w:rsidRDefault="005704AC" w:rsidP="00200379">
            <w:pPr>
              <w:pStyle w:val="TableBody"/>
            </w:pPr>
            <w:r w:rsidRPr="00B20AC3">
              <w:t>Ma</w:t>
            </w:r>
          </w:p>
        </w:tc>
        <w:tc>
          <w:tcPr>
            <w:tcW w:w="1900" w:type="dxa"/>
            <w:tcBorders>
              <w:top w:val="single" w:sz="6" w:space="0" w:color="auto"/>
              <w:left w:val="single" w:sz="6" w:space="0" w:color="auto"/>
              <w:bottom w:val="single" w:sz="6" w:space="0" w:color="auto"/>
              <w:right w:val="single" w:sz="6" w:space="0" w:color="auto"/>
            </w:tcBorders>
          </w:tcPr>
          <w:p w14:paraId="0CE992E6" w14:textId="77777777" w:rsidR="005704AC" w:rsidRPr="00B20AC3" w:rsidRDefault="005704AC" w:rsidP="00200379">
            <w:pPr>
              <w:pStyle w:val="TableBody"/>
            </w:pPr>
            <w:r w:rsidRPr="00B20AC3">
              <w:t>Mother</w:t>
            </w:r>
          </w:p>
        </w:tc>
        <w:tc>
          <w:tcPr>
            <w:tcW w:w="1972" w:type="dxa"/>
            <w:tcBorders>
              <w:top w:val="single" w:sz="6" w:space="0" w:color="auto"/>
              <w:left w:val="single" w:sz="6" w:space="0" w:color="auto"/>
              <w:bottom w:val="single" w:sz="6" w:space="0" w:color="auto"/>
              <w:right w:val="single" w:sz="6" w:space="0" w:color="auto"/>
            </w:tcBorders>
          </w:tcPr>
          <w:p w14:paraId="77B53481" w14:textId="77777777" w:rsidR="005704AC" w:rsidRPr="00B20AC3" w:rsidRDefault="005704AC" w:rsidP="00200379">
            <w:pPr>
              <w:pStyle w:val="TableBody"/>
            </w:pPr>
            <w:r w:rsidRPr="00B20AC3">
              <w:t>Pop</w:t>
            </w:r>
          </w:p>
        </w:tc>
        <w:tc>
          <w:tcPr>
            <w:tcW w:w="2059" w:type="dxa"/>
            <w:tcBorders>
              <w:top w:val="single" w:sz="6" w:space="0" w:color="auto"/>
              <w:left w:val="single" w:sz="6" w:space="0" w:color="auto"/>
              <w:bottom w:val="single" w:sz="6" w:space="0" w:color="auto"/>
              <w:right w:val="single" w:sz="6" w:space="0" w:color="auto"/>
            </w:tcBorders>
          </w:tcPr>
          <w:p w14:paraId="7DAC267B" w14:textId="77777777" w:rsidR="005704AC" w:rsidRPr="00B20AC3" w:rsidRDefault="005704AC" w:rsidP="00200379">
            <w:pPr>
              <w:pStyle w:val="TableBody"/>
            </w:pPr>
            <w:r w:rsidRPr="00B20AC3">
              <w:t>Father</w:t>
            </w:r>
          </w:p>
        </w:tc>
      </w:tr>
      <w:tr w:rsidR="005704AC" w:rsidRPr="00B20AC3" w14:paraId="24C45EE1"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3CAA3348" w14:textId="77777777" w:rsidR="005704AC" w:rsidRPr="00B20AC3" w:rsidRDefault="005704AC" w:rsidP="00200379">
            <w:pPr>
              <w:pStyle w:val="TableBody"/>
            </w:pPr>
            <w:r w:rsidRPr="00B20AC3">
              <w:t>Mama</w:t>
            </w:r>
          </w:p>
        </w:tc>
        <w:tc>
          <w:tcPr>
            <w:tcW w:w="1900" w:type="dxa"/>
            <w:tcBorders>
              <w:top w:val="single" w:sz="6" w:space="0" w:color="auto"/>
              <w:left w:val="single" w:sz="6" w:space="0" w:color="auto"/>
              <w:bottom w:val="single" w:sz="6" w:space="0" w:color="auto"/>
              <w:right w:val="single" w:sz="6" w:space="0" w:color="auto"/>
            </w:tcBorders>
          </w:tcPr>
          <w:p w14:paraId="687E3868" w14:textId="77777777" w:rsidR="005704AC" w:rsidRPr="00B20AC3" w:rsidRDefault="005704AC" w:rsidP="00200379">
            <w:pPr>
              <w:pStyle w:val="TableBody"/>
            </w:pPr>
            <w:r w:rsidRPr="00B20AC3">
              <w:t>Mother</w:t>
            </w:r>
          </w:p>
        </w:tc>
        <w:tc>
          <w:tcPr>
            <w:tcW w:w="1972" w:type="dxa"/>
            <w:tcBorders>
              <w:top w:val="single" w:sz="6" w:space="0" w:color="auto"/>
              <w:left w:val="single" w:sz="6" w:space="0" w:color="auto"/>
              <w:bottom w:val="single" w:sz="6" w:space="0" w:color="auto"/>
              <w:right w:val="single" w:sz="6" w:space="0" w:color="auto"/>
            </w:tcBorders>
          </w:tcPr>
          <w:p w14:paraId="4D46D329" w14:textId="77777777" w:rsidR="005704AC" w:rsidRPr="00B20AC3" w:rsidRDefault="005704AC" w:rsidP="00200379">
            <w:pPr>
              <w:pStyle w:val="TableBody"/>
            </w:pPr>
            <w:r w:rsidRPr="00B20AC3">
              <w:t>Poppa</w:t>
            </w:r>
          </w:p>
        </w:tc>
        <w:tc>
          <w:tcPr>
            <w:tcW w:w="2059" w:type="dxa"/>
            <w:tcBorders>
              <w:top w:val="single" w:sz="6" w:space="0" w:color="auto"/>
              <w:left w:val="single" w:sz="6" w:space="0" w:color="auto"/>
              <w:bottom w:val="single" w:sz="6" w:space="0" w:color="auto"/>
              <w:right w:val="single" w:sz="6" w:space="0" w:color="auto"/>
            </w:tcBorders>
          </w:tcPr>
          <w:p w14:paraId="311F9C85" w14:textId="77777777" w:rsidR="005704AC" w:rsidRPr="00B20AC3" w:rsidRDefault="005704AC" w:rsidP="00200379">
            <w:pPr>
              <w:pStyle w:val="TableBody"/>
            </w:pPr>
            <w:r w:rsidRPr="00B20AC3">
              <w:t>Father</w:t>
            </w:r>
          </w:p>
        </w:tc>
      </w:tr>
      <w:tr w:rsidR="005704AC" w:rsidRPr="00B20AC3" w14:paraId="7646A4AE"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1C7898EF" w14:textId="77777777" w:rsidR="005704AC" w:rsidRPr="00B20AC3" w:rsidRDefault="005704AC" w:rsidP="00200379">
            <w:pPr>
              <w:pStyle w:val="TableBody"/>
            </w:pPr>
            <w:r w:rsidRPr="00B20AC3">
              <w:t>Momma</w:t>
            </w:r>
          </w:p>
        </w:tc>
        <w:tc>
          <w:tcPr>
            <w:tcW w:w="1900" w:type="dxa"/>
            <w:tcBorders>
              <w:top w:val="single" w:sz="6" w:space="0" w:color="auto"/>
              <w:left w:val="single" w:sz="6" w:space="0" w:color="auto"/>
              <w:bottom w:val="single" w:sz="6" w:space="0" w:color="auto"/>
              <w:right w:val="single" w:sz="6" w:space="0" w:color="auto"/>
            </w:tcBorders>
          </w:tcPr>
          <w:p w14:paraId="598FCF55" w14:textId="77777777" w:rsidR="005704AC" w:rsidRPr="00B20AC3" w:rsidRDefault="005704AC" w:rsidP="00200379">
            <w:pPr>
              <w:pStyle w:val="TableBody"/>
            </w:pPr>
            <w:r w:rsidRPr="00B20AC3">
              <w:t>Mother</w:t>
            </w:r>
          </w:p>
        </w:tc>
        <w:tc>
          <w:tcPr>
            <w:tcW w:w="1972" w:type="dxa"/>
            <w:tcBorders>
              <w:top w:val="single" w:sz="6" w:space="0" w:color="auto"/>
              <w:left w:val="single" w:sz="6" w:space="0" w:color="auto"/>
              <w:bottom w:val="single" w:sz="6" w:space="0" w:color="auto"/>
              <w:right w:val="single" w:sz="6" w:space="0" w:color="auto"/>
            </w:tcBorders>
          </w:tcPr>
          <w:p w14:paraId="7D11C6CB" w14:textId="77777777" w:rsidR="005704AC" w:rsidRPr="00B20AC3" w:rsidRDefault="005704AC" w:rsidP="00200379">
            <w:pPr>
              <w:pStyle w:val="TableBody"/>
            </w:pPr>
            <w:r w:rsidRPr="00B20AC3">
              <w:t>*Poppy</w:t>
            </w:r>
          </w:p>
        </w:tc>
        <w:tc>
          <w:tcPr>
            <w:tcW w:w="2059" w:type="dxa"/>
            <w:tcBorders>
              <w:top w:val="single" w:sz="6" w:space="0" w:color="auto"/>
              <w:left w:val="single" w:sz="6" w:space="0" w:color="auto"/>
              <w:bottom w:val="single" w:sz="6" w:space="0" w:color="auto"/>
              <w:right w:val="single" w:sz="6" w:space="0" w:color="auto"/>
            </w:tcBorders>
          </w:tcPr>
          <w:p w14:paraId="2E044E90" w14:textId="77777777" w:rsidR="005704AC" w:rsidRPr="00B20AC3" w:rsidRDefault="005704AC" w:rsidP="00200379">
            <w:pPr>
              <w:pStyle w:val="TableBody"/>
            </w:pPr>
            <w:r w:rsidRPr="00B20AC3">
              <w:t>Father</w:t>
            </w:r>
          </w:p>
        </w:tc>
      </w:tr>
      <w:tr w:rsidR="005704AC" w:rsidRPr="00B20AC3" w14:paraId="4D410CCF" w14:textId="77777777">
        <w:trPr>
          <w:jc w:val="center"/>
        </w:trPr>
        <w:tc>
          <w:tcPr>
            <w:tcW w:w="1656" w:type="dxa"/>
            <w:tcBorders>
              <w:top w:val="single" w:sz="6" w:space="0" w:color="auto"/>
              <w:left w:val="single" w:sz="6" w:space="0" w:color="auto"/>
              <w:bottom w:val="single" w:sz="6" w:space="0" w:color="auto"/>
              <w:right w:val="single" w:sz="6" w:space="0" w:color="auto"/>
            </w:tcBorders>
          </w:tcPr>
          <w:p w14:paraId="0F289429" w14:textId="77777777" w:rsidR="005704AC" w:rsidRPr="00B20AC3" w:rsidRDefault="005704AC" w:rsidP="00200379">
            <w:pPr>
              <w:pStyle w:val="TableBody"/>
            </w:pPr>
            <w:r w:rsidRPr="00B20AC3">
              <w:t>Mom</w:t>
            </w:r>
          </w:p>
        </w:tc>
        <w:tc>
          <w:tcPr>
            <w:tcW w:w="1900" w:type="dxa"/>
            <w:tcBorders>
              <w:top w:val="single" w:sz="6" w:space="0" w:color="auto"/>
              <w:left w:val="single" w:sz="6" w:space="0" w:color="auto"/>
              <w:bottom w:val="single" w:sz="6" w:space="0" w:color="auto"/>
              <w:right w:val="single" w:sz="6" w:space="0" w:color="auto"/>
            </w:tcBorders>
          </w:tcPr>
          <w:p w14:paraId="22C8A092" w14:textId="77777777" w:rsidR="005704AC" w:rsidRPr="00B20AC3" w:rsidRDefault="005704AC" w:rsidP="00200379">
            <w:pPr>
              <w:pStyle w:val="TableBody"/>
            </w:pPr>
            <w:r w:rsidRPr="00B20AC3">
              <w:t>Mother</w:t>
            </w:r>
          </w:p>
        </w:tc>
        <w:tc>
          <w:tcPr>
            <w:tcW w:w="1972" w:type="dxa"/>
            <w:tcBorders>
              <w:top w:val="single" w:sz="6" w:space="0" w:color="auto"/>
              <w:left w:val="single" w:sz="6" w:space="0" w:color="auto"/>
              <w:bottom w:val="single" w:sz="6" w:space="0" w:color="auto"/>
              <w:right w:val="single" w:sz="6" w:space="0" w:color="auto"/>
            </w:tcBorders>
          </w:tcPr>
          <w:p w14:paraId="05C4B2F2" w14:textId="77777777" w:rsidR="005704AC" w:rsidRPr="00B20AC3" w:rsidRDefault="005704AC" w:rsidP="00200379">
            <w:pPr>
              <w:pStyle w:val="TableBody"/>
            </w:pPr>
          </w:p>
        </w:tc>
        <w:tc>
          <w:tcPr>
            <w:tcW w:w="2059" w:type="dxa"/>
            <w:tcBorders>
              <w:top w:val="single" w:sz="6" w:space="0" w:color="auto"/>
              <w:left w:val="single" w:sz="6" w:space="0" w:color="auto"/>
              <w:bottom w:val="single" w:sz="6" w:space="0" w:color="auto"/>
              <w:right w:val="single" w:sz="6" w:space="0" w:color="auto"/>
            </w:tcBorders>
          </w:tcPr>
          <w:p w14:paraId="6611A057" w14:textId="77777777" w:rsidR="005704AC" w:rsidRPr="00B20AC3" w:rsidRDefault="005704AC" w:rsidP="00200379">
            <w:pPr>
              <w:pStyle w:val="TableBody"/>
            </w:pPr>
          </w:p>
        </w:tc>
      </w:tr>
    </w:tbl>
    <w:p w14:paraId="53954DEB" w14:textId="77777777" w:rsidR="005704AC" w:rsidRPr="00B20AC3" w:rsidRDefault="005704AC" w:rsidP="00F15E77">
      <w:r w:rsidRPr="00B20AC3">
        <w:t xml:space="preserve"> </w:t>
      </w:r>
    </w:p>
    <w:p w14:paraId="21DB1FB7" w14:textId="47299F43" w:rsidR="005704AC" w:rsidRPr="00B20AC3" w:rsidRDefault="005704AC">
      <w:pPr>
        <w:pStyle w:val="Heading3"/>
      </w:pPr>
      <w:bookmarkStart w:id="345" w:name="Shortenings"/>
      <w:bookmarkStart w:id="346" w:name="_Toc535578963"/>
      <w:bookmarkStart w:id="347" w:name="_Toc22189233"/>
      <w:bookmarkStart w:id="348" w:name="_Toc23652541"/>
      <w:bookmarkStart w:id="349" w:name="_Toc466064808"/>
      <w:bookmarkStart w:id="350" w:name="_Toc486414407"/>
      <w:bookmarkEnd w:id="345"/>
      <w:r w:rsidRPr="00B20AC3">
        <w:lastRenderedPageBreak/>
        <w:t>Shortenings</w:t>
      </w:r>
      <w:bookmarkEnd w:id="346"/>
      <w:bookmarkEnd w:id="347"/>
      <w:bookmarkEnd w:id="348"/>
      <w:bookmarkEnd w:id="349"/>
      <w:bookmarkEnd w:id="350"/>
    </w:p>
    <w:p w14:paraId="6E9425E4" w14:textId="507492B1" w:rsidR="005704AC" w:rsidRPr="00B20AC3" w:rsidRDefault="005704AC" w:rsidP="00F15E77">
      <w:r w:rsidRPr="00B20AC3">
        <w:t xml:space="preserve">One of the biggest problems that the transcriber faces is the tendency of speakers to drop sounds out of words. For example, a speaker may leave the initial “a” off of “about,” saying instead “ 'bout.” In </w:t>
      </w:r>
      <w:r w:rsidRPr="00B20AC3">
        <w:rPr>
          <w:caps/>
        </w:rPr>
        <w:t>chat</w:t>
      </w:r>
      <w:r w:rsidRPr="00B20AC3">
        <w:t xml:space="preserve">, this shortened form appears as (a)bout. clan can easily ignore the parentheses and treat the word as “about.” Alternatively, there is a CLAN option to allow the commands to treat the word as a spelling variant. Many common words have standard shortened forms. Some of the most frequent are given in the table that follows. The basic notational principle illustrated in that table can be extended to other words as needed. All of these words can be found in </w:t>
      </w:r>
      <w:r w:rsidRPr="00B20AC3">
        <w:rPr>
          <w:i/>
        </w:rPr>
        <w:t>Webster's Third New International Dictionary</w:t>
      </w:r>
      <w:r w:rsidRPr="00B20AC3">
        <w:t>.</w:t>
      </w:r>
    </w:p>
    <w:p w14:paraId="4554D1C3" w14:textId="232C7FB9" w:rsidR="005704AC" w:rsidRPr="00B20AC3" w:rsidRDefault="005704AC" w:rsidP="00F15E77">
      <w:r w:rsidRPr="00B20AC3">
        <w:t>More extreme types of shortenings include: “(what)s (th)at” which becomes “sat,” “y(ou) are” which becomes “yar,” and “d(o) you” which becomes “dyou.” Representing these forms as shortenings rather than as nonstandard words facilitates standardization and the automatic analysis of transcripts.</w:t>
      </w:r>
    </w:p>
    <w:p w14:paraId="61FFF304" w14:textId="77777777" w:rsidR="005704AC" w:rsidRPr="00B20AC3" w:rsidRDefault="005704AC" w:rsidP="00F15E77">
      <w:r w:rsidRPr="00B20AC3">
        <w:t>Two sets of contractions that cause particular problems for morphological analysis in English are final apostrophe s and apostrophe d, as in John’s and you’d.  If you transcribe these as John (ha)s and you (woul)d, then the MOR program will work much more efficiently.</w:t>
      </w:r>
    </w:p>
    <w:p w14:paraId="331ABDBD" w14:textId="77777777" w:rsidR="005704AC" w:rsidRPr="00B20AC3" w:rsidRDefault="005704AC" w:rsidP="00F15E77"/>
    <w:p w14:paraId="23EDDAF9" w14:textId="1A562E91" w:rsidR="005704AC" w:rsidRPr="00B20AC3" w:rsidRDefault="005704AC">
      <w:pPr>
        <w:pStyle w:val="TableTitle"/>
        <w:rPr>
          <w:rFonts w:ascii="Times New Roman" w:hAnsi="Times New Roman"/>
          <w:b w:val="0"/>
        </w:rPr>
      </w:pPr>
      <w:r w:rsidRPr="00B20AC3">
        <w:rPr>
          <w:rFonts w:ascii="Times New Roman" w:hAnsi="Times New Roman"/>
        </w:rPr>
        <w:t>Shortenings</w:t>
      </w:r>
    </w:p>
    <w:p w14:paraId="76F637BA" w14:textId="77777777" w:rsidR="005704AC" w:rsidRPr="00B20AC3" w:rsidRDefault="005704AC" w:rsidP="00F15E77"/>
    <w:tbl>
      <w:tblPr>
        <w:tblW w:w="0" w:type="auto"/>
        <w:jc w:val="center"/>
        <w:tblLayout w:type="fixed"/>
        <w:tblCellMar>
          <w:left w:w="0" w:type="dxa"/>
          <w:right w:w="0" w:type="dxa"/>
        </w:tblCellMar>
        <w:tblLook w:val="0000" w:firstRow="0" w:lastRow="0" w:firstColumn="0" w:lastColumn="0" w:noHBand="0" w:noVBand="0"/>
      </w:tblPr>
      <w:tblGrid>
        <w:gridCol w:w="1440"/>
        <w:gridCol w:w="1440"/>
        <w:gridCol w:w="2332"/>
        <w:gridCol w:w="1929"/>
      </w:tblGrid>
      <w:tr w:rsidR="005704AC" w:rsidRPr="00B20AC3" w14:paraId="41E1460D" w14:textId="77777777">
        <w:trPr>
          <w:jc w:val="center"/>
        </w:trPr>
        <w:tc>
          <w:tcPr>
            <w:tcW w:w="7141" w:type="dxa"/>
            <w:gridSpan w:val="4"/>
            <w:tcBorders>
              <w:top w:val="single" w:sz="6" w:space="0" w:color="auto"/>
              <w:left w:val="single" w:sz="6" w:space="0" w:color="auto"/>
              <w:bottom w:val="single" w:sz="6" w:space="0" w:color="auto"/>
              <w:right w:val="single" w:sz="6" w:space="0" w:color="auto"/>
            </w:tcBorders>
          </w:tcPr>
          <w:p w14:paraId="5EC4E064" w14:textId="77777777" w:rsidR="005704AC" w:rsidRPr="00B20AC3" w:rsidRDefault="005704AC" w:rsidP="00200379">
            <w:pPr>
              <w:pStyle w:val="TableBody"/>
            </w:pPr>
            <w:r w:rsidRPr="00B20AC3">
              <w:t>Examples of Shortenings</w:t>
            </w:r>
          </w:p>
        </w:tc>
      </w:tr>
      <w:tr w:rsidR="005704AC" w:rsidRPr="00B20AC3" w14:paraId="5DD280DE"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7A4945DF" w14:textId="77777777" w:rsidR="005704AC" w:rsidRPr="00B20AC3" w:rsidRDefault="005704AC" w:rsidP="00200379">
            <w:pPr>
              <w:pStyle w:val="TableBody"/>
            </w:pPr>
            <w:r w:rsidRPr="00B20AC3">
              <w:t>(a)bout</w:t>
            </w:r>
          </w:p>
        </w:tc>
        <w:tc>
          <w:tcPr>
            <w:tcW w:w="1440" w:type="dxa"/>
            <w:tcBorders>
              <w:top w:val="single" w:sz="6" w:space="0" w:color="auto"/>
              <w:left w:val="single" w:sz="6" w:space="0" w:color="auto"/>
              <w:bottom w:val="single" w:sz="6" w:space="0" w:color="auto"/>
              <w:right w:val="single" w:sz="6" w:space="0" w:color="auto"/>
            </w:tcBorders>
          </w:tcPr>
          <w:p w14:paraId="680A8474" w14:textId="77777777" w:rsidR="005704AC" w:rsidRPr="00B20AC3" w:rsidRDefault="005704AC" w:rsidP="00200379">
            <w:pPr>
              <w:pStyle w:val="TableBody"/>
            </w:pPr>
            <w:r w:rsidRPr="00B20AC3">
              <w:t>don('t)</w:t>
            </w:r>
          </w:p>
        </w:tc>
        <w:tc>
          <w:tcPr>
            <w:tcW w:w="2332" w:type="dxa"/>
            <w:tcBorders>
              <w:top w:val="single" w:sz="6" w:space="0" w:color="auto"/>
              <w:left w:val="single" w:sz="6" w:space="0" w:color="auto"/>
              <w:bottom w:val="single" w:sz="6" w:space="0" w:color="auto"/>
              <w:right w:val="single" w:sz="6" w:space="0" w:color="auto"/>
            </w:tcBorders>
          </w:tcPr>
          <w:p w14:paraId="76884D80" w14:textId="77777777" w:rsidR="005704AC" w:rsidRPr="00B20AC3" w:rsidRDefault="005704AC" w:rsidP="00200379">
            <w:pPr>
              <w:pStyle w:val="TableBody"/>
            </w:pPr>
            <w:r w:rsidRPr="00B20AC3">
              <w:t>(h)is</w:t>
            </w:r>
          </w:p>
        </w:tc>
        <w:tc>
          <w:tcPr>
            <w:tcW w:w="1929" w:type="dxa"/>
            <w:tcBorders>
              <w:top w:val="single" w:sz="6" w:space="0" w:color="auto"/>
              <w:left w:val="single" w:sz="6" w:space="0" w:color="auto"/>
              <w:bottom w:val="single" w:sz="6" w:space="0" w:color="auto"/>
              <w:right w:val="single" w:sz="6" w:space="0" w:color="auto"/>
            </w:tcBorders>
          </w:tcPr>
          <w:p w14:paraId="66120EE6" w14:textId="77777777" w:rsidR="005704AC" w:rsidRPr="00B20AC3" w:rsidRDefault="005704AC" w:rsidP="00200379">
            <w:pPr>
              <w:pStyle w:val="TableBody"/>
            </w:pPr>
            <w:r w:rsidRPr="00B20AC3">
              <w:t>(re)frigerator</w:t>
            </w:r>
          </w:p>
        </w:tc>
      </w:tr>
      <w:tr w:rsidR="005704AC" w:rsidRPr="00B20AC3" w14:paraId="3ED11F97"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6FA6B364" w14:textId="77777777" w:rsidR="005704AC" w:rsidRPr="00B20AC3" w:rsidRDefault="005704AC" w:rsidP="00200379">
            <w:pPr>
              <w:pStyle w:val="TableBody"/>
            </w:pPr>
            <w:r w:rsidRPr="00B20AC3">
              <w:t>an(d)</w:t>
            </w:r>
          </w:p>
        </w:tc>
        <w:tc>
          <w:tcPr>
            <w:tcW w:w="1440" w:type="dxa"/>
            <w:tcBorders>
              <w:top w:val="single" w:sz="6" w:space="0" w:color="auto"/>
              <w:left w:val="single" w:sz="6" w:space="0" w:color="auto"/>
              <w:bottom w:val="single" w:sz="6" w:space="0" w:color="auto"/>
              <w:right w:val="single" w:sz="6" w:space="0" w:color="auto"/>
            </w:tcBorders>
          </w:tcPr>
          <w:p w14:paraId="693CEEFF" w14:textId="77777777" w:rsidR="005704AC" w:rsidRPr="00B20AC3" w:rsidRDefault="005704AC" w:rsidP="00200379">
            <w:pPr>
              <w:pStyle w:val="TableBody"/>
            </w:pPr>
            <w:r w:rsidRPr="00B20AC3">
              <w:t>(e)nough</w:t>
            </w:r>
          </w:p>
        </w:tc>
        <w:tc>
          <w:tcPr>
            <w:tcW w:w="2332" w:type="dxa"/>
            <w:tcBorders>
              <w:top w:val="single" w:sz="6" w:space="0" w:color="auto"/>
              <w:left w:val="single" w:sz="6" w:space="0" w:color="auto"/>
              <w:bottom w:val="single" w:sz="6" w:space="0" w:color="auto"/>
              <w:right w:val="single" w:sz="6" w:space="0" w:color="auto"/>
            </w:tcBorders>
          </w:tcPr>
          <w:p w14:paraId="61A9AD96" w14:textId="77777777" w:rsidR="005704AC" w:rsidRPr="00B20AC3" w:rsidRDefault="005704AC" w:rsidP="00200379">
            <w:pPr>
              <w:pStyle w:val="TableBody"/>
            </w:pPr>
            <w:r w:rsidRPr="00B20AC3">
              <w:t>(h)isself</w:t>
            </w:r>
          </w:p>
        </w:tc>
        <w:tc>
          <w:tcPr>
            <w:tcW w:w="1929" w:type="dxa"/>
            <w:tcBorders>
              <w:top w:val="single" w:sz="6" w:space="0" w:color="auto"/>
              <w:left w:val="single" w:sz="6" w:space="0" w:color="auto"/>
              <w:bottom w:val="single" w:sz="6" w:space="0" w:color="auto"/>
              <w:right w:val="single" w:sz="6" w:space="0" w:color="auto"/>
            </w:tcBorders>
          </w:tcPr>
          <w:p w14:paraId="4575447C" w14:textId="77777777" w:rsidR="005704AC" w:rsidRPr="00B20AC3" w:rsidRDefault="005704AC" w:rsidP="00200379">
            <w:pPr>
              <w:pStyle w:val="TableBody"/>
            </w:pPr>
            <w:r w:rsidRPr="00B20AC3">
              <w:t>(re)member</w:t>
            </w:r>
          </w:p>
        </w:tc>
      </w:tr>
      <w:tr w:rsidR="005704AC" w:rsidRPr="00B20AC3" w14:paraId="7094DF29"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77B5B5D3" w14:textId="77777777" w:rsidR="005704AC" w:rsidRPr="00B20AC3" w:rsidRDefault="005704AC" w:rsidP="00200379">
            <w:pPr>
              <w:pStyle w:val="TableBody"/>
            </w:pPr>
            <w:r w:rsidRPr="00B20AC3">
              <w:t>(a)n(d)</w:t>
            </w:r>
          </w:p>
        </w:tc>
        <w:tc>
          <w:tcPr>
            <w:tcW w:w="1440" w:type="dxa"/>
            <w:tcBorders>
              <w:top w:val="single" w:sz="6" w:space="0" w:color="auto"/>
              <w:left w:val="single" w:sz="6" w:space="0" w:color="auto"/>
              <w:bottom w:val="single" w:sz="6" w:space="0" w:color="auto"/>
              <w:right w:val="single" w:sz="6" w:space="0" w:color="auto"/>
            </w:tcBorders>
          </w:tcPr>
          <w:p w14:paraId="110D54EB" w14:textId="77777777" w:rsidR="005704AC" w:rsidRPr="00B20AC3" w:rsidRDefault="005704AC" w:rsidP="00200379">
            <w:pPr>
              <w:pStyle w:val="TableBody"/>
            </w:pPr>
            <w:r w:rsidRPr="00B20AC3">
              <w:t>(e)spress(o)</w:t>
            </w:r>
          </w:p>
        </w:tc>
        <w:tc>
          <w:tcPr>
            <w:tcW w:w="2332" w:type="dxa"/>
            <w:tcBorders>
              <w:top w:val="single" w:sz="6" w:space="0" w:color="auto"/>
              <w:left w:val="single" w:sz="6" w:space="0" w:color="auto"/>
              <w:bottom w:val="single" w:sz="6" w:space="0" w:color="auto"/>
              <w:right w:val="single" w:sz="6" w:space="0" w:color="auto"/>
            </w:tcBorders>
          </w:tcPr>
          <w:p w14:paraId="477F7930" w14:textId="77777777" w:rsidR="005704AC" w:rsidRPr="00B20AC3" w:rsidRDefault="005704AC" w:rsidP="00200379">
            <w:pPr>
              <w:pStyle w:val="TableBody"/>
            </w:pPr>
            <w:r w:rsidRPr="00B20AC3">
              <w:t>-in(g)</w:t>
            </w:r>
          </w:p>
        </w:tc>
        <w:tc>
          <w:tcPr>
            <w:tcW w:w="1929" w:type="dxa"/>
            <w:tcBorders>
              <w:top w:val="single" w:sz="6" w:space="0" w:color="auto"/>
              <w:left w:val="single" w:sz="6" w:space="0" w:color="auto"/>
              <w:bottom w:val="single" w:sz="6" w:space="0" w:color="auto"/>
              <w:right w:val="single" w:sz="6" w:space="0" w:color="auto"/>
            </w:tcBorders>
          </w:tcPr>
          <w:p w14:paraId="0058FAA9" w14:textId="77777777" w:rsidR="005704AC" w:rsidRPr="00B20AC3" w:rsidRDefault="005704AC" w:rsidP="00200379">
            <w:pPr>
              <w:pStyle w:val="TableBody"/>
            </w:pPr>
            <w:r w:rsidRPr="00B20AC3">
              <w:t>sec(ond)</w:t>
            </w:r>
          </w:p>
        </w:tc>
      </w:tr>
      <w:tr w:rsidR="005704AC" w:rsidRPr="00B20AC3" w14:paraId="27C89A87"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1A4229D3" w14:textId="77777777" w:rsidR="005704AC" w:rsidRPr="00B20AC3" w:rsidRDefault="005704AC" w:rsidP="00200379">
            <w:pPr>
              <w:pStyle w:val="TableBody"/>
            </w:pPr>
            <w:r w:rsidRPr="00B20AC3">
              <w:t>(a)fraid</w:t>
            </w:r>
          </w:p>
        </w:tc>
        <w:tc>
          <w:tcPr>
            <w:tcW w:w="1440" w:type="dxa"/>
            <w:tcBorders>
              <w:top w:val="single" w:sz="6" w:space="0" w:color="auto"/>
              <w:left w:val="single" w:sz="6" w:space="0" w:color="auto"/>
              <w:bottom w:val="single" w:sz="6" w:space="0" w:color="auto"/>
              <w:right w:val="single" w:sz="6" w:space="0" w:color="auto"/>
            </w:tcBorders>
          </w:tcPr>
          <w:p w14:paraId="774B442A" w14:textId="77777777" w:rsidR="005704AC" w:rsidRPr="00B20AC3" w:rsidRDefault="005704AC" w:rsidP="00200379">
            <w:pPr>
              <w:pStyle w:val="TableBody"/>
            </w:pPr>
            <w:r w:rsidRPr="00B20AC3">
              <w:t>(e)spresso</w:t>
            </w:r>
          </w:p>
        </w:tc>
        <w:tc>
          <w:tcPr>
            <w:tcW w:w="2332" w:type="dxa"/>
            <w:tcBorders>
              <w:top w:val="single" w:sz="6" w:space="0" w:color="auto"/>
              <w:left w:val="single" w:sz="6" w:space="0" w:color="auto"/>
              <w:bottom w:val="single" w:sz="6" w:space="0" w:color="auto"/>
              <w:right w:val="single" w:sz="6" w:space="0" w:color="auto"/>
            </w:tcBorders>
          </w:tcPr>
          <w:p w14:paraId="1D82E829" w14:textId="77777777" w:rsidR="005704AC" w:rsidRPr="00B20AC3" w:rsidRDefault="005704AC" w:rsidP="00200379">
            <w:pPr>
              <w:pStyle w:val="TableBody"/>
            </w:pPr>
            <w:r w:rsidRPr="00B20AC3">
              <w:t>nothin(g)</w:t>
            </w:r>
          </w:p>
        </w:tc>
        <w:tc>
          <w:tcPr>
            <w:tcW w:w="1929" w:type="dxa"/>
            <w:tcBorders>
              <w:top w:val="single" w:sz="6" w:space="0" w:color="auto"/>
              <w:left w:val="single" w:sz="6" w:space="0" w:color="auto"/>
              <w:bottom w:val="single" w:sz="6" w:space="0" w:color="auto"/>
              <w:right w:val="single" w:sz="6" w:space="0" w:color="auto"/>
            </w:tcBorders>
          </w:tcPr>
          <w:p w14:paraId="42112BC2" w14:textId="77777777" w:rsidR="005704AC" w:rsidRPr="00B20AC3" w:rsidRDefault="005704AC" w:rsidP="00200379">
            <w:pPr>
              <w:pStyle w:val="TableBody"/>
            </w:pPr>
            <w:r w:rsidRPr="00B20AC3">
              <w:t>s(up)pose</w:t>
            </w:r>
          </w:p>
        </w:tc>
      </w:tr>
      <w:tr w:rsidR="005704AC" w:rsidRPr="00B20AC3" w14:paraId="23797901"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55DCF9D8" w14:textId="77777777" w:rsidR="005704AC" w:rsidRPr="00B20AC3" w:rsidRDefault="005704AC" w:rsidP="00200379">
            <w:pPr>
              <w:pStyle w:val="TableBody"/>
            </w:pPr>
            <w:r w:rsidRPr="00B20AC3">
              <w:t>(a)gain</w:t>
            </w:r>
          </w:p>
        </w:tc>
        <w:tc>
          <w:tcPr>
            <w:tcW w:w="1440" w:type="dxa"/>
            <w:tcBorders>
              <w:top w:val="single" w:sz="6" w:space="0" w:color="auto"/>
              <w:left w:val="single" w:sz="6" w:space="0" w:color="auto"/>
              <w:bottom w:val="single" w:sz="6" w:space="0" w:color="auto"/>
              <w:right w:val="single" w:sz="6" w:space="0" w:color="auto"/>
            </w:tcBorders>
          </w:tcPr>
          <w:p w14:paraId="1969B447" w14:textId="77777777" w:rsidR="005704AC" w:rsidRPr="00B20AC3" w:rsidRDefault="005704AC" w:rsidP="00200379">
            <w:pPr>
              <w:pStyle w:val="TableBody"/>
            </w:pPr>
            <w:r w:rsidRPr="00B20AC3">
              <w:t>(es)presso</w:t>
            </w:r>
          </w:p>
        </w:tc>
        <w:tc>
          <w:tcPr>
            <w:tcW w:w="2332" w:type="dxa"/>
            <w:tcBorders>
              <w:top w:val="single" w:sz="6" w:space="0" w:color="auto"/>
              <w:left w:val="single" w:sz="6" w:space="0" w:color="auto"/>
              <w:bottom w:val="single" w:sz="6" w:space="0" w:color="auto"/>
              <w:right w:val="single" w:sz="6" w:space="0" w:color="auto"/>
            </w:tcBorders>
          </w:tcPr>
          <w:p w14:paraId="0735D559" w14:textId="77777777" w:rsidR="005704AC" w:rsidRPr="00B20AC3" w:rsidRDefault="005704AC" w:rsidP="00200379">
            <w:pPr>
              <w:pStyle w:val="TableBody"/>
            </w:pPr>
            <w:r w:rsidRPr="00B20AC3">
              <w:t>(i)n</w:t>
            </w:r>
          </w:p>
        </w:tc>
        <w:tc>
          <w:tcPr>
            <w:tcW w:w="1929" w:type="dxa"/>
            <w:tcBorders>
              <w:top w:val="single" w:sz="6" w:space="0" w:color="auto"/>
              <w:left w:val="single" w:sz="6" w:space="0" w:color="auto"/>
              <w:bottom w:val="single" w:sz="6" w:space="0" w:color="auto"/>
              <w:right w:val="single" w:sz="6" w:space="0" w:color="auto"/>
            </w:tcBorders>
          </w:tcPr>
          <w:p w14:paraId="37466ABC" w14:textId="77777777" w:rsidR="005704AC" w:rsidRPr="00B20AC3" w:rsidRDefault="005704AC" w:rsidP="00200379">
            <w:pPr>
              <w:pStyle w:val="TableBody"/>
            </w:pPr>
            <w:r w:rsidRPr="00B20AC3">
              <w:t>(th)e</w:t>
            </w:r>
          </w:p>
        </w:tc>
      </w:tr>
      <w:tr w:rsidR="005704AC" w:rsidRPr="00B20AC3" w14:paraId="3EF1E64E"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0623D284" w14:textId="77777777" w:rsidR="005704AC" w:rsidRPr="00B20AC3" w:rsidRDefault="005704AC" w:rsidP="00200379">
            <w:pPr>
              <w:pStyle w:val="TableBody"/>
            </w:pPr>
            <w:r w:rsidRPr="00B20AC3">
              <w:t>(a)nother</w:t>
            </w:r>
          </w:p>
        </w:tc>
        <w:tc>
          <w:tcPr>
            <w:tcW w:w="1440" w:type="dxa"/>
            <w:tcBorders>
              <w:top w:val="single" w:sz="6" w:space="0" w:color="auto"/>
              <w:left w:val="single" w:sz="6" w:space="0" w:color="auto"/>
              <w:bottom w:val="single" w:sz="6" w:space="0" w:color="auto"/>
              <w:right w:val="single" w:sz="6" w:space="0" w:color="auto"/>
            </w:tcBorders>
          </w:tcPr>
          <w:p w14:paraId="274FB971" w14:textId="77777777" w:rsidR="005704AC" w:rsidRPr="00B20AC3" w:rsidRDefault="005704AC" w:rsidP="00200379">
            <w:pPr>
              <w:pStyle w:val="TableBody"/>
            </w:pPr>
            <w:r w:rsidRPr="00B20AC3">
              <w:t>(ex)cept</w:t>
            </w:r>
          </w:p>
        </w:tc>
        <w:tc>
          <w:tcPr>
            <w:tcW w:w="2332" w:type="dxa"/>
            <w:tcBorders>
              <w:top w:val="single" w:sz="6" w:space="0" w:color="auto"/>
              <w:left w:val="single" w:sz="6" w:space="0" w:color="auto"/>
              <w:bottom w:val="single" w:sz="6" w:space="0" w:color="auto"/>
              <w:right w:val="single" w:sz="6" w:space="0" w:color="auto"/>
            </w:tcBorders>
          </w:tcPr>
          <w:p w14:paraId="3889F353" w14:textId="77777777" w:rsidR="005704AC" w:rsidRPr="00B20AC3" w:rsidRDefault="005704AC" w:rsidP="00200379">
            <w:pPr>
              <w:pStyle w:val="TableBody"/>
            </w:pPr>
            <w:r w:rsidRPr="00B20AC3">
              <w:t>(in)stead</w:t>
            </w:r>
          </w:p>
        </w:tc>
        <w:tc>
          <w:tcPr>
            <w:tcW w:w="1929" w:type="dxa"/>
            <w:tcBorders>
              <w:top w:val="single" w:sz="6" w:space="0" w:color="auto"/>
              <w:left w:val="single" w:sz="6" w:space="0" w:color="auto"/>
              <w:bottom w:val="single" w:sz="6" w:space="0" w:color="auto"/>
              <w:right w:val="single" w:sz="6" w:space="0" w:color="auto"/>
            </w:tcBorders>
          </w:tcPr>
          <w:p w14:paraId="1F4897BD" w14:textId="77777777" w:rsidR="005704AC" w:rsidRPr="00B20AC3" w:rsidRDefault="005704AC" w:rsidP="00200379">
            <w:pPr>
              <w:pStyle w:val="TableBody"/>
            </w:pPr>
            <w:r w:rsidRPr="00B20AC3">
              <w:t>(th)em</w:t>
            </w:r>
          </w:p>
        </w:tc>
      </w:tr>
      <w:tr w:rsidR="005704AC" w:rsidRPr="00B20AC3" w14:paraId="30F91EF4"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611D2476" w14:textId="77777777" w:rsidR="005704AC" w:rsidRPr="00B20AC3" w:rsidRDefault="005704AC" w:rsidP="00200379">
            <w:pPr>
              <w:pStyle w:val="TableBody"/>
            </w:pPr>
            <w:r w:rsidRPr="00B20AC3">
              <w:t>(a)round</w:t>
            </w:r>
          </w:p>
        </w:tc>
        <w:tc>
          <w:tcPr>
            <w:tcW w:w="1440" w:type="dxa"/>
            <w:tcBorders>
              <w:top w:val="single" w:sz="6" w:space="0" w:color="auto"/>
              <w:left w:val="single" w:sz="6" w:space="0" w:color="auto"/>
              <w:bottom w:val="single" w:sz="6" w:space="0" w:color="auto"/>
              <w:right w:val="single" w:sz="6" w:space="0" w:color="auto"/>
            </w:tcBorders>
          </w:tcPr>
          <w:p w14:paraId="360CB2D0" w14:textId="77777777" w:rsidR="005704AC" w:rsidRPr="00B20AC3" w:rsidRDefault="005704AC" w:rsidP="00200379">
            <w:pPr>
              <w:pStyle w:val="TableBody"/>
            </w:pPr>
            <w:r w:rsidRPr="00B20AC3">
              <w:t>(ex)cuse</w:t>
            </w:r>
          </w:p>
        </w:tc>
        <w:tc>
          <w:tcPr>
            <w:tcW w:w="2332" w:type="dxa"/>
            <w:tcBorders>
              <w:top w:val="single" w:sz="6" w:space="0" w:color="auto"/>
              <w:left w:val="single" w:sz="6" w:space="0" w:color="auto"/>
              <w:bottom w:val="single" w:sz="6" w:space="0" w:color="auto"/>
              <w:right w:val="single" w:sz="6" w:space="0" w:color="auto"/>
            </w:tcBorders>
          </w:tcPr>
          <w:p w14:paraId="20349747" w14:textId="77777777" w:rsidR="005704AC" w:rsidRPr="00B20AC3" w:rsidRDefault="005704AC" w:rsidP="00200379">
            <w:pPr>
              <w:pStyle w:val="TableBody"/>
            </w:pPr>
            <w:r w:rsidRPr="00B20AC3">
              <w:t>Jag(uar)</w:t>
            </w:r>
          </w:p>
        </w:tc>
        <w:tc>
          <w:tcPr>
            <w:tcW w:w="1929" w:type="dxa"/>
            <w:tcBorders>
              <w:top w:val="single" w:sz="6" w:space="0" w:color="auto"/>
              <w:left w:val="single" w:sz="6" w:space="0" w:color="auto"/>
              <w:bottom w:val="single" w:sz="6" w:space="0" w:color="auto"/>
              <w:right w:val="single" w:sz="6" w:space="0" w:color="auto"/>
            </w:tcBorders>
          </w:tcPr>
          <w:p w14:paraId="1C9C3DBC" w14:textId="77777777" w:rsidR="005704AC" w:rsidRPr="00B20AC3" w:rsidRDefault="005704AC" w:rsidP="00200379">
            <w:pPr>
              <w:pStyle w:val="TableBody"/>
            </w:pPr>
            <w:r w:rsidRPr="00B20AC3">
              <w:t>(th)emselves</w:t>
            </w:r>
          </w:p>
        </w:tc>
      </w:tr>
      <w:tr w:rsidR="005704AC" w:rsidRPr="00B20AC3" w14:paraId="092BD89F"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60253F52" w14:textId="77777777" w:rsidR="005704AC" w:rsidRPr="00B20AC3" w:rsidRDefault="005704AC" w:rsidP="00200379">
            <w:pPr>
              <w:pStyle w:val="TableBody"/>
            </w:pPr>
            <w:r w:rsidRPr="00B20AC3">
              <w:t>ave(nue)</w:t>
            </w:r>
          </w:p>
        </w:tc>
        <w:tc>
          <w:tcPr>
            <w:tcW w:w="1440" w:type="dxa"/>
            <w:tcBorders>
              <w:top w:val="single" w:sz="6" w:space="0" w:color="auto"/>
              <w:left w:val="single" w:sz="6" w:space="0" w:color="auto"/>
              <w:bottom w:val="single" w:sz="6" w:space="0" w:color="auto"/>
              <w:right w:val="single" w:sz="6" w:space="0" w:color="auto"/>
            </w:tcBorders>
          </w:tcPr>
          <w:p w14:paraId="0FFB0DF9" w14:textId="77777777" w:rsidR="005704AC" w:rsidRPr="00B20AC3" w:rsidRDefault="005704AC" w:rsidP="00200379">
            <w:pPr>
              <w:pStyle w:val="TableBody"/>
            </w:pPr>
            <w:r w:rsidRPr="00B20AC3">
              <w:t>(ex)cused</w:t>
            </w:r>
          </w:p>
        </w:tc>
        <w:tc>
          <w:tcPr>
            <w:tcW w:w="2332" w:type="dxa"/>
            <w:tcBorders>
              <w:top w:val="single" w:sz="6" w:space="0" w:color="auto"/>
              <w:left w:val="single" w:sz="6" w:space="0" w:color="auto"/>
              <w:bottom w:val="single" w:sz="6" w:space="0" w:color="auto"/>
              <w:right w:val="single" w:sz="6" w:space="0" w:color="auto"/>
            </w:tcBorders>
          </w:tcPr>
          <w:p w14:paraId="2D53D37D" w14:textId="77777777" w:rsidR="005704AC" w:rsidRPr="00B20AC3" w:rsidRDefault="005704AC" w:rsidP="00200379">
            <w:pPr>
              <w:pStyle w:val="TableBody"/>
            </w:pPr>
            <w:r w:rsidRPr="00B20AC3">
              <w:t>lib(r)ary</w:t>
            </w:r>
          </w:p>
        </w:tc>
        <w:tc>
          <w:tcPr>
            <w:tcW w:w="1929" w:type="dxa"/>
            <w:tcBorders>
              <w:top w:val="single" w:sz="6" w:space="0" w:color="auto"/>
              <w:left w:val="single" w:sz="6" w:space="0" w:color="auto"/>
              <w:bottom w:val="single" w:sz="6" w:space="0" w:color="auto"/>
              <w:right w:val="single" w:sz="6" w:space="0" w:color="auto"/>
            </w:tcBorders>
          </w:tcPr>
          <w:p w14:paraId="03E52793" w14:textId="77777777" w:rsidR="005704AC" w:rsidRPr="00B20AC3" w:rsidRDefault="005704AC" w:rsidP="00200379">
            <w:pPr>
              <w:pStyle w:val="TableBody"/>
            </w:pPr>
            <w:r w:rsidRPr="00B20AC3">
              <w:t>(th)ere</w:t>
            </w:r>
          </w:p>
        </w:tc>
      </w:tr>
      <w:tr w:rsidR="005704AC" w:rsidRPr="00B20AC3" w14:paraId="690ABFDD"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7221F14C" w14:textId="77777777" w:rsidR="005704AC" w:rsidRPr="00B20AC3" w:rsidRDefault="005704AC" w:rsidP="00200379">
            <w:pPr>
              <w:pStyle w:val="TableBody"/>
            </w:pPr>
            <w:r w:rsidRPr="00B20AC3">
              <w:t>(a)way</w:t>
            </w:r>
          </w:p>
        </w:tc>
        <w:tc>
          <w:tcPr>
            <w:tcW w:w="1440" w:type="dxa"/>
            <w:tcBorders>
              <w:top w:val="single" w:sz="6" w:space="0" w:color="auto"/>
              <w:left w:val="single" w:sz="6" w:space="0" w:color="auto"/>
              <w:bottom w:val="single" w:sz="6" w:space="0" w:color="auto"/>
              <w:right w:val="single" w:sz="6" w:space="0" w:color="auto"/>
            </w:tcBorders>
          </w:tcPr>
          <w:p w14:paraId="1B32F0E4" w14:textId="77777777" w:rsidR="005704AC" w:rsidRPr="00B20AC3" w:rsidRDefault="005704AC" w:rsidP="00200379">
            <w:pPr>
              <w:pStyle w:val="TableBody"/>
            </w:pPr>
            <w:r w:rsidRPr="00B20AC3">
              <w:t>(e)xcuse</w:t>
            </w:r>
          </w:p>
        </w:tc>
        <w:tc>
          <w:tcPr>
            <w:tcW w:w="2332" w:type="dxa"/>
            <w:tcBorders>
              <w:top w:val="single" w:sz="6" w:space="0" w:color="auto"/>
              <w:left w:val="single" w:sz="6" w:space="0" w:color="auto"/>
              <w:bottom w:val="single" w:sz="6" w:space="0" w:color="auto"/>
              <w:right w:val="single" w:sz="6" w:space="0" w:color="auto"/>
            </w:tcBorders>
          </w:tcPr>
          <w:p w14:paraId="0C500D1C" w14:textId="77777777" w:rsidR="005704AC" w:rsidRPr="00B20AC3" w:rsidRDefault="005704AC" w:rsidP="00200379">
            <w:pPr>
              <w:pStyle w:val="TableBody"/>
            </w:pPr>
            <w:r w:rsidRPr="00B20AC3">
              <w:t>Mass(achusetts)</w:t>
            </w:r>
          </w:p>
        </w:tc>
        <w:tc>
          <w:tcPr>
            <w:tcW w:w="1929" w:type="dxa"/>
            <w:tcBorders>
              <w:top w:val="single" w:sz="6" w:space="0" w:color="auto"/>
              <w:left w:val="single" w:sz="6" w:space="0" w:color="auto"/>
              <w:bottom w:val="single" w:sz="6" w:space="0" w:color="auto"/>
              <w:right w:val="single" w:sz="6" w:space="0" w:color="auto"/>
            </w:tcBorders>
          </w:tcPr>
          <w:p w14:paraId="76139A13" w14:textId="77777777" w:rsidR="005704AC" w:rsidRPr="00B20AC3" w:rsidRDefault="005704AC" w:rsidP="00200379">
            <w:pPr>
              <w:pStyle w:val="TableBody"/>
            </w:pPr>
            <w:r w:rsidRPr="00B20AC3">
              <w:t>(th)ese</w:t>
            </w:r>
          </w:p>
        </w:tc>
      </w:tr>
      <w:tr w:rsidR="005704AC" w:rsidRPr="00B20AC3" w14:paraId="0B91748F"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5C6F6FF4" w14:textId="77777777" w:rsidR="005704AC" w:rsidRPr="00B20AC3" w:rsidRDefault="005704AC" w:rsidP="00200379">
            <w:pPr>
              <w:pStyle w:val="TableBody"/>
            </w:pPr>
            <w:r w:rsidRPr="00B20AC3">
              <w:t>(be)cause</w:t>
            </w:r>
          </w:p>
        </w:tc>
        <w:tc>
          <w:tcPr>
            <w:tcW w:w="1440" w:type="dxa"/>
            <w:tcBorders>
              <w:top w:val="single" w:sz="6" w:space="0" w:color="auto"/>
              <w:left w:val="single" w:sz="6" w:space="0" w:color="auto"/>
              <w:bottom w:val="single" w:sz="6" w:space="0" w:color="auto"/>
              <w:right w:val="single" w:sz="6" w:space="0" w:color="auto"/>
            </w:tcBorders>
          </w:tcPr>
          <w:p w14:paraId="3A26C858" w14:textId="77777777" w:rsidR="005704AC" w:rsidRPr="00B20AC3" w:rsidRDefault="005704AC" w:rsidP="00200379">
            <w:pPr>
              <w:pStyle w:val="TableBody"/>
            </w:pPr>
            <w:r w:rsidRPr="00B20AC3">
              <w:t>(e)xcused</w:t>
            </w:r>
          </w:p>
        </w:tc>
        <w:tc>
          <w:tcPr>
            <w:tcW w:w="2332" w:type="dxa"/>
            <w:tcBorders>
              <w:top w:val="single" w:sz="6" w:space="0" w:color="auto"/>
              <w:left w:val="single" w:sz="6" w:space="0" w:color="auto"/>
              <w:bottom w:val="single" w:sz="6" w:space="0" w:color="auto"/>
              <w:right w:val="single" w:sz="6" w:space="0" w:color="auto"/>
            </w:tcBorders>
          </w:tcPr>
          <w:p w14:paraId="7CE0B69A" w14:textId="77777777" w:rsidR="005704AC" w:rsidRPr="00B20AC3" w:rsidRDefault="005704AC" w:rsidP="00200379">
            <w:pPr>
              <w:pStyle w:val="TableBody"/>
            </w:pPr>
            <w:r w:rsidRPr="00B20AC3">
              <w:t>micro(phone)</w:t>
            </w:r>
          </w:p>
        </w:tc>
        <w:tc>
          <w:tcPr>
            <w:tcW w:w="1929" w:type="dxa"/>
            <w:tcBorders>
              <w:top w:val="single" w:sz="6" w:space="0" w:color="auto"/>
              <w:left w:val="single" w:sz="6" w:space="0" w:color="auto"/>
              <w:bottom w:val="single" w:sz="6" w:space="0" w:color="auto"/>
              <w:right w:val="single" w:sz="6" w:space="0" w:color="auto"/>
            </w:tcBorders>
          </w:tcPr>
          <w:p w14:paraId="53CA1B98" w14:textId="77777777" w:rsidR="005704AC" w:rsidRPr="00B20AC3" w:rsidRDefault="005704AC" w:rsidP="00200379">
            <w:pPr>
              <w:pStyle w:val="TableBody"/>
            </w:pPr>
            <w:r w:rsidRPr="00B20AC3">
              <w:t>(th)ey</w:t>
            </w:r>
          </w:p>
        </w:tc>
      </w:tr>
      <w:tr w:rsidR="005704AC" w:rsidRPr="00B20AC3" w14:paraId="52756547"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6631395C" w14:textId="77777777" w:rsidR="005704AC" w:rsidRPr="00B20AC3" w:rsidRDefault="005704AC" w:rsidP="00200379">
            <w:pPr>
              <w:pStyle w:val="TableBody"/>
            </w:pPr>
            <w:r w:rsidRPr="00B20AC3">
              <w:t>(be)fore</w:t>
            </w:r>
          </w:p>
        </w:tc>
        <w:tc>
          <w:tcPr>
            <w:tcW w:w="1440" w:type="dxa"/>
            <w:tcBorders>
              <w:top w:val="single" w:sz="6" w:space="0" w:color="auto"/>
              <w:left w:val="single" w:sz="6" w:space="0" w:color="auto"/>
              <w:bottom w:val="single" w:sz="6" w:space="0" w:color="auto"/>
              <w:right w:val="single" w:sz="6" w:space="0" w:color="auto"/>
            </w:tcBorders>
          </w:tcPr>
          <w:p w14:paraId="09726D18" w14:textId="77777777" w:rsidR="005704AC" w:rsidRPr="00B20AC3" w:rsidRDefault="005704AC" w:rsidP="00200379">
            <w:pPr>
              <w:pStyle w:val="TableBody"/>
              <w:rPr>
                <w:lang w:val="fi-FI"/>
              </w:rPr>
            </w:pPr>
            <w:r w:rsidRPr="00B20AC3">
              <w:rPr>
                <w:lang w:val="fi-FI"/>
              </w:rPr>
              <w:t>(h)e</w:t>
            </w:r>
          </w:p>
        </w:tc>
        <w:tc>
          <w:tcPr>
            <w:tcW w:w="2332" w:type="dxa"/>
            <w:tcBorders>
              <w:top w:val="single" w:sz="6" w:space="0" w:color="auto"/>
              <w:left w:val="single" w:sz="6" w:space="0" w:color="auto"/>
              <w:bottom w:val="single" w:sz="6" w:space="0" w:color="auto"/>
              <w:right w:val="single" w:sz="6" w:space="0" w:color="auto"/>
            </w:tcBorders>
          </w:tcPr>
          <w:p w14:paraId="05CFF010" w14:textId="77777777" w:rsidR="005704AC" w:rsidRPr="00B20AC3" w:rsidRDefault="005704AC" w:rsidP="00200379">
            <w:pPr>
              <w:pStyle w:val="TableBody"/>
              <w:rPr>
                <w:lang w:val="fi-FI"/>
              </w:rPr>
            </w:pPr>
            <w:r w:rsidRPr="00B20AC3">
              <w:rPr>
                <w:lang w:val="fi-FI"/>
              </w:rPr>
              <w:t>(pa)jamas</w:t>
            </w:r>
          </w:p>
        </w:tc>
        <w:tc>
          <w:tcPr>
            <w:tcW w:w="1929" w:type="dxa"/>
            <w:tcBorders>
              <w:top w:val="single" w:sz="6" w:space="0" w:color="auto"/>
              <w:left w:val="single" w:sz="6" w:space="0" w:color="auto"/>
              <w:bottom w:val="single" w:sz="6" w:space="0" w:color="auto"/>
              <w:right w:val="single" w:sz="6" w:space="0" w:color="auto"/>
            </w:tcBorders>
          </w:tcPr>
          <w:p w14:paraId="15394E16" w14:textId="77777777" w:rsidR="005704AC" w:rsidRPr="00B20AC3" w:rsidRDefault="005704AC" w:rsidP="00200379">
            <w:pPr>
              <w:pStyle w:val="TableBody"/>
            </w:pPr>
            <w:r w:rsidRPr="00B20AC3">
              <w:t>(to)gether</w:t>
            </w:r>
          </w:p>
        </w:tc>
      </w:tr>
      <w:tr w:rsidR="005704AC" w:rsidRPr="00B20AC3" w14:paraId="1A995A5C"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7CBB32F9" w14:textId="77777777" w:rsidR="005704AC" w:rsidRPr="00B20AC3" w:rsidRDefault="005704AC" w:rsidP="00200379">
            <w:pPr>
              <w:pStyle w:val="TableBody"/>
            </w:pPr>
            <w:r w:rsidRPr="00B20AC3">
              <w:t>(be)hind</w:t>
            </w:r>
          </w:p>
        </w:tc>
        <w:tc>
          <w:tcPr>
            <w:tcW w:w="1440" w:type="dxa"/>
            <w:tcBorders>
              <w:top w:val="single" w:sz="6" w:space="0" w:color="auto"/>
              <w:left w:val="single" w:sz="6" w:space="0" w:color="auto"/>
              <w:bottom w:val="single" w:sz="6" w:space="0" w:color="auto"/>
              <w:right w:val="single" w:sz="6" w:space="0" w:color="auto"/>
            </w:tcBorders>
          </w:tcPr>
          <w:p w14:paraId="349F8706" w14:textId="77777777" w:rsidR="005704AC" w:rsidRPr="00B20AC3" w:rsidRDefault="005704AC" w:rsidP="00200379">
            <w:pPr>
              <w:pStyle w:val="TableBody"/>
            </w:pPr>
            <w:r w:rsidRPr="00B20AC3">
              <w:t>(h)er</w:t>
            </w:r>
          </w:p>
        </w:tc>
        <w:tc>
          <w:tcPr>
            <w:tcW w:w="2332" w:type="dxa"/>
            <w:tcBorders>
              <w:top w:val="single" w:sz="6" w:space="0" w:color="auto"/>
              <w:left w:val="single" w:sz="6" w:space="0" w:color="auto"/>
              <w:bottom w:val="single" w:sz="6" w:space="0" w:color="auto"/>
              <w:right w:val="single" w:sz="6" w:space="0" w:color="auto"/>
            </w:tcBorders>
          </w:tcPr>
          <w:p w14:paraId="670BC1BA" w14:textId="77777777" w:rsidR="005704AC" w:rsidRPr="00B20AC3" w:rsidRDefault="005704AC" w:rsidP="00200379">
            <w:pPr>
              <w:pStyle w:val="TableBody"/>
            </w:pPr>
            <w:r w:rsidRPr="00B20AC3">
              <w:t xml:space="preserve">(o)k </w:t>
            </w:r>
          </w:p>
        </w:tc>
        <w:tc>
          <w:tcPr>
            <w:tcW w:w="1929" w:type="dxa"/>
            <w:tcBorders>
              <w:top w:val="single" w:sz="6" w:space="0" w:color="auto"/>
              <w:left w:val="single" w:sz="6" w:space="0" w:color="auto"/>
              <w:bottom w:val="single" w:sz="6" w:space="0" w:color="auto"/>
              <w:right w:val="single" w:sz="6" w:space="0" w:color="auto"/>
            </w:tcBorders>
          </w:tcPr>
          <w:p w14:paraId="4913E086" w14:textId="77777777" w:rsidR="005704AC" w:rsidRPr="00B20AC3" w:rsidRDefault="005704AC" w:rsidP="00200379">
            <w:pPr>
              <w:pStyle w:val="TableBody"/>
            </w:pPr>
            <w:r w:rsidRPr="00B20AC3">
              <w:t>(to)mato</w:t>
            </w:r>
          </w:p>
        </w:tc>
      </w:tr>
      <w:tr w:rsidR="005704AC" w:rsidRPr="00B20AC3" w14:paraId="65769D59"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082C418F" w14:textId="77777777" w:rsidR="005704AC" w:rsidRPr="00B20AC3" w:rsidRDefault="005704AC" w:rsidP="00200379">
            <w:pPr>
              <w:pStyle w:val="TableBody"/>
            </w:pPr>
            <w:r w:rsidRPr="00B20AC3">
              <w:t>b(e)long</w:t>
            </w:r>
          </w:p>
        </w:tc>
        <w:tc>
          <w:tcPr>
            <w:tcW w:w="1440" w:type="dxa"/>
            <w:tcBorders>
              <w:top w:val="single" w:sz="6" w:space="0" w:color="auto"/>
              <w:left w:val="single" w:sz="6" w:space="0" w:color="auto"/>
              <w:bottom w:val="single" w:sz="6" w:space="0" w:color="auto"/>
              <w:right w:val="single" w:sz="6" w:space="0" w:color="auto"/>
            </w:tcBorders>
          </w:tcPr>
          <w:p w14:paraId="24DBBF07" w14:textId="77777777" w:rsidR="005704AC" w:rsidRPr="00B20AC3" w:rsidRDefault="005704AC" w:rsidP="00200379">
            <w:pPr>
              <w:pStyle w:val="TableBody"/>
            </w:pPr>
            <w:r w:rsidRPr="00B20AC3">
              <w:t>(h)ere</w:t>
            </w:r>
          </w:p>
        </w:tc>
        <w:tc>
          <w:tcPr>
            <w:tcW w:w="2332" w:type="dxa"/>
            <w:tcBorders>
              <w:top w:val="single" w:sz="6" w:space="0" w:color="auto"/>
              <w:left w:val="single" w:sz="6" w:space="0" w:color="auto"/>
              <w:bottom w:val="single" w:sz="6" w:space="0" w:color="auto"/>
              <w:right w:val="single" w:sz="6" w:space="0" w:color="auto"/>
            </w:tcBorders>
          </w:tcPr>
          <w:p w14:paraId="1D3C2C3D" w14:textId="77777777" w:rsidR="005704AC" w:rsidRPr="00B20AC3" w:rsidRDefault="005704AC" w:rsidP="00200379">
            <w:pPr>
              <w:pStyle w:val="TableBody"/>
            </w:pPr>
            <w:r w:rsidRPr="00B20AC3">
              <w:t>o(v)er</w:t>
            </w:r>
          </w:p>
        </w:tc>
        <w:tc>
          <w:tcPr>
            <w:tcW w:w="1929" w:type="dxa"/>
            <w:tcBorders>
              <w:top w:val="single" w:sz="6" w:space="0" w:color="auto"/>
              <w:left w:val="single" w:sz="6" w:space="0" w:color="auto"/>
              <w:bottom w:val="single" w:sz="6" w:space="0" w:color="auto"/>
              <w:right w:val="single" w:sz="6" w:space="0" w:color="auto"/>
            </w:tcBorders>
          </w:tcPr>
          <w:p w14:paraId="2879D895" w14:textId="77777777" w:rsidR="005704AC" w:rsidRPr="00B20AC3" w:rsidRDefault="005704AC" w:rsidP="00200379">
            <w:pPr>
              <w:pStyle w:val="TableBody"/>
            </w:pPr>
            <w:r w:rsidRPr="00B20AC3">
              <w:t>(to)morrow</w:t>
            </w:r>
          </w:p>
        </w:tc>
      </w:tr>
      <w:tr w:rsidR="005704AC" w:rsidRPr="00B20AC3" w14:paraId="2EB5AD5C"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127F5BA4" w14:textId="77777777" w:rsidR="005704AC" w:rsidRPr="00B20AC3" w:rsidRDefault="005704AC" w:rsidP="00200379">
            <w:pPr>
              <w:pStyle w:val="TableBody"/>
            </w:pPr>
            <w:r w:rsidRPr="00B20AC3">
              <w:t>b(e)longs</w:t>
            </w:r>
          </w:p>
        </w:tc>
        <w:tc>
          <w:tcPr>
            <w:tcW w:w="1440" w:type="dxa"/>
            <w:tcBorders>
              <w:top w:val="single" w:sz="6" w:space="0" w:color="auto"/>
              <w:left w:val="single" w:sz="6" w:space="0" w:color="auto"/>
              <w:bottom w:val="single" w:sz="6" w:space="0" w:color="auto"/>
              <w:right w:val="single" w:sz="6" w:space="0" w:color="auto"/>
            </w:tcBorders>
          </w:tcPr>
          <w:p w14:paraId="3AEB632B" w14:textId="77777777" w:rsidR="005704AC" w:rsidRPr="00B20AC3" w:rsidRDefault="005704AC" w:rsidP="00200379">
            <w:pPr>
              <w:pStyle w:val="TableBody"/>
            </w:pPr>
            <w:r w:rsidRPr="00B20AC3">
              <w:t>(h)erself</w:t>
            </w:r>
          </w:p>
        </w:tc>
        <w:tc>
          <w:tcPr>
            <w:tcW w:w="2332" w:type="dxa"/>
            <w:tcBorders>
              <w:top w:val="single" w:sz="6" w:space="0" w:color="auto"/>
              <w:left w:val="single" w:sz="6" w:space="0" w:color="auto"/>
              <w:bottom w:val="single" w:sz="6" w:space="0" w:color="auto"/>
              <w:right w:val="single" w:sz="6" w:space="0" w:color="auto"/>
            </w:tcBorders>
          </w:tcPr>
          <w:p w14:paraId="7348321F" w14:textId="77777777" w:rsidR="005704AC" w:rsidRPr="00B20AC3" w:rsidRDefault="005704AC" w:rsidP="00200379">
            <w:pPr>
              <w:pStyle w:val="TableBody"/>
            </w:pPr>
            <w:r w:rsidRPr="00B20AC3">
              <w:t>(po)tato</w:t>
            </w:r>
          </w:p>
        </w:tc>
        <w:tc>
          <w:tcPr>
            <w:tcW w:w="1929" w:type="dxa"/>
            <w:tcBorders>
              <w:top w:val="single" w:sz="6" w:space="0" w:color="auto"/>
              <w:left w:val="single" w:sz="6" w:space="0" w:color="auto"/>
              <w:bottom w:val="single" w:sz="6" w:space="0" w:color="auto"/>
              <w:right w:val="single" w:sz="6" w:space="0" w:color="auto"/>
            </w:tcBorders>
          </w:tcPr>
          <w:p w14:paraId="33B7D6BC" w14:textId="77777777" w:rsidR="005704AC" w:rsidRPr="00B20AC3" w:rsidRDefault="005704AC" w:rsidP="00200379">
            <w:pPr>
              <w:pStyle w:val="TableBody"/>
            </w:pPr>
            <w:r w:rsidRPr="00B20AC3">
              <w:t xml:space="preserve">(to)night </w:t>
            </w:r>
          </w:p>
        </w:tc>
      </w:tr>
      <w:tr w:rsidR="005704AC" w:rsidRPr="00B20AC3" w14:paraId="5106C9D9"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0AC86BB5" w14:textId="77777777" w:rsidR="005704AC" w:rsidRPr="00B20AC3" w:rsidRDefault="005704AC" w:rsidP="00200379">
            <w:pPr>
              <w:pStyle w:val="TableBody"/>
            </w:pPr>
            <w:r w:rsidRPr="00B20AC3">
              <w:t>Cad(illac)</w:t>
            </w:r>
          </w:p>
        </w:tc>
        <w:tc>
          <w:tcPr>
            <w:tcW w:w="1440" w:type="dxa"/>
            <w:tcBorders>
              <w:top w:val="single" w:sz="6" w:space="0" w:color="auto"/>
              <w:left w:val="single" w:sz="6" w:space="0" w:color="auto"/>
              <w:bottom w:val="single" w:sz="6" w:space="0" w:color="auto"/>
              <w:right w:val="single" w:sz="6" w:space="0" w:color="auto"/>
            </w:tcBorders>
          </w:tcPr>
          <w:p w14:paraId="45D8A498" w14:textId="77777777" w:rsidR="005704AC" w:rsidRPr="00B20AC3" w:rsidRDefault="005704AC" w:rsidP="00200379">
            <w:pPr>
              <w:pStyle w:val="TableBody"/>
            </w:pPr>
            <w:r w:rsidRPr="00B20AC3">
              <w:t>(h)im</w:t>
            </w:r>
          </w:p>
        </w:tc>
        <w:tc>
          <w:tcPr>
            <w:tcW w:w="2332" w:type="dxa"/>
            <w:tcBorders>
              <w:top w:val="single" w:sz="6" w:space="0" w:color="auto"/>
              <w:left w:val="single" w:sz="6" w:space="0" w:color="auto"/>
              <w:bottom w:val="single" w:sz="6" w:space="0" w:color="auto"/>
              <w:right w:val="single" w:sz="6" w:space="0" w:color="auto"/>
            </w:tcBorders>
          </w:tcPr>
          <w:p w14:paraId="232F2AA5" w14:textId="77777777" w:rsidR="005704AC" w:rsidRPr="00B20AC3" w:rsidRDefault="005704AC" w:rsidP="00200379">
            <w:pPr>
              <w:pStyle w:val="TableBody"/>
            </w:pPr>
            <w:r w:rsidRPr="00B20AC3">
              <w:t xml:space="preserve">prob(ab)ly </w:t>
            </w:r>
          </w:p>
        </w:tc>
        <w:tc>
          <w:tcPr>
            <w:tcW w:w="1929" w:type="dxa"/>
            <w:tcBorders>
              <w:top w:val="single" w:sz="6" w:space="0" w:color="auto"/>
              <w:left w:val="single" w:sz="6" w:space="0" w:color="auto"/>
              <w:bottom w:val="single" w:sz="6" w:space="0" w:color="auto"/>
              <w:right w:val="single" w:sz="6" w:space="0" w:color="auto"/>
            </w:tcBorders>
          </w:tcPr>
          <w:p w14:paraId="6383C418" w14:textId="77777777" w:rsidR="005704AC" w:rsidRPr="00B20AC3" w:rsidRDefault="005704AC" w:rsidP="00200379">
            <w:pPr>
              <w:pStyle w:val="TableBody"/>
            </w:pPr>
            <w:r w:rsidRPr="00B20AC3">
              <w:t>(un)til</w:t>
            </w:r>
          </w:p>
        </w:tc>
      </w:tr>
      <w:tr w:rsidR="005704AC" w:rsidRPr="00B20AC3" w14:paraId="7B2C4452" w14:textId="77777777">
        <w:trPr>
          <w:jc w:val="center"/>
        </w:trPr>
        <w:tc>
          <w:tcPr>
            <w:tcW w:w="1440" w:type="dxa"/>
            <w:tcBorders>
              <w:top w:val="single" w:sz="6" w:space="0" w:color="auto"/>
              <w:left w:val="single" w:sz="6" w:space="0" w:color="auto"/>
              <w:bottom w:val="single" w:sz="6" w:space="0" w:color="auto"/>
              <w:right w:val="single" w:sz="6" w:space="0" w:color="auto"/>
            </w:tcBorders>
          </w:tcPr>
          <w:p w14:paraId="0C7A70B6" w14:textId="77777777" w:rsidR="005704AC" w:rsidRPr="00B20AC3" w:rsidRDefault="005704AC" w:rsidP="00200379">
            <w:pPr>
              <w:pStyle w:val="TableBody"/>
            </w:pPr>
            <w:r w:rsidRPr="00B20AC3">
              <w:t>doc(tor)</w:t>
            </w:r>
          </w:p>
        </w:tc>
        <w:tc>
          <w:tcPr>
            <w:tcW w:w="1440" w:type="dxa"/>
            <w:tcBorders>
              <w:top w:val="single" w:sz="6" w:space="0" w:color="auto"/>
              <w:left w:val="single" w:sz="6" w:space="0" w:color="auto"/>
              <w:bottom w:val="single" w:sz="6" w:space="0" w:color="auto"/>
              <w:right w:val="single" w:sz="6" w:space="0" w:color="auto"/>
            </w:tcBorders>
          </w:tcPr>
          <w:p w14:paraId="5042B8A7" w14:textId="77777777" w:rsidR="005704AC" w:rsidRPr="00B20AC3" w:rsidRDefault="005704AC" w:rsidP="00200379">
            <w:pPr>
              <w:pStyle w:val="TableBody"/>
            </w:pPr>
            <w:r w:rsidRPr="00B20AC3">
              <w:t>(h)imself</w:t>
            </w:r>
          </w:p>
        </w:tc>
        <w:tc>
          <w:tcPr>
            <w:tcW w:w="2332" w:type="dxa"/>
            <w:tcBorders>
              <w:top w:val="single" w:sz="6" w:space="0" w:color="auto"/>
              <w:left w:val="single" w:sz="6" w:space="0" w:color="auto"/>
              <w:bottom w:val="single" w:sz="6" w:space="0" w:color="auto"/>
              <w:right w:val="single" w:sz="6" w:space="0" w:color="auto"/>
            </w:tcBorders>
          </w:tcPr>
          <w:p w14:paraId="2AB2C3E6" w14:textId="77777777" w:rsidR="005704AC" w:rsidRPr="00B20AC3" w:rsidRDefault="005704AC" w:rsidP="00200379">
            <w:pPr>
              <w:pStyle w:val="TableBody"/>
            </w:pPr>
            <w:r w:rsidRPr="00B20AC3">
              <w:t xml:space="preserve">(re)corder </w:t>
            </w:r>
          </w:p>
        </w:tc>
        <w:tc>
          <w:tcPr>
            <w:tcW w:w="1929" w:type="dxa"/>
            <w:tcBorders>
              <w:top w:val="single" w:sz="6" w:space="0" w:color="auto"/>
              <w:left w:val="single" w:sz="6" w:space="0" w:color="auto"/>
              <w:bottom w:val="single" w:sz="6" w:space="0" w:color="auto"/>
              <w:right w:val="single" w:sz="6" w:space="0" w:color="auto"/>
            </w:tcBorders>
          </w:tcPr>
          <w:p w14:paraId="2712113E" w14:textId="77777777" w:rsidR="005704AC" w:rsidRPr="00B20AC3" w:rsidRDefault="005704AC" w:rsidP="00200379">
            <w:pPr>
              <w:pStyle w:val="TableBody"/>
            </w:pPr>
            <w:r w:rsidRPr="00B20AC3">
              <w:t>wan(t)</w:t>
            </w:r>
          </w:p>
        </w:tc>
      </w:tr>
    </w:tbl>
    <w:p w14:paraId="6C4604F5" w14:textId="77777777" w:rsidR="005704AC" w:rsidRPr="00B20AC3" w:rsidRDefault="005704AC" w:rsidP="00F15E77">
      <w:r w:rsidRPr="00B20AC3">
        <w:t xml:space="preserve"> </w:t>
      </w:r>
    </w:p>
    <w:p w14:paraId="55391EEB" w14:textId="77777777" w:rsidR="005704AC" w:rsidRPr="00B20AC3" w:rsidRDefault="005704AC" w:rsidP="00F15E77">
      <w:r w:rsidRPr="00B20AC3">
        <w:t>The marking of shortened forms such as (a)bout in this way greatly facilitates the later analysis of the transcript, while still preserving readability and phonological accuracy. Learning to make effective use of this form of transcription is an important part of master</w:t>
      </w:r>
      <w:r w:rsidRPr="00B20AC3">
        <w:softHyphen/>
        <w:t>ing use of CHAT. Underuse of this feature is a common error made by beginning users of CHAT.</w:t>
      </w:r>
    </w:p>
    <w:p w14:paraId="0B63F737" w14:textId="287A1926" w:rsidR="005704AC" w:rsidRPr="00B20AC3" w:rsidRDefault="005704AC">
      <w:pPr>
        <w:pStyle w:val="Heading3"/>
      </w:pPr>
      <w:bookmarkStart w:id="351" w:name="Assimilations"/>
      <w:bookmarkStart w:id="352" w:name="_Toc535578964"/>
      <w:bookmarkStart w:id="353" w:name="_Toc22189234"/>
      <w:bookmarkStart w:id="354" w:name="_Toc23652542"/>
      <w:bookmarkStart w:id="355" w:name="_Toc466064809"/>
      <w:bookmarkStart w:id="356" w:name="_Toc486414408"/>
      <w:bookmarkEnd w:id="351"/>
      <w:r w:rsidRPr="00B20AC3">
        <w:lastRenderedPageBreak/>
        <w:t>Assimilations</w:t>
      </w:r>
      <w:bookmarkEnd w:id="352"/>
      <w:bookmarkEnd w:id="353"/>
      <w:bookmarkEnd w:id="354"/>
      <w:bookmarkEnd w:id="355"/>
      <w:bookmarkEnd w:id="356"/>
      <w:r w:rsidRPr="00B20AC3">
        <w:t xml:space="preserve"> </w:t>
      </w:r>
    </w:p>
    <w:p w14:paraId="1B1BAAAA" w14:textId="77777777" w:rsidR="00266F41" w:rsidRDefault="005704AC" w:rsidP="00266F41">
      <w:r w:rsidRPr="00B20AC3">
        <w:t xml:space="preserve">Words such as “gonna” for “going to” and “whynt cha” for “why don't you” involve complex sound changes, often with assimilations between auxiliaries and the infinitive or a pronoun. None of these forms can be found in </w:t>
      </w:r>
      <w:r w:rsidRPr="00B20AC3">
        <w:rPr>
          <w:i/>
        </w:rPr>
        <w:t>Webster's Third New International Dictionary</w:t>
      </w:r>
      <w:r w:rsidRPr="00B20AC3">
        <w:t>.</w:t>
      </w:r>
      <w:r w:rsidR="00266F41">
        <w:t xml:space="preserve">  </w:t>
      </w:r>
      <w:r w:rsidR="00266F41" w:rsidRPr="00B20AC3">
        <w:t>If you transcribe these forms as single morphemes, they will be counted as single mor</w:t>
      </w:r>
      <w:r w:rsidR="00266F41" w:rsidRPr="00B20AC3">
        <w:softHyphen/>
        <w:t>phemes and programs like MOR will recognize them as wholes</w:t>
      </w:r>
      <w:r w:rsidR="00266F41">
        <w:t xml:space="preserve"> and give them the part of speech category of mod:aux</w:t>
      </w:r>
      <w:r w:rsidR="00266F41" w:rsidRPr="00B20AC3">
        <w:t xml:space="preserve">.  </w:t>
      </w:r>
      <w:r w:rsidR="00266F41">
        <w:t xml:space="preserve">The verbs that are treated this way by MOR are: coulda, gonna, gotta, hadta, hafta, hasta, mighta, oughta, shoulda, and wanna.  </w:t>
      </w:r>
    </w:p>
    <w:p w14:paraId="7882EC63" w14:textId="2973CDBC" w:rsidR="005704AC" w:rsidRPr="00B20AC3" w:rsidRDefault="00266F41" w:rsidP="00266F41">
      <w:r>
        <w:t>In addition to the mod:aux verbs, other common assimilations inc</w:t>
      </w:r>
      <w:r w:rsidR="00AD051D">
        <w:t xml:space="preserve">lude forms listed in this table. </w:t>
      </w:r>
    </w:p>
    <w:p w14:paraId="51B388BA" w14:textId="774531A3" w:rsidR="005704AC" w:rsidRPr="00B20AC3" w:rsidRDefault="005704AC">
      <w:pPr>
        <w:pStyle w:val="TableTitle"/>
        <w:rPr>
          <w:rFonts w:ascii="Times New Roman" w:hAnsi="Times New Roman"/>
          <w:b w:val="0"/>
        </w:rPr>
      </w:pPr>
      <w:r w:rsidRPr="00B20AC3">
        <w:rPr>
          <w:rFonts w:ascii="Times New Roman" w:hAnsi="Times New Roman"/>
        </w:rPr>
        <w:t>Assimilations</w:t>
      </w:r>
    </w:p>
    <w:p w14:paraId="6F911DA9" w14:textId="77777777" w:rsidR="005704AC" w:rsidRPr="00B20AC3" w:rsidRDefault="005704AC" w:rsidP="00F15E77"/>
    <w:tbl>
      <w:tblPr>
        <w:tblW w:w="0" w:type="auto"/>
        <w:jc w:val="center"/>
        <w:tblLayout w:type="fixed"/>
        <w:tblCellMar>
          <w:left w:w="0" w:type="dxa"/>
          <w:right w:w="0" w:type="dxa"/>
        </w:tblCellMar>
        <w:tblLook w:val="0000" w:firstRow="0" w:lastRow="0" w:firstColumn="0" w:lastColumn="0" w:noHBand="0" w:noVBand="0"/>
      </w:tblPr>
      <w:tblGrid>
        <w:gridCol w:w="1972"/>
        <w:gridCol w:w="1886"/>
        <w:gridCol w:w="2217"/>
        <w:gridCol w:w="2203"/>
      </w:tblGrid>
      <w:tr w:rsidR="005704AC" w:rsidRPr="00B20AC3" w14:paraId="75A5EDE3"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2D2BD149" w14:textId="77777777" w:rsidR="005704AC" w:rsidRPr="00B20AC3" w:rsidRDefault="005704AC">
            <w:pPr>
              <w:pStyle w:val="CellHeading"/>
              <w:rPr>
                <w:rFonts w:ascii="Times New Roman" w:hAnsi="Times New Roman"/>
              </w:rPr>
            </w:pPr>
            <w:r w:rsidRPr="00B20AC3">
              <w:rPr>
                <w:rFonts w:ascii="Times New Roman" w:hAnsi="Times New Roman"/>
                <w:b/>
              </w:rPr>
              <w:t>Nonstandard</w:t>
            </w:r>
          </w:p>
        </w:tc>
        <w:tc>
          <w:tcPr>
            <w:tcW w:w="1886" w:type="dxa"/>
            <w:tcBorders>
              <w:top w:val="single" w:sz="6" w:space="0" w:color="auto"/>
              <w:left w:val="single" w:sz="6" w:space="0" w:color="auto"/>
              <w:bottom w:val="single" w:sz="6" w:space="0" w:color="auto"/>
              <w:right w:val="single" w:sz="6" w:space="0" w:color="auto"/>
            </w:tcBorders>
          </w:tcPr>
          <w:p w14:paraId="05089EC9" w14:textId="77777777" w:rsidR="005704AC" w:rsidRPr="00B20AC3" w:rsidRDefault="005704AC">
            <w:pPr>
              <w:pStyle w:val="CellHeading"/>
              <w:rPr>
                <w:rFonts w:ascii="Times New Roman" w:hAnsi="Times New Roman"/>
              </w:rPr>
            </w:pPr>
            <w:r w:rsidRPr="00B20AC3">
              <w:rPr>
                <w:rFonts w:ascii="Times New Roman" w:hAnsi="Times New Roman"/>
                <w:b/>
              </w:rPr>
              <w:t>Standard</w:t>
            </w:r>
          </w:p>
        </w:tc>
        <w:tc>
          <w:tcPr>
            <w:tcW w:w="2217" w:type="dxa"/>
            <w:tcBorders>
              <w:top w:val="single" w:sz="6" w:space="0" w:color="auto"/>
              <w:left w:val="single" w:sz="6" w:space="0" w:color="auto"/>
              <w:bottom w:val="single" w:sz="6" w:space="0" w:color="auto"/>
              <w:right w:val="single" w:sz="6" w:space="0" w:color="auto"/>
            </w:tcBorders>
          </w:tcPr>
          <w:p w14:paraId="36C04083" w14:textId="77777777" w:rsidR="005704AC" w:rsidRPr="00B20AC3" w:rsidRDefault="005704AC">
            <w:pPr>
              <w:pStyle w:val="CellHeading"/>
              <w:rPr>
                <w:rFonts w:ascii="Times New Roman" w:hAnsi="Times New Roman"/>
              </w:rPr>
            </w:pPr>
            <w:r w:rsidRPr="00B20AC3">
              <w:rPr>
                <w:rFonts w:ascii="Times New Roman" w:hAnsi="Times New Roman"/>
                <w:b/>
              </w:rPr>
              <w:t>Nonstandard</w:t>
            </w:r>
          </w:p>
        </w:tc>
        <w:tc>
          <w:tcPr>
            <w:tcW w:w="2203" w:type="dxa"/>
            <w:tcBorders>
              <w:top w:val="single" w:sz="6" w:space="0" w:color="auto"/>
              <w:left w:val="single" w:sz="6" w:space="0" w:color="auto"/>
              <w:bottom w:val="single" w:sz="6" w:space="0" w:color="auto"/>
              <w:right w:val="single" w:sz="6" w:space="0" w:color="auto"/>
            </w:tcBorders>
          </w:tcPr>
          <w:p w14:paraId="0877C3F9" w14:textId="77777777" w:rsidR="005704AC" w:rsidRPr="00B20AC3" w:rsidRDefault="005704AC">
            <w:pPr>
              <w:pStyle w:val="CellHeading"/>
              <w:rPr>
                <w:rFonts w:ascii="Times New Roman" w:hAnsi="Times New Roman"/>
              </w:rPr>
            </w:pPr>
            <w:r w:rsidRPr="00B20AC3">
              <w:rPr>
                <w:rFonts w:ascii="Times New Roman" w:hAnsi="Times New Roman"/>
                <w:b/>
              </w:rPr>
              <w:t>Standard</w:t>
            </w:r>
          </w:p>
        </w:tc>
      </w:tr>
      <w:tr w:rsidR="005704AC" w:rsidRPr="00B20AC3" w14:paraId="04943CE2"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4A81A83C" w14:textId="77777777" w:rsidR="005704AC" w:rsidRPr="00B20AC3" w:rsidRDefault="005704AC" w:rsidP="00200379">
            <w:pPr>
              <w:pStyle w:val="TableBody"/>
            </w:pPr>
            <w:r w:rsidRPr="00B20AC3">
              <w:t>dunno</w:t>
            </w:r>
          </w:p>
        </w:tc>
        <w:tc>
          <w:tcPr>
            <w:tcW w:w="1886" w:type="dxa"/>
            <w:tcBorders>
              <w:top w:val="single" w:sz="6" w:space="0" w:color="auto"/>
              <w:left w:val="single" w:sz="6" w:space="0" w:color="auto"/>
              <w:bottom w:val="single" w:sz="6" w:space="0" w:color="auto"/>
              <w:right w:val="single" w:sz="6" w:space="0" w:color="auto"/>
            </w:tcBorders>
          </w:tcPr>
          <w:p w14:paraId="6B1FE3D4" w14:textId="77777777" w:rsidR="005704AC" w:rsidRPr="00B20AC3" w:rsidRDefault="005704AC" w:rsidP="00200379">
            <w:pPr>
              <w:pStyle w:val="TableBody"/>
            </w:pPr>
            <w:r w:rsidRPr="00B20AC3">
              <w:t>don't know</w:t>
            </w:r>
          </w:p>
        </w:tc>
        <w:tc>
          <w:tcPr>
            <w:tcW w:w="2217" w:type="dxa"/>
            <w:tcBorders>
              <w:top w:val="single" w:sz="6" w:space="0" w:color="auto"/>
              <w:left w:val="single" w:sz="6" w:space="0" w:color="auto"/>
              <w:bottom w:val="single" w:sz="6" w:space="0" w:color="auto"/>
              <w:right w:val="single" w:sz="6" w:space="0" w:color="auto"/>
            </w:tcBorders>
          </w:tcPr>
          <w:p w14:paraId="41743AA5" w14:textId="77777777" w:rsidR="005704AC" w:rsidRPr="00B20AC3" w:rsidRDefault="005704AC" w:rsidP="00200379">
            <w:pPr>
              <w:pStyle w:val="TableBody"/>
            </w:pPr>
            <w:r w:rsidRPr="00B20AC3">
              <w:t>need(t)a</w:t>
            </w:r>
          </w:p>
        </w:tc>
        <w:tc>
          <w:tcPr>
            <w:tcW w:w="2203" w:type="dxa"/>
            <w:tcBorders>
              <w:top w:val="single" w:sz="6" w:space="0" w:color="auto"/>
              <w:left w:val="single" w:sz="6" w:space="0" w:color="auto"/>
              <w:bottom w:val="single" w:sz="6" w:space="0" w:color="auto"/>
              <w:right w:val="single" w:sz="6" w:space="0" w:color="auto"/>
            </w:tcBorders>
          </w:tcPr>
          <w:p w14:paraId="22FAA4E2" w14:textId="77777777" w:rsidR="005704AC" w:rsidRPr="00B20AC3" w:rsidRDefault="005704AC" w:rsidP="00200379">
            <w:pPr>
              <w:pStyle w:val="TableBody"/>
            </w:pPr>
            <w:r w:rsidRPr="00B20AC3">
              <w:t>need to</w:t>
            </w:r>
          </w:p>
        </w:tc>
      </w:tr>
      <w:tr w:rsidR="005704AC" w:rsidRPr="00B20AC3" w14:paraId="78EEB6EC"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45F06838" w14:textId="77777777" w:rsidR="005704AC" w:rsidRPr="00B20AC3" w:rsidRDefault="005704AC" w:rsidP="00200379">
            <w:pPr>
              <w:pStyle w:val="TableBody"/>
            </w:pPr>
            <w:r w:rsidRPr="00B20AC3">
              <w:t>dyou</w:t>
            </w:r>
          </w:p>
        </w:tc>
        <w:tc>
          <w:tcPr>
            <w:tcW w:w="1886" w:type="dxa"/>
            <w:tcBorders>
              <w:top w:val="single" w:sz="6" w:space="0" w:color="auto"/>
              <w:left w:val="single" w:sz="6" w:space="0" w:color="auto"/>
              <w:bottom w:val="single" w:sz="6" w:space="0" w:color="auto"/>
              <w:right w:val="single" w:sz="6" w:space="0" w:color="auto"/>
            </w:tcBorders>
          </w:tcPr>
          <w:p w14:paraId="32DAF613" w14:textId="77777777" w:rsidR="005704AC" w:rsidRPr="00B20AC3" w:rsidRDefault="005704AC" w:rsidP="00200379">
            <w:pPr>
              <w:pStyle w:val="TableBody"/>
            </w:pPr>
            <w:r w:rsidRPr="00B20AC3">
              <w:t>do you</w:t>
            </w:r>
          </w:p>
        </w:tc>
        <w:tc>
          <w:tcPr>
            <w:tcW w:w="2217" w:type="dxa"/>
            <w:tcBorders>
              <w:top w:val="single" w:sz="6" w:space="0" w:color="auto"/>
              <w:left w:val="single" w:sz="6" w:space="0" w:color="auto"/>
              <w:bottom w:val="single" w:sz="6" w:space="0" w:color="auto"/>
              <w:right w:val="single" w:sz="6" w:space="0" w:color="auto"/>
            </w:tcBorders>
          </w:tcPr>
          <w:p w14:paraId="151F068E" w14:textId="52B40D15" w:rsidR="005704AC" w:rsidRPr="00B20AC3" w:rsidRDefault="00266F41" w:rsidP="00200379">
            <w:pPr>
              <w:pStyle w:val="TableBody"/>
            </w:pPr>
            <w:r>
              <w:t>sorta</w:t>
            </w:r>
          </w:p>
        </w:tc>
        <w:tc>
          <w:tcPr>
            <w:tcW w:w="2203" w:type="dxa"/>
            <w:tcBorders>
              <w:top w:val="single" w:sz="6" w:space="0" w:color="auto"/>
              <w:left w:val="single" w:sz="6" w:space="0" w:color="auto"/>
              <w:bottom w:val="single" w:sz="6" w:space="0" w:color="auto"/>
              <w:right w:val="single" w:sz="6" w:space="0" w:color="auto"/>
            </w:tcBorders>
          </w:tcPr>
          <w:p w14:paraId="624B2C48" w14:textId="5F104D27" w:rsidR="005704AC" w:rsidRPr="00B20AC3" w:rsidRDefault="00266F41" w:rsidP="00200379">
            <w:pPr>
              <w:pStyle w:val="TableBody"/>
            </w:pPr>
            <w:r>
              <w:t>sort of</w:t>
            </w:r>
          </w:p>
        </w:tc>
      </w:tr>
      <w:tr w:rsidR="005704AC" w:rsidRPr="00B20AC3" w14:paraId="0699BB58"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78EC63BB" w14:textId="77777777" w:rsidR="005704AC" w:rsidRPr="00B20AC3" w:rsidRDefault="005704AC" w:rsidP="00200379">
            <w:pPr>
              <w:pStyle w:val="TableBody"/>
            </w:pPr>
            <w:r w:rsidRPr="00B20AC3">
              <w:t>gimme</w:t>
            </w:r>
          </w:p>
        </w:tc>
        <w:tc>
          <w:tcPr>
            <w:tcW w:w="1886" w:type="dxa"/>
            <w:tcBorders>
              <w:top w:val="single" w:sz="6" w:space="0" w:color="auto"/>
              <w:left w:val="single" w:sz="6" w:space="0" w:color="auto"/>
              <w:bottom w:val="single" w:sz="6" w:space="0" w:color="auto"/>
              <w:right w:val="single" w:sz="6" w:space="0" w:color="auto"/>
            </w:tcBorders>
          </w:tcPr>
          <w:p w14:paraId="1FBB01A2" w14:textId="77777777" w:rsidR="005704AC" w:rsidRPr="00B20AC3" w:rsidRDefault="005704AC" w:rsidP="00200379">
            <w:pPr>
              <w:pStyle w:val="TableBody"/>
            </w:pPr>
            <w:r w:rsidRPr="00B20AC3">
              <w:t>give me</w:t>
            </w:r>
          </w:p>
        </w:tc>
        <w:tc>
          <w:tcPr>
            <w:tcW w:w="2217" w:type="dxa"/>
            <w:tcBorders>
              <w:top w:val="single" w:sz="6" w:space="0" w:color="auto"/>
              <w:left w:val="single" w:sz="6" w:space="0" w:color="auto"/>
              <w:bottom w:val="single" w:sz="6" w:space="0" w:color="auto"/>
              <w:right w:val="single" w:sz="6" w:space="0" w:color="auto"/>
            </w:tcBorders>
          </w:tcPr>
          <w:p w14:paraId="643A71B3" w14:textId="77777777" w:rsidR="005704AC" w:rsidRPr="00B20AC3" w:rsidRDefault="005704AC" w:rsidP="00200379">
            <w:pPr>
              <w:pStyle w:val="TableBody"/>
            </w:pPr>
            <w:r w:rsidRPr="00B20AC3">
              <w:t>posta</w:t>
            </w:r>
          </w:p>
        </w:tc>
        <w:tc>
          <w:tcPr>
            <w:tcW w:w="2203" w:type="dxa"/>
            <w:tcBorders>
              <w:top w:val="single" w:sz="6" w:space="0" w:color="auto"/>
              <w:left w:val="single" w:sz="6" w:space="0" w:color="auto"/>
              <w:bottom w:val="single" w:sz="6" w:space="0" w:color="auto"/>
              <w:right w:val="single" w:sz="6" w:space="0" w:color="auto"/>
            </w:tcBorders>
          </w:tcPr>
          <w:p w14:paraId="3128D5AA" w14:textId="77777777" w:rsidR="005704AC" w:rsidRPr="00B20AC3" w:rsidRDefault="005704AC" w:rsidP="00200379">
            <w:pPr>
              <w:pStyle w:val="TableBody"/>
            </w:pPr>
            <w:r w:rsidRPr="00B20AC3">
              <w:t>supposed to</w:t>
            </w:r>
          </w:p>
        </w:tc>
      </w:tr>
      <w:tr w:rsidR="00171B70" w:rsidRPr="00B20AC3" w14:paraId="4EFA6D0E"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31A63302" w14:textId="5A057993" w:rsidR="00171B70" w:rsidRPr="00B20AC3" w:rsidRDefault="00266F41" w:rsidP="00200379">
            <w:pPr>
              <w:pStyle w:val="TableBody"/>
            </w:pPr>
            <w:r>
              <w:t>lemme</w:t>
            </w:r>
          </w:p>
        </w:tc>
        <w:tc>
          <w:tcPr>
            <w:tcW w:w="1886" w:type="dxa"/>
            <w:tcBorders>
              <w:top w:val="single" w:sz="6" w:space="0" w:color="auto"/>
              <w:left w:val="single" w:sz="6" w:space="0" w:color="auto"/>
              <w:bottom w:val="single" w:sz="6" w:space="0" w:color="auto"/>
              <w:right w:val="single" w:sz="6" w:space="0" w:color="auto"/>
            </w:tcBorders>
          </w:tcPr>
          <w:p w14:paraId="4FFF9DE8" w14:textId="5FE2A6AE" w:rsidR="00171B70" w:rsidRPr="00B20AC3" w:rsidRDefault="00266F41" w:rsidP="00200379">
            <w:pPr>
              <w:pStyle w:val="TableBody"/>
            </w:pPr>
            <w:r>
              <w:t>let me</w:t>
            </w:r>
          </w:p>
        </w:tc>
        <w:tc>
          <w:tcPr>
            <w:tcW w:w="2217" w:type="dxa"/>
            <w:tcBorders>
              <w:top w:val="single" w:sz="6" w:space="0" w:color="auto"/>
              <w:left w:val="single" w:sz="6" w:space="0" w:color="auto"/>
              <w:bottom w:val="single" w:sz="6" w:space="0" w:color="auto"/>
              <w:right w:val="single" w:sz="6" w:space="0" w:color="auto"/>
            </w:tcBorders>
          </w:tcPr>
          <w:p w14:paraId="1C59A061" w14:textId="776D0282" w:rsidR="00171B70" w:rsidRPr="00B20AC3" w:rsidRDefault="00171B70" w:rsidP="00200379">
            <w:pPr>
              <w:pStyle w:val="TableBody"/>
            </w:pPr>
            <w:r w:rsidRPr="00B20AC3">
              <w:t>wassup</w:t>
            </w:r>
          </w:p>
        </w:tc>
        <w:tc>
          <w:tcPr>
            <w:tcW w:w="2203" w:type="dxa"/>
            <w:tcBorders>
              <w:top w:val="single" w:sz="6" w:space="0" w:color="auto"/>
              <w:left w:val="single" w:sz="6" w:space="0" w:color="auto"/>
              <w:bottom w:val="single" w:sz="6" w:space="0" w:color="auto"/>
              <w:right w:val="single" w:sz="6" w:space="0" w:color="auto"/>
            </w:tcBorders>
          </w:tcPr>
          <w:p w14:paraId="356A6D93" w14:textId="2C062BD7" w:rsidR="00171B70" w:rsidRPr="00B20AC3" w:rsidRDefault="00171B70" w:rsidP="00200379">
            <w:pPr>
              <w:pStyle w:val="TableBody"/>
            </w:pPr>
            <w:r w:rsidRPr="00B20AC3">
              <w:t>what's up</w:t>
            </w:r>
          </w:p>
        </w:tc>
      </w:tr>
      <w:tr w:rsidR="00171B70" w:rsidRPr="00B20AC3" w14:paraId="692112C2"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783684F4" w14:textId="3847A35C" w:rsidR="00171B70" w:rsidRPr="00B20AC3" w:rsidRDefault="00266F41" w:rsidP="00200379">
            <w:pPr>
              <w:pStyle w:val="TableBody"/>
            </w:pPr>
            <w:r>
              <w:t>lotsa</w:t>
            </w:r>
          </w:p>
        </w:tc>
        <w:tc>
          <w:tcPr>
            <w:tcW w:w="1886" w:type="dxa"/>
            <w:tcBorders>
              <w:top w:val="single" w:sz="6" w:space="0" w:color="auto"/>
              <w:left w:val="single" w:sz="6" w:space="0" w:color="auto"/>
              <w:bottom w:val="single" w:sz="6" w:space="0" w:color="auto"/>
              <w:right w:val="single" w:sz="6" w:space="0" w:color="auto"/>
            </w:tcBorders>
          </w:tcPr>
          <w:p w14:paraId="5E9780CC" w14:textId="4DFACAF0" w:rsidR="00171B70" w:rsidRPr="00B20AC3" w:rsidRDefault="00266F41" w:rsidP="00200379">
            <w:pPr>
              <w:pStyle w:val="TableBody"/>
            </w:pPr>
            <w:r>
              <w:t>lots of</w:t>
            </w:r>
          </w:p>
        </w:tc>
        <w:tc>
          <w:tcPr>
            <w:tcW w:w="2217" w:type="dxa"/>
            <w:tcBorders>
              <w:top w:val="single" w:sz="6" w:space="0" w:color="auto"/>
              <w:left w:val="single" w:sz="6" w:space="0" w:color="auto"/>
              <w:bottom w:val="single" w:sz="6" w:space="0" w:color="auto"/>
              <w:right w:val="single" w:sz="6" w:space="0" w:color="auto"/>
            </w:tcBorders>
          </w:tcPr>
          <w:p w14:paraId="7534EB32" w14:textId="03CC9F44" w:rsidR="00171B70" w:rsidRPr="00B20AC3" w:rsidRDefault="00171B70" w:rsidP="00200379">
            <w:pPr>
              <w:pStyle w:val="TableBody"/>
            </w:pPr>
            <w:r w:rsidRPr="00B20AC3">
              <w:t>whaddya</w:t>
            </w:r>
          </w:p>
        </w:tc>
        <w:tc>
          <w:tcPr>
            <w:tcW w:w="2203" w:type="dxa"/>
            <w:tcBorders>
              <w:top w:val="single" w:sz="6" w:space="0" w:color="auto"/>
              <w:left w:val="single" w:sz="6" w:space="0" w:color="auto"/>
              <w:bottom w:val="single" w:sz="6" w:space="0" w:color="auto"/>
              <w:right w:val="single" w:sz="6" w:space="0" w:color="auto"/>
            </w:tcBorders>
          </w:tcPr>
          <w:p w14:paraId="0A2FDC3F" w14:textId="5C06A41B" w:rsidR="00171B70" w:rsidRPr="00B20AC3" w:rsidRDefault="00171B70" w:rsidP="00200379">
            <w:pPr>
              <w:pStyle w:val="TableBody"/>
            </w:pPr>
            <w:r w:rsidRPr="00B20AC3">
              <w:t>what did you</w:t>
            </w:r>
          </w:p>
        </w:tc>
      </w:tr>
      <w:tr w:rsidR="00171B70" w:rsidRPr="00B20AC3" w14:paraId="41FAC42F"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34D98D52" w14:textId="77777777" w:rsidR="00171B70" w:rsidRPr="00B20AC3" w:rsidRDefault="00171B70" w:rsidP="00200379">
            <w:pPr>
              <w:pStyle w:val="TableBody"/>
            </w:pPr>
            <w:r w:rsidRPr="00B20AC3">
              <w:t>kinda</w:t>
            </w:r>
          </w:p>
        </w:tc>
        <w:tc>
          <w:tcPr>
            <w:tcW w:w="1886" w:type="dxa"/>
            <w:tcBorders>
              <w:top w:val="single" w:sz="6" w:space="0" w:color="auto"/>
              <w:left w:val="single" w:sz="6" w:space="0" w:color="auto"/>
              <w:bottom w:val="single" w:sz="6" w:space="0" w:color="auto"/>
              <w:right w:val="single" w:sz="6" w:space="0" w:color="auto"/>
            </w:tcBorders>
          </w:tcPr>
          <w:p w14:paraId="190F4B66" w14:textId="77777777" w:rsidR="00171B70" w:rsidRPr="00B20AC3" w:rsidRDefault="00171B70" w:rsidP="00200379">
            <w:pPr>
              <w:pStyle w:val="TableBody"/>
            </w:pPr>
            <w:r w:rsidRPr="00B20AC3">
              <w:t>kind of</w:t>
            </w:r>
          </w:p>
        </w:tc>
        <w:tc>
          <w:tcPr>
            <w:tcW w:w="2217" w:type="dxa"/>
            <w:tcBorders>
              <w:top w:val="single" w:sz="6" w:space="0" w:color="auto"/>
              <w:left w:val="single" w:sz="6" w:space="0" w:color="auto"/>
              <w:bottom w:val="single" w:sz="6" w:space="0" w:color="auto"/>
              <w:right w:val="single" w:sz="6" w:space="0" w:color="auto"/>
            </w:tcBorders>
          </w:tcPr>
          <w:p w14:paraId="7ACC3BE7" w14:textId="05D286B0" w:rsidR="00171B70" w:rsidRPr="00B20AC3" w:rsidRDefault="00171B70" w:rsidP="00200379">
            <w:pPr>
              <w:pStyle w:val="TableBody"/>
            </w:pPr>
            <w:r w:rsidRPr="00B20AC3">
              <w:t>whyntcha</w:t>
            </w:r>
          </w:p>
        </w:tc>
        <w:tc>
          <w:tcPr>
            <w:tcW w:w="2203" w:type="dxa"/>
            <w:tcBorders>
              <w:top w:val="single" w:sz="6" w:space="0" w:color="auto"/>
              <w:left w:val="single" w:sz="6" w:space="0" w:color="auto"/>
              <w:bottom w:val="single" w:sz="6" w:space="0" w:color="auto"/>
              <w:right w:val="single" w:sz="6" w:space="0" w:color="auto"/>
            </w:tcBorders>
          </w:tcPr>
          <w:p w14:paraId="0823016F" w14:textId="7885D078" w:rsidR="00171B70" w:rsidRPr="00B20AC3" w:rsidRDefault="00171B70" w:rsidP="00200379">
            <w:pPr>
              <w:pStyle w:val="TableBody"/>
            </w:pPr>
            <w:r w:rsidRPr="00B20AC3">
              <w:t>why didn't you</w:t>
            </w:r>
          </w:p>
        </w:tc>
      </w:tr>
    </w:tbl>
    <w:p w14:paraId="46D6AF00" w14:textId="77777777" w:rsidR="00266F41" w:rsidRDefault="00266F41" w:rsidP="00266F41">
      <w:pPr>
        <w:ind w:firstLine="0"/>
      </w:pPr>
    </w:p>
    <w:p w14:paraId="35047801" w14:textId="78AC8868" w:rsidR="00266F41" w:rsidRDefault="00AD051D" w:rsidP="00266F41">
      <w:pPr>
        <w:ind w:firstLine="0"/>
      </w:pPr>
      <w:r>
        <w:t xml:space="preserve">Unlike the mod:aux group, further types of assimilations are nearly limitless. Some of the most common assimilations are listed in the v-clit.cut file in MOR.  However, it is not possible to list all possible assimlations or to assign them to particular parts of speech. </w:t>
      </w:r>
      <w:r w:rsidR="00266F41">
        <w:t xml:space="preserve">So, </w:t>
      </w:r>
      <w:r>
        <w:t>these other assimilations</w:t>
      </w:r>
      <w:r w:rsidR="00266F41">
        <w:t xml:space="preserve"> need to be treated as two </w:t>
      </w:r>
      <w:r>
        <w:t xml:space="preserve">or more </w:t>
      </w:r>
      <w:r w:rsidR="00266F41">
        <w:t xml:space="preserve">morphemes.  To do this, you should use the replacement notation, as in </w:t>
      </w:r>
    </w:p>
    <w:p w14:paraId="67098D1B" w14:textId="3E55045D" w:rsidR="00266F41" w:rsidRDefault="00266F41" w:rsidP="00AD051D">
      <w:pPr>
        <w:pStyle w:val="output"/>
      </w:pPr>
      <w:r>
        <w:tab/>
        <w:t>*CHI:</w:t>
      </w:r>
      <w:r>
        <w:tab/>
        <w:t>lemme [: let me]</w:t>
      </w:r>
    </w:p>
    <w:p w14:paraId="427FD75B" w14:textId="4F3FFBDC" w:rsidR="005704AC" w:rsidRPr="00B20AC3" w:rsidRDefault="00266F41" w:rsidP="00266F41">
      <w:pPr>
        <w:ind w:firstLine="0"/>
      </w:pPr>
      <w:r>
        <w:t xml:space="preserve">If you do this, MOR and the other programs will work on the material in the square brackets, rather than the </w:t>
      </w:r>
      <w:r w:rsidRPr="00266F41">
        <w:rPr>
          <w:i/>
        </w:rPr>
        <w:t>lemme</w:t>
      </w:r>
      <w:r>
        <w:t xml:space="preserve"> form. An even simpler</w:t>
      </w:r>
      <w:r w:rsidR="005704AC" w:rsidRPr="00B20AC3">
        <w:t xml:space="preserve"> way of represent</w:t>
      </w:r>
      <w:r w:rsidR="005704AC" w:rsidRPr="00B20AC3">
        <w:softHyphen/>
        <w:t>ing some of these forms is by noting omitted letters with parentheses as in: “gi(ve) me” for “gimme,” “le(t) me” for “lem</w:t>
      </w:r>
      <w:r>
        <w:t xml:space="preserve">me,” or “d(o) you” for “dyou.”  </w:t>
      </w:r>
    </w:p>
    <w:p w14:paraId="3D7594E7" w14:textId="7C81A780" w:rsidR="005704AC" w:rsidRPr="00B20AC3" w:rsidRDefault="0099242F">
      <w:pPr>
        <w:pStyle w:val="Heading3"/>
      </w:pPr>
      <w:bookmarkStart w:id="357" w:name="_Toc466064810"/>
      <w:bookmarkStart w:id="358" w:name="_Toc486414409"/>
      <w:r>
        <w:t>Communicators and Interjections</w:t>
      </w:r>
      <w:bookmarkEnd w:id="357"/>
      <w:bookmarkEnd w:id="358"/>
    </w:p>
    <w:p w14:paraId="2ED4187E" w14:textId="77777777" w:rsidR="002F4222" w:rsidRDefault="0099242F" w:rsidP="00F15E77">
      <w:bookmarkStart w:id="359" w:name="Communicators"/>
      <w:bookmarkEnd w:id="359"/>
      <w:r>
        <w:t xml:space="preserve">Communicators such as </w:t>
      </w:r>
      <w:r w:rsidRPr="0099242F">
        <w:rPr>
          <w:i/>
        </w:rPr>
        <w:t>uh</w:t>
      </w:r>
      <w:r>
        <w:t xml:space="preserve"> and </w:t>
      </w:r>
      <w:r w:rsidRPr="0099242F">
        <w:rPr>
          <w:i/>
        </w:rPr>
        <w:t>nope</w:t>
      </w:r>
      <w:r>
        <w:t xml:space="preserve"> and i</w:t>
      </w:r>
      <w:r w:rsidR="005704AC" w:rsidRPr="00B20AC3">
        <w:t xml:space="preserve">nterjections, such as </w:t>
      </w:r>
      <w:r>
        <w:rPr>
          <w:i/>
        </w:rPr>
        <w:t>ugh</w:t>
      </w:r>
      <w:r w:rsidR="005704AC" w:rsidRPr="00B20AC3">
        <w:t xml:space="preserve"> and </w:t>
      </w:r>
      <w:r w:rsidR="005704AC" w:rsidRPr="00B20AC3">
        <w:rPr>
          <w:i/>
        </w:rPr>
        <w:t>gosh,</w:t>
      </w:r>
      <w:r w:rsidR="005704AC" w:rsidRPr="00B20AC3">
        <w:t xml:space="preserve"> are very frequent. </w:t>
      </w:r>
      <w:r>
        <w:t>In earlier</w:t>
      </w:r>
      <w:r w:rsidR="003C353A">
        <w:t xml:space="preserve"> versions of CHAT and MOR, we distinguished interjections from </w:t>
      </w:r>
      <w:r w:rsidR="00D8383E">
        <w:t>communicators. However, now we t</w:t>
      </w:r>
      <w:r w:rsidR="003C353A">
        <w:t>reat these all as communicators. Because</w:t>
      </w:r>
      <w:r w:rsidR="005704AC" w:rsidRPr="00B20AC3">
        <w:t xml:space="preserve"> their phonological shape varies so much, </w:t>
      </w:r>
      <w:r w:rsidR="003C353A">
        <w:t>these forms</w:t>
      </w:r>
      <w:r w:rsidR="005704AC" w:rsidRPr="00B20AC3">
        <w:t xml:space="preserve"> often have an unclear lexical status.   The </w:t>
      </w:r>
      <w:r w:rsidR="00D8383E">
        <w:t>co.cut file in the MOR lexicon for English</w:t>
      </w:r>
      <w:r w:rsidR="005704AC" w:rsidRPr="00B20AC3">
        <w:t xml:space="preserve"> provides </w:t>
      </w:r>
      <w:r w:rsidR="003C353A">
        <w:t>the</w:t>
      </w:r>
      <w:r w:rsidR="005704AC" w:rsidRPr="00B20AC3">
        <w:t xml:space="preserve"> shapes for these words</w:t>
      </w:r>
      <w:r w:rsidR="003C353A">
        <w:t xml:space="preserve"> that will be recognized by the MOR grammar for English</w:t>
      </w:r>
      <w:r w:rsidR="005704AC" w:rsidRPr="00B20AC3">
        <w:t>. For consistency, these forms should be used even when the actual phonological form diverges from the standardizing convention, as long as the variant is perceived as related to the standard. Rather than creat</w:t>
      </w:r>
      <w:r w:rsidR="005704AC" w:rsidRPr="00B20AC3">
        <w:softHyphen/>
        <w:t xml:space="preserve">ing new forms for variations in vowel length, it is better to use forms such as </w:t>
      </w:r>
      <w:r w:rsidR="005704AC" w:rsidRPr="00B20AC3">
        <w:rPr>
          <w:i/>
        </w:rPr>
        <w:t>a:h</w:t>
      </w:r>
      <w:r w:rsidR="005704AC" w:rsidRPr="00B20AC3">
        <w:t xml:space="preserve"> for </w:t>
      </w:r>
      <w:r w:rsidR="005704AC" w:rsidRPr="00B20AC3">
        <w:rPr>
          <w:i/>
        </w:rPr>
        <w:t>aah.</w:t>
      </w:r>
      <w:r w:rsidR="005704AC" w:rsidRPr="00B20AC3">
        <w:t xml:space="preserve">  The </w:t>
      </w:r>
      <w:r w:rsidR="00D8383E">
        <w:t xml:space="preserve">English </w:t>
      </w:r>
      <w:r w:rsidR="005704AC" w:rsidRPr="00B20AC3">
        <w:t xml:space="preserve">MOR program uses a standard set of </w:t>
      </w:r>
      <w:r w:rsidR="001B5013">
        <w:t xml:space="preserve">forms in </w:t>
      </w:r>
      <w:r w:rsidR="00D8383E">
        <w:t>the</w:t>
      </w:r>
      <w:r w:rsidR="005704AC" w:rsidRPr="00B20AC3">
        <w:t xml:space="preserve"> </w:t>
      </w:r>
      <w:r>
        <w:t>co.cut</w:t>
      </w:r>
      <w:r w:rsidR="003C353A">
        <w:t>, co-rhymes.cut, co-under.cut, and co-voc.cut files</w:t>
      </w:r>
      <w:r w:rsidR="00D8383E">
        <w:t xml:space="preserve"> in the /lex folder</w:t>
      </w:r>
      <w:r>
        <w:t xml:space="preserve"> </w:t>
      </w:r>
      <w:r w:rsidR="005704AC" w:rsidRPr="00B20AC3">
        <w:t xml:space="preserve">that you </w:t>
      </w:r>
      <w:r w:rsidR="003C353A">
        <w:t>will</w:t>
      </w:r>
      <w:r w:rsidR="005704AC" w:rsidRPr="00B20AC3">
        <w:t xml:space="preserve"> </w:t>
      </w:r>
      <w:r w:rsidR="003C353A">
        <w:t>need</w:t>
      </w:r>
      <w:r w:rsidR="005704AC" w:rsidRPr="00B20AC3">
        <w:t xml:space="preserve"> to consult.  </w:t>
      </w:r>
      <w:bookmarkStart w:id="360" w:name="_Toc535578966"/>
      <w:bookmarkStart w:id="361" w:name="_Toc22189236"/>
      <w:bookmarkStart w:id="362" w:name="_Toc23652544"/>
    </w:p>
    <w:p w14:paraId="06B94F2B" w14:textId="54DF7BDF" w:rsidR="005704AC" w:rsidRPr="00B20AC3" w:rsidRDefault="0099242F" w:rsidP="00F15E77">
      <w:r>
        <w:lastRenderedPageBreak/>
        <w:t>Filled pauses are treated in a differe</w:t>
      </w:r>
      <w:r w:rsidR="003C353A">
        <w:t>nt way.  They are preceded by the</w:t>
      </w:r>
      <w:r>
        <w:t xml:space="preserve"> ampersand</w:t>
      </w:r>
      <w:r w:rsidR="00375CF4">
        <w:t>-hyphen</w:t>
      </w:r>
      <w:r w:rsidR="003C353A">
        <w:t xml:space="preserve"> mark</w:t>
      </w:r>
      <w:r>
        <w:t xml:space="preserve"> </w:t>
      </w:r>
      <w:r w:rsidR="003C353A">
        <w:t>(</w:t>
      </w:r>
      <w:r>
        <w:t>&amp;</w:t>
      </w:r>
      <w:r w:rsidR="00375CF4">
        <w:t>-</w:t>
      </w:r>
      <w:r w:rsidR="003C353A">
        <w:t>)</w:t>
      </w:r>
      <w:r>
        <w:t xml:space="preserve"> which allows them to be ignored as words. Specifically the forms are: &amp;</w:t>
      </w:r>
      <w:r w:rsidR="00375CF4">
        <w:t>-</w:t>
      </w:r>
      <w:r>
        <w:t>ah, &amp;</w:t>
      </w:r>
      <w:r w:rsidR="00375CF4">
        <w:t>-</w:t>
      </w:r>
      <w:r>
        <w:t>eh, &amp;</w:t>
      </w:r>
      <w:r w:rsidR="00375CF4">
        <w:t>-</w:t>
      </w:r>
      <w:r>
        <w:t>er, &amp;</w:t>
      </w:r>
      <w:r w:rsidR="00375CF4">
        <w:t>-</w:t>
      </w:r>
      <w:r>
        <w:t>ew, &amp;</w:t>
      </w:r>
      <w:r w:rsidR="00375CF4">
        <w:t>-</w:t>
      </w:r>
      <w:r>
        <w:t>hm, &amp;</w:t>
      </w:r>
      <w:r w:rsidR="00375CF4">
        <w:t>-</w:t>
      </w:r>
      <w:r>
        <w:t>mm, &amp;</w:t>
      </w:r>
      <w:r w:rsidR="00375CF4">
        <w:t>-</w:t>
      </w:r>
      <w:r>
        <w:t>uh, &amp;</w:t>
      </w:r>
      <w:r w:rsidR="00375CF4">
        <w:t>-</w:t>
      </w:r>
      <w:r>
        <w:t>uhm, and &amp;</w:t>
      </w:r>
      <w:r w:rsidR="00375CF4">
        <w:t>-</w:t>
      </w:r>
      <w:r>
        <w:t xml:space="preserve">um are using to marked the various forms of filled pauses. </w:t>
      </w:r>
      <w:bookmarkEnd w:id="360"/>
      <w:bookmarkEnd w:id="361"/>
      <w:bookmarkEnd w:id="362"/>
    </w:p>
    <w:p w14:paraId="0E1EE643" w14:textId="751C9074" w:rsidR="005704AC" w:rsidRPr="00B20AC3" w:rsidRDefault="005704AC">
      <w:pPr>
        <w:pStyle w:val="Heading3"/>
      </w:pPr>
      <w:bookmarkStart w:id="363" w:name="_Toc535578967"/>
      <w:bookmarkStart w:id="364" w:name="_Toc22189237"/>
      <w:bookmarkStart w:id="365" w:name="_Toc23652545"/>
      <w:bookmarkStart w:id="366" w:name="_Toc466064811"/>
      <w:bookmarkStart w:id="367" w:name="_Toc486414410"/>
      <w:r w:rsidRPr="00B20AC3">
        <w:t>Spelling Variants</w:t>
      </w:r>
      <w:bookmarkEnd w:id="363"/>
      <w:bookmarkEnd w:id="364"/>
      <w:bookmarkEnd w:id="365"/>
      <w:bookmarkEnd w:id="366"/>
      <w:bookmarkEnd w:id="367"/>
    </w:p>
    <w:p w14:paraId="5274504F" w14:textId="6FBD8108" w:rsidR="005704AC" w:rsidRPr="00B20AC3" w:rsidRDefault="005704AC" w:rsidP="00F15E77">
      <w:r w:rsidRPr="00B20AC3">
        <w:t xml:space="preserve">There are a number of words </w:t>
      </w:r>
      <w:r w:rsidR="00D8383E">
        <w:t>have frequent spelling variants</w:t>
      </w:r>
      <w:r w:rsidRPr="00B20AC3">
        <w:t xml:space="preserve">. These include </w:t>
      </w:r>
      <w:r w:rsidRPr="00B20AC3">
        <w:rPr>
          <w:i/>
        </w:rPr>
        <w:t>altho</w:t>
      </w:r>
      <w:r w:rsidRPr="00B20AC3">
        <w:t xml:space="preserve"> for </w:t>
      </w:r>
      <w:r w:rsidRPr="00B20AC3">
        <w:rPr>
          <w:i/>
        </w:rPr>
        <w:t>al</w:t>
      </w:r>
      <w:r w:rsidRPr="00B20AC3">
        <w:rPr>
          <w:i/>
        </w:rPr>
        <w:softHyphen/>
        <w:t>though</w:t>
      </w:r>
      <w:r w:rsidRPr="00B20AC3">
        <w:t xml:space="preserve">, </w:t>
      </w:r>
      <w:r w:rsidRPr="00B20AC3">
        <w:rPr>
          <w:i/>
        </w:rPr>
        <w:t>donut</w:t>
      </w:r>
      <w:r w:rsidRPr="00B20AC3">
        <w:t xml:space="preserve"> for </w:t>
      </w:r>
      <w:r w:rsidRPr="00B20AC3">
        <w:rPr>
          <w:i/>
        </w:rPr>
        <w:t>doughnut</w:t>
      </w:r>
      <w:r w:rsidRPr="00B20AC3">
        <w:t xml:space="preserve">, </w:t>
      </w:r>
      <w:r w:rsidRPr="00B20AC3">
        <w:rPr>
          <w:i/>
        </w:rPr>
        <w:t>tho</w:t>
      </w:r>
      <w:r w:rsidRPr="00B20AC3">
        <w:t xml:space="preserve"> for </w:t>
      </w:r>
      <w:r w:rsidRPr="00B20AC3">
        <w:rPr>
          <w:i/>
        </w:rPr>
        <w:t>though</w:t>
      </w:r>
      <w:r w:rsidRPr="00B20AC3">
        <w:t xml:space="preserve">, </w:t>
      </w:r>
      <w:r w:rsidRPr="00B20AC3">
        <w:rPr>
          <w:i/>
        </w:rPr>
        <w:t>thru</w:t>
      </w:r>
      <w:r w:rsidRPr="00B20AC3">
        <w:t xml:space="preserve"> for </w:t>
      </w:r>
      <w:r w:rsidRPr="00B20AC3">
        <w:rPr>
          <w:i/>
        </w:rPr>
        <w:t>through</w:t>
      </w:r>
      <w:r w:rsidRPr="00B20AC3">
        <w:t xml:space="preserve">, and </w:t>
      </w:r>
      <w:r w:rsidRPr="00B20AC3">
        <w:rPr>
          <w:i/>
        </w:rPr>
        <w:t>abc's</w:t>
      </w:r>
      <w:r w:rsidRPr="00B20AC3">
        <w:t xml:space="preserve"> for </w:t>
      </w:r>
      <w:r w:rsidRPr="00B20AC3">
        <w:rPr>
          <w:i/>
        </w:rPr>
        <w:t>abcs</w:t>
      </w:r>
      <w:r w:rsidRPr="00B20AC3">
        <w:t>. Transcribers should use the spellings for these words</w:t>
      </w:r>
      <w:r w:rsidR="00D8383E">
        <w:t xml:space="preserve"> used by the files in the English MOR grammar</w:t>
      </w:r>
      <w:r w:rsidRPr="00B20AC3">
        <w:t xml:space="preserve">. In general, it is best to avoid the use of monomorphemic words with apostrophes. For example, it is better to use the form </w:t>
      </w:r>
      <w:r w:rsidRPr="00B20AC3">
        <w:rPr>
          <w:i/>
        </w:rPr>
        <w:t>mam</w:t>
      </w:r>
      <w:r w:rsidRPr="00B20AC3">
        <w:t xml:space="preserve"> than the form </w:t>
      </w:r>
      <w:r w:rsidRPr="00B20AC3">
        <w:rPr>
          <w:i/>
        </w:rPr>
        <w:t>ma'am</w:t>
      </w:r>
      <w:r w:rsidRPr="00B20AC3">
        <w:t>. However, apostrophes must be used in En</w:t>
      </w:r>
      <w:r w:rsidRPr="00B20AC3">
        <w:softHyphen/>
        <w:t xml:space="preserve">glish for multimorphemic contractions such as </w:t>
      </w:r>
      <w:r w:rsidRPr="00B20AC3">
        <w:rPr>
          <w:i/>
        </w:rPr>
        <w:t>I'm</w:t>
      </w:r>
      <w:r w:rsidRPr="00B20AC3">
        <w:t xml:space="preserve"> or </w:t>
      </w:r>
      <w:r w:rsidRPr="00B20AC3">
        <w:rPr>
          <w:i/>
        </w:rPr>
        <w:t>don't</w:t>
      </w:r>
      <w:r w:rsidRPr="00B20AC3">
        <w:t>.</w:t>
      </w:r>
    </w:p>
    <w:p w14:paraId="5339DAD6" w14:textId="124853C8" w:rsidR="005704AC" w:rsidRPr="00B20AC3" w:rsidRDefault="005704AC">
      <w:pPr>
        <w:pStyle w:val="Heading3"/>
      </w:pPr>
      <w:bookmarkStart w:id="368" w:name="_Toc535578968"/>
      <w:bookmarkStart w:id="369" w:name="_Toc22189238"/>
      <w:bookmarkStart w:id="370" w:name="_Toc23652546"/>
      <w:bookmarkStart w:id="371" w:name="_Toc466064812"/>
      <w:bookmarkStart w:id="372" w:name="_Toc486414411"/>
      <w:r w:rsidRPr="00B20AC3">
        <w:t>Colloquial Forms</w:t>
      </w:r>
      <w:bookmarkEnd w:id="368"/>
      <w:bookmarkEnd w:id="369"/>
      <w:bookmarkEnd w:id="370"/>
      <w:bookmarkEnd w:id="371"/>
      <w:bookmarkEnd w:id="372"/>
    </w:p>
    <w:p w14:paraId="6D8D3269" w14:textId="77777777" w:rsidR="005704AC" w:rsidRPr="00B20AC3" w:rsidRDefault="005704AC" w:rsidP="00F15E77">
      <w:r w:rsidRPr="00B20AC3">
        <w:t xml:space="preserve">Colloquial and slang forms are often listed in the dictionary. Examples include </w:t>
      </w:r>
      <w:r w:rsidRPr="00B20AC3">
        <w:rPr>
          <w:i/>
        </w:rPr>
        <w:t>telly</w:t>
      </w:r>
      <w:r w:rsidRPr="00B20AC3">
        <w:t xml:space="preserve"> for television and </w:t>
      </w:r>
      <w:r w:rsidRPr="00B20AC3">
        <w:rPr>
          <w:i/>
        </w:rPr>
        <w:t>rad</w:t>
      </w:r>
      <w:r w:rsidRPr="00B20AC3">
        <w:t xml:space="preserve"> for </w:t>
      </w:r>
      <w:r w:rsidRPr="00B20AC3">
        <w:rPr>
          <w:i/>
        </w:rPr>
        <w:t>radical</w:t>
      </w:r>
      <w:r w:rsidRPr="00B20AC3">
        <w:t xml:space="preserve">. The following table lists some such colloquial forms with their corresponding standard forms. Words that are marked with an asterisk cannot be found in </w:t>
      </w:r>
      <w:r w:rsidRPr="00B20AC3">
        <w:rPr>
          <w:i/>
        </w:rPr>
        <w:t>Webster's Third New International Dictionary.</w:t>
      </w:r>
    </w:p>
    <w:p w14:paraId="5CD3CAD9" w14:textId="77777777" w:rsidR="005704AC" w:rsidRPr="00B20AC3" w:rsidRDefault="005704AC" w:rsidP="00F15E77"/>
    <w:p w14:paraId="4419C577" w14:textId="348E2690" w:rsidR="005704AC" w:rsidRPr="00B20AC3" w:rsidRDefault="005704AC">
      <w:pPr>
        <w:pStyle w:val="TableTitle"/>
        <w:rPr>
          <w:rFonts w:ascii="Times New Roman" w:hAnsi="Times New Roman"/>
          <w:b w:val="0"/>
        </w:rPr>
      </w:pPr>
      <w:r w:rsidRPr="00B20AC3">
        <w:rPr>
          <w:rFonts w:ascii="Times New Roman" w:hAnsi="Times New Roman"/>
        </w:rPr>
        <w:t>Colloquial Forms</w:t>
      </w:r>
    </w:p>
    <w:p w14:paraId="2BB94FE2" w14:textId="77777777" w:rsidR="005704AC" w:rsidRPr="00B20AC3" w:rsidRDefault="005704AC" w:rsidP="00F15E77"/>
    <w:tbl>
      <w:tblPr>
        <w:tblW w:w="0" w:type="auto"/>
        <w:jc w:val="center"/>
        <w:tblLayout w:type="fixed"/>
        <w:tblCellMar>
          <w:left w:w="0" w:type="dxa"/>
          <w:right w:w="0" w:type="dxa"/>
        </w:tblCellMar>
        <w:tblLook w:val="0000" w:firstRow="0" w:lastRow="0" w:firstColumn="0" w:lastColumn="0" w:noHBand="0" w:noVBand="0"/>
      </w:tblPr>
      <w:tblGrid>
        <w:gridCol w:w="1843"/>
        <w:gridCol w:w="2606"/>
        <w:gridCol w:w="2260"/>
        <w:gridCol w:w="1670"/>
      </w:tblGrid>
      <w:tr w:rsidR="005704AC" w:rsidRPr="00B20AC3" w14:paraId="2D7182CD" w14:textId="77777777">
        <w:trPr>
          <w:jc w:val="center"/>
        </w:trPr>
        <w:tc>
          <w:tcPr>
            <w:tcW w:w="1843" w:type="dxa"/>
            <w:tcBorders>
              <w:top w:val="single" w:sz="6" w:space="0" w:color="auto"/>
              <w:left w:val="single" w:sz="6" w:space="0" w:color="auto"/>
              <w:bottom w:val="single" w:sz="6" w:space="0" w:color="auto"/>
              <w:right w:val="single" w:sz="6" w:space="0" w:color="auto"/>
            </w:tcBorders>
          </w:tcPr>
          <w:p w14:paraId="7F3A48EB" w14:textId="77777777" w:rsidR="005704AC" w:rsidRPr="00B20AC3" w:rsidRDefault="005704AC">
            <w:pPr>
              <w:pStyle w:val="CellHeading"/>
              <w:rPr>
                <w:rFonts w:ascii="Times New Roman" w:hAnsi="Times New Roman"/>
              </w:rPr>
            </w:pPr>
            <w:r w:rsidRPr="00B20AC3">
              <w:rPr>
                <w:rFonts w:ascii="Times New Roman" w:hAnsi="Times New Roman"/>
                <w:b/>
              </w:rPr>
              <w:t>Form</w:t>
            </w:r>
          </w:p>
        </w:tc>
        <w:tc>
          <w:tcPr>
            <w:tcW w:w="2606" w:type="dxa"/>
            <w:tcBorders>
              <w:top w:val="single" w:sz="6" w:space="0" w:color="auto"/>
              <w:left w:val="single" w:sz="6" w:space="0" w:color="auto"/>
              <w:bottom w:val="single" w:sz="6" w:space="0" w:color="auto"/>
              <w:right w:val="single" w:sz="6" w:space="0" w:color="auto"/>
            </w:tcBorders>
          </w:tcPr>
          <w:p w14:paraId="7A0C6BEF" w14:textId="77777777" w:rsidR="005704AC" w:rsidRPr="00B20AC3" w:rsidRDefault="005704AC">
            <w:pPr>
              <w:pStyle w:val="CellHeading"/>
              <w:rPr>
                <w:rFonts w:ascii="Times New Roman" w:hAnsi="Times New Roman"/>
              </w:rPr>
            </w:pPr>
            <w:r w:rsidRPr="00B20AC3">
              <w:rPr>
                <w:rFonts w:ascii="Times New Roman" w:hAnsi="Times New Roman"/>
                <w:b/>
              </w:rPr>
              <w:t>Meaning</w:t>
            </w:r>
          </w:p>
        </w:tc>
        <w:tc>
          <w:tcPr>
            <w:tcW w:w="2260" w:type="dxa"/>
            <w:tcBorders>
              <w:top w:val="single" w:sz="6" w:space="0" w:color="auto"/>
              <w:left w:val="single" w:sz="6" w:space="0" w:color="auto"/>
              <w:bottom w:val="single" w:sz="6" w:space="0" w:color="auto"/>
              <w:right w:val="single" w:sz="6" w:space="0" w:color="auto"/>
            </w:tcBorders>
          </w:tcPr>
          <w:p w14:paraId="4995A6BC" w14:textId="77777777" w:rsidR="005704AC" w:rsidRPr="00B20AC3" w:rsidRDefault="005704AC">
            <w:pPr>
              <w:pStyle w:val="CellHeading"/>
              <w:rPr>
                <w:rFonts w:ascii="Times New Roman" w:hAnsi="Times New Roman"/>
              </w:rPr>
            </w:pPr>
            <w:r w:rsidRPr="00B20AC3">
              <w:rPr>
                <w:rFonts w:ascii="Times New Roman" w:hAnsi="Times New Roman"/>
                <w:b/>
              </w:rPr>
              <w:t>Form</w:t>
            </w:r>
          </w:p>
        </w:tc>
        <w:tc>
          <w:tcPr>
            <w:tcW w:w="1670" w:type="dxa"/>
            <w:tcBorders>
              <w:top w:val="single" w:sz="6" w:space="0" w:color="auto"/>
              <w:left w:val="single" w:sz="6" w:space="0" w:color="auto"/>
              <w:bottom w:val="single" w:sz="6" w:space="0" w:color="auto"/>
              <w:right w:val="single" w:sz="6" w:space="0" w:color="auto"/>
            </w:tcBorders>
          </w:tcPr>
          <w:p w14:paraId="0D2A5E54" w14:textId="77777777" w:rsidR="005704AC" w:rsidRPr="00B20AC3" w:rsidRDefault="005704AC">
            <w:pPr>
              <w:pStyle w:val="CellHeading"/>
              <w:rPr>
                <w:rFonts w:ascii="Times New Roman" w:hAnsi="Times New Roman"/>
              </w:rPr>
            </w:pPr>
            <w:r w:rsidRPr="00B20AC3">
              <w:rPr>
                <w:rFonts w:ascii="Times New Roman" w:hAnsi="Times New Roman"/>
                <w:b/>
              </w:rPr>
              <w:t>Meaning</w:t>
            </w:r>
          </w:p>
        </w:tc>
      </w:tr>
      <w:tr w:rsidR="005704AC" w:rsidRPr="00B20AC3" w14:paraId="5686C4AB" w14:textId="77777777">
        <w:trPr>
          <w:jc w:val="center"/>
        </w:trPr>
        <w:tc>
          <w:tcPr>
            <w:tcW w:w="1843" w:type="dxa"/>
            <w:tcBorders>
              <w:top w:val="single" w:sz="6" w:space="0" w:color="auto"/>
              <w:left w:val="single" w:sz="6" w:space="0" w:color="auto"/>
              <w:bottom w:val="single" w:sz="6" w:space="0" w:color="auto"/>
              <w:right w:val="single" w:sz="6" w:space="0" w:color="auto"/>
            </w:tcBorders>
          </w:tcPr>
          <w:p w14:paraId="76B3B47B" w14:textId="6B82AE8F" w:rsidR="005704AC" w:rsidRPr="00B20AC3" w:rsidRDefault="00D8383E" w:rsidP="00200379">
            <w:pPr>
              <w:pStyle w:val="TableBody"/>
            </w:pPr>
            <w:r w:rsidRPr="00B20AC3">
              <w:t>D</w:t>
            </w:r>
            <w:r w:rsidR="005704AC" w:rsidRPr="00B20AC3">
              <w:t>oggone</w:t>
            </w:r>
          </w:p>
        </w:tc>
        <w:tc>
          <w:tcPr>
            <w:tcW w:w="2606" w:type="dxa"/>
            <w:tcBorders>
              <w:top w:val="single" w:sz="6" w:space="0" w:color="auto"/>
              <w:left w:val="single" w:sz="6" w:space="0" w:color="auto"/>
              <w:bottom w:val="single" w:sz="6" w:space="0" w:color="auto"/>
              <w:right w:val="single" w:sz="6" w:space="0" w:color="auto"/>
            </w:tcBorders>
          </w:tcPr>
          <w:p w14:paraId="671FD3DC" w14:textId="77777777" w:rsidR="005704AC" w:rsidRPr="00B20AC3" w:rsidRDefault="005704AC" w:rsidP="00200379">
            <w:pPr>
              <w:pStyle w:val="TableBody"/>
            </w:pPr>
            <w:r w:rsidRPr="00B20AC3">
              <w:t>problematic</w:t>
            </w:r>
          </w:p>
        </w:tc>
        <w:tc>
          <w:tcPr>
            <w:tcW w:w="2260" w:type="dxa"/>
            <w:tcBorders>
              <w:top w:val="single" w:sz="6" w:space="0" w:color="auto"/>
              <w:left w:val="single" w:sz="6" w:space="0" w:color="auto"/>
              <w:bottom w:val="single" w:sz="6" w:space="0" w:color="auto"/>
              <w:right w:val="single" w:sz="6" w:space="0" w:color="auto"/>
            </w:tcBorders>
          </w:tcPr>
          <w:p w14:paraId="4B0F7E75" w14:textId="77777777" w:rsidR="005704AC" w:rsidRPr="00B20AC3" w:rsidRDefault="005704AC" w:rsidP="00200379">
            <w:pPr>
              <w:pStyle w:val="TableBody"/>
            </w:pPr>
            <w:r w:rsidRPr="00B20AC3">
              <w:t>okeydokey</w:t>
            </w:r>
          </w:p>
        </w:tc>
        <w:tc>
          <w:tcPr>
            <w:tcW w:w="1670" w:type="dxa"/>
            <w:tcBorders>
              <w:top w:val="single" w:sz="6" w:space="0" w:color="auto"/>
              <w:left w:val="single" w:sz="6" w:space="0" w:color="auto"/>
              <w:bottom w:val="single" w:sz="6" w:space="0" w:color="auto"/>
              <w:right w:val="single" w:sz="6" w:space="0" w:color="auto"/>
            </w:tcBorders>
          </w:tcPr>
          <w:p w14:paraId="2C7318AF" w14:textId="77777777" w:rsidR="005704AC" w:rsidRPr="00B20AC3" w:rsidRDefault="005704AC" w:rsidP="00200379">
            <w:pPr>
              <w:pStyle w:val="TableBody"/>
            </w:pPr>
            <w:r w:rsidRPr="00B20AC3">
              <w:t>all right</w:t>
            </w:r>
          </w:p>
        </w:tc>
      </w:tr>
      <w:tr w:rsidR="005704AC" w:rsidRPr="00B20AC3" w14:paraId="2DA0988F" w14:textId="77777777">
        <w:trPr>
          <w:jc w:val="center"/>
        </w:trPr>
        <w:tc>
          <w:tcPr>
            <w:tcW w:w="1843" w:type="dxa"/>
            <w:tcBorders>
              <w:top w:val="single" w:sz="6" w:space="0" w:color="auto"/>
              <w:left w:val="single" w:sz="6" w:space="0" w:color="auto"/>
              <w:bottom w:val="single" w:sz="6" w:space="0" w:color="auto"/>
              <w:right w:val="single" w:sz="6" w:space="0" w:color="auto"/>
            </w:tcBorders>
          </w:tcPr>
          <w:p w14:paraId="0B33BED3" w14:textId="06046406" w:rsidR="005704AC" w:rsidRPr="00B20AC3" w:rsidRDefault="005704AC" w:rsidP="00200379">
            <w:pPr>
              <w:pStyle w:val="TableBody"/>
            </w:pPr>
            <w:r w:rsidRPr="00B20AC3">
              <w:t>fuddy+duddy</w:t>
            </w:r>
          </w:p>
        </w:tc>
        <w:tc>
          <w:tcPr>
            <w:tcW w:w="2606" w:type="dxa"/>
            <w:tcBorders>
              <w:top w:val="single" w:sz="6" w:space="0" w:color="auto"/>
              <w:left w:val="single" w:sz="6" w:space="0" w:color="auto"/>
              <w:bottom w:val="single" w:sz="6" w:space="0" w:color="auto"/>
              <w:right w:val="single" w:sz="6" w:space="0" w:color="auto"/>
            </w:tcBorders>
          </w:tcPr>
          <w:p w14:paraId="5B2C4AF0" w14:textId="77777777" w:rsidR="005704AC" w:rsidRPr="00B20AC3" w:rsidRDefault="005704AC" w:rsidP="00200379">
            <w:pPr>
              <w:pStyle w:val="TableBody"/>
            </w:pPr>
            <w:r w:rsidRPr="00B20AC3">
              <w:t>old-fashioned person</w:t>
            </w:r>
          </w:p>
        </w:tc>
        <w:tc>
          <w:tcPr>
            <w:tcW w:w="2260" w:type="dxa"/>
            <w:tcBorders>
              <w:top w:val="single" w:sz="6" w:space="0" w:color="auto"/>
              <w:left w:val="single" w:sz="6" w:space="0" w:color="auto"/>
              <w:bottom w:val="single" w:sz="6" w:space="0" w:color="auto"/>
              <w:right w:val="single" w:sz="6" w:space="0" w:color="auto"/>
            </w:tcBorders>
          </w:tcPr>
          <w:p w14:paraId="4D43D26C" w14:textId="717DF12D" w:rsidR="005704AC" w:rsidRPr="00B20AC3" w:rsidRDefault="005704AC" w:rsidP="00200379">
            <w:pPr>
              <w:pStyle w:val="TableBody"/>
            </w:pPr>
            <w:r w:rsidRPr="00B20AC3">
              <w:t>telly</w:t>
            </w:r>
          </w:p>
        </w:tc>
        <w:tc>
          <w:tcPr>
            <w:tcW w:w="1670" w:type="dxa"/>
            <w:tcBorders>
              <w:top w:val="single" w:sz="6" w:space="0" w:color="auto"/>
              <w:left w:val="single" w:sz="6" w:space="0" w:color="auto"/>
              <w:bottom w:val="single" w:sz="6" w:space="0" w:color="auto"/>
              <w:right w:val="single" w:sz="6" w:space="0" w:color="auto"/>
            </w:tcBorders>
          </w:tcPr>
          <w:p w14:paraId="3DEC4F07" w14:textId="77777777" w:rsidR="005704AC" w:rsidRPr="00B20AC3" w:rsidRDefault="005704AC" w:rsidP="00200379">
            <w:pPr>
              <w:pStyle w:val="TableBody"/>
            </w:pPr>
            <w:r w:rsidRPr="00B20AC3">
              <w:t>television</w:t>
            </w:r>
          </w:p>
        </w:tc>
      </w:tr>
      <w:tr w:rsidR="005704AC" w:rsidRPr="00B20AC3" w14:paraId="11E50CC3" w14:textId="77777777">
        <w:trPr>
          <w:jc w:val="center"/>
        </w:trPr>
        <w:tc>
          <w:tcPr>
            <w:tcW w:w="1843" w:type="dxa"/>
            <w:tcBorders>
              <w:top w:val="single" w:sz="6" w:space="0" w:color="auto"/>
              <w:left w:val="single" w:sz="6" w:space="0" w:color="auto"/>
              <w:bottom w:val="single" w:sz="6" w:space="0" w:color="auto"/>
              <w:right w:val="single" w:sz="6" w:space="0" w:color="auto"/>
            </w:tcBorders>
          </w:tcPr>
          <w:p w14:paraId="050977B3" w14:textId="079A31A1" w:rsidR="005704AC" w:rsidRPr="00B20AC3" w:rsidRDefault="005704AC" w:rsidP="00200379">
            <w:pPr>
              <w:pStyle w:val="TableBody"/>
            </w:pPr>
            <w:r w:rsidRPr="00B20AC3">
              <w:t>grabby</w:t>
            </w:r>
          </w:p>
        </w:tc>
        <w:tc>
          <w:tcPr>
            <w:tcW w:w="2606" w:type="dxa"/>
            <w:tcBorders>
              <w:top w:val="single" w:sz="6" w:space="0" w:color="auto"/>
              <w:left w:val="single" w:sz="6" w:space="0" w:color="auto"/>
              <w:bottom w:val="single" w:sz="6" w:space="0" w:color="auto"/>
              <w:right w:val="single" w:sz="6" w:space="0" w:color="auto"/>
            </w:tcBorders>
          </w:tcPr>
          <w:p w14:paraId="5741C805" w14:textId="77777777" w:rsidR="005704AC" w:rsidRPr="00B20AC3" w:rsidRDefault="005704AC" w:rsidP="00200379">
            <w:pPr>
              <w:pStyle w:val="TableBody"/>
            </w:pPr>
            <w:r w:rsidRPr="00B20AC3">
              <w:t>grasping (adj)</w:t>
            </w:r>
          </w:p>
        </w:tc>
        <w:tc>
          <w:tcPr>
            <w:tcW w:w="2260" w:type="dxa"/>
            <w:tcBorders>
              <w:top w:val="single" w:sz="6" w:space="0" w:color="auto"/>
              <w:left w:val="single" w:sz="6" w:space="0" w:color="auto"/>
              <w:bottom w:val="single" w:sz="6" w:space="0" w:color="auto"/>
              <w:right w:val="single" w:sz="6" w:space="0" w:color="auto"/>
            </w:tcBorders>
          </w:tcPr>
          <w:p w14:paraId="11A35849" w14:textId="77777777" w:rsidR="005704AC" w:rsidRPr="00B20AC3" w:rsidRDefault="005704AC" w:rsidP="00200379">
            <w:pPr>
              <w:pStyle w:val="TableBody"/>
            </w:pPr>
            <w:r w:rsidRPr="00B20AC3">
              <w:t>thingumabob</w:t>
            </w:r>
          </w:p>
        </w:tc>
        <w:tc>
          <w:tcPr>
            <w:tcW w:w="1670" w:type="dxa"/>
            <w:tcBorders>
              <w:top w:val="single" w:sz="6" w:space="0" w:color="auto"/>
              <w:left w:val="single" w:sz="6" w:space="0" w:color="auto"/>
              <w:bottom w:val="single" w:sz="6" w:space="0" w:color="auto"/>
              <w:right w:val="single" w:sz="6" w:space="0" w:color="auto"/>
            </w:tcBorders>
          </w:tcPr>
          <w:p w14:paraId="427EB4A6" w14:textId="77777777" w:rsidR="005704AC" w:rsidRPr="00B20AC3" w:rsidRDefault="005704AC" w:rsidP="00200379">
            <w:pPr>
              <w:pStyle w:val="TableBody"/>
            </w:pPr>
            <w:r w:rsidRPr="00B20AC3">
              <w:t>thing</w:t>
            </w:r>
          </w:p>
        </w:tc>
      </w:tr>
      <w:tr w:rsidR="005704AC" w:rsidRPr="00B20AC3" w14:paraId="761566F6" w14:textId="77777777">
        <w:trPr>
          <w:jc w:val="center"/>
        </w:trPr>
        <w:tc>
          <w:tcPr>
            <w:tcW w:w="1843" w:type="dxa"/>
            <w:tcBorders>
              <w:top w:val="single" w:sz="6" w:space="0" w:color="auto"/>
              <w:left w:val="single" w:sz="6" w:space="0" w:color="auto"/>
              <w:bottom w:val="single" w:sz="6" w:space="0" w:color="auto"/>
              <w:right w:val="single" w:sz="6" w:space="0" w:color="auto"/>
            </w:tcBorders>
          </w:tcPr>
          <w:p w14:paraId="1B27611F" w14:textId="416E9EB7" w:rsidR="005704AC" w:rsidRPr="00B20AC3" w:rsidRDefault="005704AC" w:rsidP="00200379">
            <w:pPr>
              <w:pStyle w:val="TableBody"/>
            </w:pPr>
            <w:r w:rsidRPr="00B20AC3">
              <w:t>hon</w:t>
            </w:r>
          </w:p>
        </w:tc>
        <w:tc>
          <w:tcPr>
            <w:tcW w:w="2606" w:type="dxa"/>
            <w:tcBorders>
              <w:top w:val="single" w:sz="6" w:space="0" w:color="auto"/>
              <w:left w:val="single" w:sz="6" w:space="0" w:color="auto"/>
              <w:bottom w:val="single" w:sz="6" w:space="0" w:color="auto"/>
              <w:right w:val="single" w:sz="6" w:space="0" w:color="auto"/>
            </w:tcBorders>
          </w:tcPr>
          <w:p w14:paraId="50C5924A" w14:textId="77777777" w:rsidR="005704AC" w:rsidRPr="00B20AC3" w:rsidRDefault="005704AC" w:rsidP="00200379">
            <w:pPr>
              <w:pStyle w:val="TableBody"/>
            </w:pPr>
            <w:r w:rsidRPr="00B20AC3">
              <w:t>honey(name)</w:t>
            </w:r>
          </w:p>
        </w:tc>
        <w:tc>
          <w:tcPr>
            <w:tcW w:w="2260" w:type="dxa"/>
            <w:tcBorders>
              <w:top w:val="single" w:sz="6" w:space="0" w:color="auto"/>
              <w:left w:val="single" w:sz="6" w:space="0" w:color="auto"/>
              <w:bottom w:val="single" w:sz="6" w:space="0" w:color="auto"/>
              <w:right w:val="single" w:sz="6" w:space="0" w:color="auto"/>
            </w:tcBorders>
          </w:tcPr>
          <w:p w14:paraId="468A0B48" w14:textId="77777777" w:rsidR="005704AC" w:rsidRPr="00B20AC3" w:rsidRDefault="005704AC" w:rsidP="00200379">
            <w:pPr>
              <w:pStyle w:val="TableBody"/>
            </w:pPr>
            <w:r w:rsidRPr="00B20AC3">
              <w:t>thingumajig</w:t>
            </w:r>
          </w:p>
        </w:tc>
        <w:tc>
          <w:tcPr>
            <w:tcW w:w="1670" w:type="dxa"/>
            <w:tcBorders>
              <w:top w:val="single" w:sz="6" w:space="0" w:color="auto"/>
              <w:left w:val="single" w:sz="6" w:space="0" w:color="auto"/>
              <w:bottom w:val="single" w:sz="6" w:space="0" w:color="auto"/>
              <w:right w:val="single" w:sz="6" w:space="0" w:color="auto"/>
            </w:tcBorders>
          </w:tcPr>
          <w:p w14:paraId="38DFA04C" w14:textId="77777777" w:rsidR="005704AC" w:rsidRPr="00B20AC3" w:rsidRDefault="005704AC" w:rsidP="00200379">
            <w:pPr>
              <w:pStyle w:val="TableBody"/>
            </w:pPr>
            <w:r w:rsidRPr="00B20AC3">
              <w:t>thing</w:t>
            </w:r>
          </w:p>
        </w:tc>
      </w:tr>
      <w:tr w:rsidR="005704AC" w:rsidRPr="00B20AC3" w14:paraId="04F56DCB" w14:textId="77777777">
        <w:trPr>
          <w:jc w:val="center"/>
        </w:trPr>
        <w:tc>
          <w:tcPr>
            <w:tcW w:w="1843" w:type="dxa"/>
            <w:tcBorders>
              <w:top w:val="single" w:sz="6" w:space="0" w:color="auto"/>
              <w:left w:val="single" w:sz="6" w:space="0" w:color="auto"/>
              <w:bottom w:val="single" w:sz="6" w:space="0" w:color="auto"/>
              <w:right w:val="single" w:sz="6" w:space="0" w:color="auto"/>
            </w:tcBorders>
          </w:tcPr>
          <w:p w14:paraId="2E1BE607" w14:textId="4BCBB948" w:rsidR="005704AC" w:rsidRPr="00B20AC3" w:rsidRDefault="005704AC" w:rsidP="00200379">
            <w:pPr>
              <w:pStyle w:val="TableBody"/>
            </w:pPr>
            <w:r w:rsidRPr="00B20AC3">
              <w:t>humongous</w:t>
            </w:r>
          </w:p>
        </w:tc>
        <w:tc>
          <w:tcPr>
            <w:tcW w:w="2606" w:type="dxa"/>
            <w:tcBorders>
              <w:top w:val="single" w:sz="6" w:space="0" w:color="auto"/>
              <w:left w:val="single" w:sz="6" w:space="0" w:color="auto"/>
              <w:bottom w:val="single" w:sz="6" w:space="0" w:color="auto"/>
              <w:right w:val="single" w:sz="6" w:space="0" w:color="auto"/>
            </w:tcBorders>
          </w:tcPr>
          <w:p w14:paraId="7F545B5A" w14:textId="77777777" w:rsidR="005704AC" w:rsidRPr="00B20AC3" w:rsidRDefault="005704AC" w:rsidP="00200379">
            <w:pPr>
              <w:pStyle w:val="TableBody"/>
            </w:pPr>
            <w:r w:rsidRPr="00B20AC3">
              <w:t>huge</w:t>
            </w:r>
          </w:p>
        </w:tc>
        <w:tc>
          <w:tcPr>
            <w:tcW w:w="2260" w:type="dxa"/>
            <w:tcBorders>
              <w:top w:val="single" w:sz="6" w:space="0" w:color="auto"/>
              <w:left w:val="single" w:sz="6" w:space="0" w:color="auto"/>
              <w:bottom w:val="single" w:sz="6" w:space="0" w:color="auto"/>
              <w:right w:val="single" w:sz="6" w:space="0" w:color="auto"/>
            </w:tcBorders>
          </w:tcPr>
          <w:p w14:paraId="62419077" w14:textId="77777777" w:rsidR="005704AC" w:rsidRPr="00B20AC3" w:rsidRDefault="005704AC" w:rsidP="00200379">
            <w:pPr>
              <w:pStyle w:val="TableBody"/>
            </w:pPr>
            <w:r w:rsidRPr="00B20AC3">
              <w:t>tinker+toy</w:t>
            </w:r>
          </w:p>
        </w:tc>
        <w:tc>
          <w:tcPr>
            <w:tcW w:w="1670" w:type="dxa"/>
            <w:tcBorders>
              <w:top w:val="single" w:sz="6" w:space="0" w:color="auto"/>
              <w:left w:val="single" w:sz="6" w:space="0" w:color="auto"/>
              <w:bottom w:val="single" w:sz="6" w:space="0" w:color="auto"/>
              <w:right w:val="single" w:sz="6" w:space="0" w:color="auto"/>
            </w:tcBorders>
          </w:tcPr>
          <w:p w14:paraId="08502057" w14:textId="77777777" w:rsidR="005704AC" w:rsidRPr="00B20AC3" w:rsidRDefault="005704AC" w:rsidP="00200379">
            <w:pPr>
              <w:pStyle w:val="TableBody"/>
            </w:pPr>
            <w:r w:rsidRPr="00B20AC3">
              <w:t>toy</w:t>
            </w:r>
          </w:p>
        </w:tc>
      </w:tr>
      <w:tr w:rsidR="005704AC" w:rsidRPr="00B20AC3" w14:paraId="4F38D595" w14:textId="77777777">
        <w:trPr>
          <w:jc w:val="center"/>
        </w:trPr>
        <w:tc>
          <w:tcPr>
            <w:tcW w:w="1843" w:type="dxa"/>
            <w:tcBorders>
              <w:top w:val="single" w:sz="6" w:space="0" w:color="auto"/>
              <w:left w:val="single" w:sz="6" w:space="0" w:color="auto"/>
              <w:bottom w:val="single" w:sz="6" w:space="0" w:color="auto"/>
              <w:right w:val="single" w:sz="6" w:space="0" w:color="auto"/>
            </w:tcBorders>
          </w:tcPr>
          <w:p w14:paraId="5681C376" w14:textId="44F14C45" w:rsidR="005704AC" w:rsidRPr="00B20AC3" w:rsidRDefault="00D8383E" w:rsidP="00200379">
            <w:pPr>
              <w:pStyle w:val="TableBody"/>
            </w:pPr>
            <w:r w:rsidRPr="00B20AC3">
              <w:t>L</w:t>
            </w:r>
            <w:r w:rsidR="005704AC" w:rsidRPr="00B20AC3">
              <w:t>ooka</w:t>
            </w:r>
          </w:p>
        </w:tc>
        <w:tc>
          <w:tcPr>
            <w:tcW w:w="2606" w:type="dxa"/>
            <w:tcBorders>
              <w:top w:val="single" w:sz="6" w:space="0" w:color="auto"/>
              <w:left w:val="single" w:sz="6" w:space="0" w:color="auto"/>
              <w:bottom w:val="single" w:sz="6" w:space="0" w:color="auto"/>
              <w:right w:val="single" w:sz="6" w:space="0" w:color="auto"/>
            </w:tcBorders>
          </w:tcPr>
          <w:p w14:paraId="4B3460FB" w14:textId="77777777" w:rsidR="005704AC" w:rsidRPr="00B20AC3" w:rsidRDefault="005704AC" w:rsidP="00200379">
            <w:pPr>
              <w:pStyle w:val="TableBody"/>
            </w:pPr>
            <w:r w:rsidRPr="00B20AC3">
              <w:t>look</w:t>
            </w:r>
          </w:p>
        </w:tc>
        <w:tc>
          <w:tcPr>
            <w:tcW w:w="2260" w:type="dxa"/>
            <w:tcBorders>
              <w:top w:val="single" w:sz="6" w:space="0" w:color="auto"/>
              <w:left w:val="single" w:sz="6" w:space="0" w:color="auto"/>
              <w:bottom w:val="single" w:sz="6" w:space="0" w:color="auto"/>
              <w:right w:val="single" w:sz="6" w:space="0" w:color="auto"/>
            </w:tcBorders>
          </w:tcPr>
          <w:p w14:paraId="3379523A" w14:textId="77777777" w:rsidR="005704AC" w:rsidRPr="00B20AC3" w:rsidRDefault="005704AC" w:rsidP="00200379">
            <w:pPr>
              <w:pStyle w:val="TableBody"/>
            </w:pPr>
            <w:r w:rsidRPr="00B20AC3">
              <w:t>who(se)jigger</w:t>
            </w:r>
          </w:p>
        </w:tc>
        <w:tc>
          <w:tcPr>
            <w:tcW w:w="1670" w:type="dxa"/>
            <w:tcBorders>
              <w:top w:val="single" w:sz="6" w:space="0" w:color="auto"/>
              <w:left w:val="single" w:sz="6" w:space="0" w:color="auto"/>
              <w:bottom w:val="single" w:sz="6" w:space="0" w:color="auto"/>
              <w:right w:val="single" w:sz="6" w:space="0" w:color="auto"/>
            </w:tcBorders>
          </w:tcPr>
          <w:p w14:paraId="50545B21" w14:textId="77777777" w:rsidR="005704AC" w:rsidRPr="00B20AC3" w:rsidRDefault="005704AC" w:rsidP="00200379">
            <w:pPr>
              <w:pStyle w:val="TableBody"/>
            </w:pPr>
            <w:r w:rsidRPr="00B20AC3">
              <w:t>thing</w:t>
            </w:r>
          </w:p>
        </w:tc>
      </w:tr>
      <w:tr w:rsidR="005704AC" w:rsidRPr="00B20AC3" w14:paraId="39D3EFD2" w14:textId="77777777">
        <w:trPr>
          <w:jc w:val="center"/>
        </w:trPr>
        <w:tc>
          <w:tcPr>
            <w:tcW w:w="1843" w:type="dxa"/>
            <w:tcBorders>
              <w:top w:val="single" w:sz="6" w:space="0" w:color="auto"/>
              <w:left w:val="single" w:sz="6" w:space="0" w:color="auto"/>
              <w:bottom w:val="single" w:sz="6" w:space="0" w:color="auto"/>
              <w:right w:val="single" w:sz="6" w:space="0" w:color="auto"/>
            </w:tcBorders>
          </w:tcPr>
          <w:p w14:paraId="526691BD" w14:textId="5BBA6F91" w:rsidR="005704AC" w:rsidRPr="00B20AC3" w:rsidRDefault="00D8383E" w:rsidP="00200379">
            <w:pPr>
              <w:pStyle w:val="TableBody"/>
            </w:pPr>
            <w:r w:rsidRPr="00B20AC3">
              <w:t>L</w:t>
            </w:r>
            <w:r w:rsidR="005704AC" w:rsidRPr="00B20AC3">
              <w:t>ookit</w:t>
            </w:r>
          </w:p>
        </w:tc>
        <w:tc>
          <w:tcPr>
            <w:tcW w:w="2606" w:type="dxa"/>
            <w:tcBorders>
              <w:top w:val="single" w:sz="6" w:space="0" w:color="auto"/>
              <w:left w:val="single" w:sz="6" w:space="0" w:color="auto"/>
              <w:bottom w:val="single" w:sz="6" w:space="0" w:color="auto"/>
              <w:right w:val="single" w:sz="6" w:space="0" w:color="auto"/>
            </w:tcBorders>
          </w:tcPr>
          <w:p w14:paraId="43F1ECFB" w14:textId="77777777" w:rsidR="005704AC" w:rsidRPr="00B20AC3" w:rsidRDefault="005704AC" w:rsidP="00200379">
            <w:pPr>
              <w:pStyle w:val="TableBody"/>
            </w:pPr>
            <w:r w:rsidRPr="00B20AC3">
              <w:t>look!</w:t>
            </w:r>
          </w:p>
        </w:tc>
        <w:tc>
          <w:tcPr>
            <w:tcW w:w="2260" w:type="dxa"/>
            <w:tcBorders>
              <w:top w:val="single" w:sz="6" w:space="0" w:color="auto"/>
              <w:left w:val="single" w:sz="6" w:space="0" w:color="auto"/>
              <w:bottom w:val="single" w:sz="6" w:space="0" w:color="auto"/>
              <w:right w:val="single" w:sz="6" w:space="0" w:color="auto"/>
            </w:tcBorders>
          </w:tcPr>
          <w:p w14:paraId="331D338C" w14:textId="77777777" w:rsidR="005704AC" w:rsidRPr="00B20AC3" w:rsidRDefault="005704AC" w:rsidP="00200379">
            <w:pPr>
              <w:pStyle w:val="TableBody"/>
            </w:pPr>
            <w:r w:rsidRPr="00B20AC3">
              <w:t>whatchamacallit</w:t>
            </w:r>
          </w:p>
        </w:tc>
        <w:tc>
          <w:tcPr>
            <w:tcW w:w="1670" w:type="dxa"/>
            <w:tcBorders>
              <w:top w:val="single" w:sz="6" w:space="0" w:color="auto"/>
              <w:left w:val="single" w:sz="6" w:space="0" w:color="auto"/>
              <w:bottom w:val="single" w:sz="6" w:space="0" w:color="auto"/>
              <w:right w:val="single" w:sz="6" w:space="0" w:color="auto"/>
            </w:tcBorders>
          </w:tcPr>
          <w:p w14:paraId="024F5DF3" w14:textId="77777777" w:rsidR="005704AC" w:rsidRPr="00B20AC3" w:rsidRDefault="005704AC" w:rsidP="00200379">
            <w:pPr>
              <w:pStyle w:val="TableBody"/>
            </w:pPr>
            <w:r w:rsidRPr="00B20AC3">
              <w:t>thing</w:t>
            </w:r>
          </w:p>
        </w:tc>
      </w:tr>
    </w:tbl>
    <w:p w14:paraId="12A41C24" w14:textId="77777777" w:rsidR="005704AC" w:rsidRPr="00B20AC3" w:rsidRDefault="005704AC" w:rsidP="00F15E77"/>
    <w:p w14:paraId="3CD85B2F" w14:textId="40BB80DE" w:rsidR="005704AC" w:rsidRPr="00B20AC3" w:rsidRDefault="005704AC">
      <w:pPr>
        <w:pStyle w:val="Heading3"/>
      </w:pPr>
      <w:bookmarkStart w:id="373" w:name="DialectalVariations"/>
      <w:bookmarkStart w:id="374" w:name="_Toc535578969"/>
      <w:bookmarkStart w:id="375" w:name="_Toc22189239"/>
      <w:bookmarkStart w:id="376" w:name="_Toc23652547"/>
      <w:bookmarkStart w:id="377" w:name="_Toc466064813"/>
      <w:bookmarkStart w:id="378" w:name="_Toc486414412"/>
      <w:bookmarkEnd w:id="373"/>
      <w:r w:rsidRPr="00B20AC3">
        <w:t>Dialectal Variations</w:t>
      </w:r>
      <w:bookmarkEnd w:id="374"/>
      <w:bookmarkEnd w:id="375"/>
      <w:bookmarkEnd w:id="376"/>
      <w:bookmarkEnd w:id="377"/>
      <w:bookmarkEnd w:id="378"/>
    </w:p>
    <w:p w14:paraId="532EE633" w14:textId="047992C9" w:rsidR="005704AC" w:rsidRPr="00B20AC3" w:rsidRDefault="005704AC" w:rsidP="00F15E77">
      <w:r w:rsidRPr="00B20AC3">
        <w:t xml:space="preserve">Other variant pronunciations, such as </w:t>
      </w:r>
      <w:r w:rsidRPr="00B20AC3">
        <w:rPr>
          <w:i/>
        </w:rPr>
        <w:t>dat</w:t>
      </w:r>
      <w:r w:rsidRPr="00B20AC3">
        <w:t xml:space="preserve"> for </w:t>
      </w:r>
      <w:r w:rsidRPr="00B20AC3">
        <w:rPr>
          <w:i/>
        </w:rPr>
        <w:t>that</w:t>
      </w:r>
      <w:r w:rsidRPr="00B20AC3">
        <w:t xml:space="preserve">, involve standard dialectal sound substitutions without deletions. Unfortunately, using these forms can make lexical retrieval very difficult. For example, a researcher interested in the word </w:t>
      </w:r>
      <w:r w:rsidRPr="00B20AC3">
        <w:rPr>
          <w:i/>
        </w:rPr>
        <w:t>together</w:t>
      </w:r>
      <w:r w:rsidRPr="00B20AC3">
        <w:t xml:space="preserve"> will seldom re</w:t>
      </w:r>
      <w:r w:rsidRPr="00B20AC3">
        <w:softHyphen/>
        <w:t xml:space="preserve">member to include </w:t>
      </w:r>
      <w:r w:rsidRPr="00B20AC3">
        <w:rPr>
          <w:i/>
        </w:rPr>
        <w:t>tagether</w:t>
      </w:r>
      <w:r w:rsidRPr="00B20AC3">
        <w:t xml:space="preserve"> in the search string. </w:t>
      </w:r>
      <w:r w:rsidR="00D8383E">
        <w:t xml:space="preserve">One </w:t>
      </w:r>
      <w:r w:rsidRPr="00B20AC3">
        <w:t xml:space="preserve">solution to this problem is to follow each variant form with the standard form, as given below using </w:t>
      </w:r>
      <w:r w:rsidR="00D8383E">
        <w:t xml:space="preserve">the [: replacement] notation. Another </w:t>
      </w:r>
      <w:r w:rsidRPr="00B20AC3">
        <w:t>solution is to create a full phonological tran</w:t>
      </w:r>
      <w:r w:rsidRPr="00B20AC3">
        <w:softHyphen/>
        <w:t xml:space="preserve">scription of the whole interaction linked to a full sonic </w:t>
      </w:r>
      <w:r w:rsidRPr="00B20AC3">
        <w:rPr>
          <w:caps/>
        </w:rPr>
        <w:t>chat</w:t>
      </w:r>
      <w:r w:rsidRPr="00B20AC3">
        <w:t xml:space="preserve"> digitized audio record. In transcripts where the speakers have strong dialectal influences, this is probably the best solution. </w:t>
      </w:r>
      <w:r w:rsidR="00D8383E">
        <w:t>A third</w:t>
      </w:r>
      <w:r w:rsidRPr="00B20AC3">
        <w:t xml:space="preserve"> solution is to ignore the dialectal variation and simply tran</w:t>
      </w:r>
      <w:r w:rsidRPr="00B20AC3">
        <w:softHyphen/>
        <w:t>scribe the standard form. If this is being done, the practice must be clearly noted in the re</w:t>
      </w:r>
      <w:r w:rsidRPr="00B20AC3">
        <w:softHyphen/>
        <w:t xml:space="preserve">adme file. None of these forms are in </w:t>
      </w:r>
      <w:r w:rsidRPr="00B20AC3">
        <w:rPr>
          <w:i/>
        </w:rPr>
        <w:t>Webster's Third New International Dictionary</w:t>
      </w:r>
      <w:r w:rsidRPr="00B20AC3">
        <w:t>.</w:t>
      </w:r>
    </w:p>
    <w:p w14:paraId="09061F9D" w14:textId="77777777" w:rsidR="005704AC" w:rsidRPr="00B20AC3" w:rsidRDefault="005704AC" w:rsidP="00F15E77"/>
    <w:p w14:paraId="4AF77A10" w14:textId="4C6A2EF7" w:rsidR="005704AC" w:rsidRPr="00B20AC3" w:rsidRDefault="005704AC">
      <w:pPr>
        <w:pStyle w:val="TableTitle"/>
        <w:rPr>
          <w:rFonts w:ascii="Times New Roman" w:hAnsi="Times New Roman"/>
          <w:b w:val="0"/>
        </w:rPr>
      </w:pPr>
      <w:r w:rsidRPr="00B20AC3">
        <w:rPr>
          <w:rFonts w:ascii="Times New Roman" w:hAnsi="Times New Roman"/>
        </w:rPr>
        <w:lastRenderedPageBreak/>
        <w:t>Dialectal Variants</w:t>
      </w:r>
    </w:p>
    <w:p w14:paraId="1312A237" w14:textId="77777777" w:rsidR="005704AC" w:rsidRPr="00B20AC3" w:rsidRDefault="005704AC" w:rsidP="00F15E77"/>
    <w:tbl>
      <w:tblPr>
        <w:tblW w:w="0" w:type="auto"/>
        <w:jc w:val="center"/>
        <w:tblLayout w:type="fixed"/>
        <w:tblCellMar>
          <w:left w:w="0" w:type="dxa"/>
          <w:right w:w="0" w:type="dxa"/>
        </w:tblCellMar>
        <w:tblLook w:val="0000" w:firstRow="0" w:lastRow="0" w:firstColumn="0" w:lastColumn="0" w:noHBand="0" w:noVBand="0"/>
      </w:tblPr>
      <w:tblGrid>
        <w:gridCol w:w="1612"/>
        <w:gridCol w:w="1800"/>
        <w:gridCol w:w="1857"/>
        <w:gridCol w:w="1958"/>
      </w:tblGrid>
      <w:tr w:rsidR="005704AC" w:rsidRPr="00B20AC3" w14:paraId="0F4D32F0"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4CE5C8C2" w14:textId="77777777" w:rsidR="005704AC" w:rsidRPr="00B20AC3" w:rsidRDefault="005704AC">
            <w:pPr>
              <w:pStyle w:val="CellHeading"/>
              <w:rPr>
                <w:rFonts w:ascii="Times New Roman" w:hAnsi="Times New Roman"/>
              </w:rPr>
            </w:pPr>
            <w:r w:rsidRPr="00B20AC3">
              <w:rPr>
                <w:rFonts w:ascii="Times New Roman" w:hAnsi="Times New Roman"/>
                <w:b/>
              </w:rPr>
              <w:t>Variant</w:t>
            </w:r>
          </w:p>
        </w:tc>
        <w:tc>
          <w:tcPr>
            <w:tcW w:w="1800" w:type="dxa"/>
            <w:tcBorders>
              <w:top w:val="single" w:sz="6" w:space="0" w:color="auto"/>
              <w:left w:val="single" w:sz="6" w:space="0" w:color="auto"/>
              <w:bottom w:val="single" w:sz="6" w:space="0" w:color="auto"/>
              <w:right w:val="single" w:sz="6" w:space="0" w:color="auto"/>
            </w:tcBorders>
          </w:tcPr>
          <w:p w14:paraId="26539DD5" w14:textId="77777777" w:rsidR="005704AC" w:rsidRPr="00B20AC3" w:rsidRDefault="005704AC">
            <w:pPr>
              <w:pStyle w:val="CellHeading"/>
              <w:tabs>
                <w:tab w:val="left" w:pos="360"/>
              </w:tabs>
              <w:rPr>
                <w:rFonts w:ascii="Times New Roman" w:hAnsi="Times New Roman"/>
              </w:rPr>
            </w:pPr>
            <w:r w:rsidRPr="00B20AC3">
              <w:rPr>
                <w:rFonts w:ascii="Times New Roman" w:hAnsi="Times New Roman"/>
                <w:b/>
              </w:rPr>
              <w:t>Standard</w:t>
            </w:r>
          </w:p>
        </w:tc>
        <w:tc>
          <w:tcPr>
            <w:tcW w:w="1857" w:type="dxa"/>
            <w:tcBorders>
              <w:top w:val="single" w:sz="6" w:space="0" w:color="auto"/>
              <w:left w:val="single" w:sz="6" w:space="0" w:color="auto"/>
              <w:bottom w:val="single" w:sz="6" w:space="0" w:color="auto"/>
              <w:right w:val="single" w:sz="6" w:space="0" w:color="auto"/>
            </w:tcBorders>
          </w:tcPr>
          <w:p w14:paraId="70DAC8AC" w14:textId="77777777" w:rsidR="005704AC" w:rsidRPr="00B20AC3" w:rsidRDefault="005704AC">
            <w:pPr>
              <w:pStyle w:val="CellHeading"/>
              <w:tabs>
                <w:tab w:val="left" w:pos="360"/>
              </w:tabs>
              <w:rPr>
                <w:rFonts w:ascii="Times New Roman" w:hAnsi="Times New Roman"/>
              </w:rPr>
            </w:pPr>
            <w:r w:rsidRPr="00B20AC3">
              <w:rPr>
                <w:rFonts w:ascii="Times New Roman" w:hAnsi="Times New Roman"/>
                <w:b/>
              </w:rPr>
              <w:t>Variant</w:t>
            </w:r>
          </w:p>
        </w:tc>
        <w:tc>
          <w:tcPr>
            <w:tcW w:w="1958" w:type="dxa"/>
            <w:tcBorders>
              <w:top w:val="single" w:sz="6" w:space="0" w:color="auto"/>
              <w:left w:val="single" w:sz="6" w:space="0" w:color="auto"/>
              <w:bottom w:val="single" w:sz="6" w:space="0" w:color="auto"/>
              <w:right w:val="single" w:sz="6" w:space="0" w:color="auto"/>
            </w:tcBorders>
          </w:tcPr>
          <w:p w14:paraId="14515597" w14:textId="77777777" w:rsidR="005704AC" w:rsidRPr="00B20AC3" w:rsidRDefault="005704AC">
            <w:pPr>
              <w:pStyle w:val="CellHeading"/>
              <w:tabs>
                <w:tab w:val="left" w:pos="360"/>
              </w:tabs>
              <w:rPr>
                <w:rFonts w:ascii="Times New Roman" w:hAnsi="Times New Roman"/>
              </w:rPr>
            </w:pPr>
            <w:r w:rsidRPr="00B20AC3">
              <w:rPr>
                <w:rFonts w:ascii="Times New Roman" w:hAnsi="Times New Roman"/>
                <w:b/>
              </w:rPr>
              <w:t>Standard</w:t>
            </w:r>
          </w:p>
        </w:tc>
      </w:tr>
      <w:tr w:rsidR="005704AC" w:rsidRPr="00B20AC3" w14:paraId="02FE63C5"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1FA7D3B1" w14:textId="77777777" w:rsidR="005704AC" w:rsidRPr="00200379" w:rsidRDefault="005704AC" w:rsidP="00200379">
            <w:pPr>
              <w:pStyle w:val="TableBody"/>
            </w:pPr>
            <w:r w:rsidRPr="00200379">
              <w:t>caint</w:t>
            </w:r>
          </w:p>
        </w:tc>
        <w:tc>
          <w:tcPr>
            <w:tcW w:w="1800" w:type="dxa"/>
            <w:tcBorders>
              <w:top w:val="single" w:sz="6" w:space="0" w:color="auto"/>
              <w:left w:val="single" w:sz="6" w:space="0" w:color="auto"/>
              <w:bottom w:val="single" w:sz="6" w:space="0" w:color="auto"/>
              <w:right w:val="single" w:sz="6" w:space="0" w:color="auto"/>
            </w:tcBorders>
          </w:tcPr>
          <w:p w14:paraId="0470F11D" w14:textId="77777777" w:rsidR="005704AC" w:rsidRPr="00200379" w:rsidRDefault="005704AC" w:rsidP="00200379">
            <w:pPr>
              <w:pStyle w:val="TableBody"/>
            </w:pPr>
            <w:r w:rsidRPr="00200379">
              <w:t>can't</w:t>
            </w:r>
          </w:p>
        </w:tc>
        <w:tc>
          <w:tcPr>
            <w:tcW w:w="1857" w:type="dxa"/>
            <w:tcBorders>
              <w:top w:val="single" w:sz="6" w:space="0" w:color="auto"/>
              <w:left w:val="single" w:sz="6" w:space="0" w:color="auto"/>
              <w:bottom w:val="single" w:sz="6" w:space="0" w:color="auto"/>
              <w:right w:val="single" w:sz="6" w:space="0" w:color="auto"/>
            </w:tcBorders>
          </w:tcPr>
          <w:p w14:paraId="7BDEA7C5" w14:textId="77777777" w:rsidR="005704AC" w:rsidRPr="00200379" w:rsidRDefault="005704AC" w:rsidP="00200379">
            <w:pPr>
              <w:pStyle w:val="TableBody"/>
            </w:pPr>
            <w:r w:rsidRPr="00200379">
              <w:t>hows about</w:t>
            </w:r>
          </w:p>
        </w:tc>
        <w:tc>
          <w:tcPr>
            <w:tcW w:w="1958" w:type="dxa"/>
            <w:tcBorders>
              <w:top w:val="single" w:sz="6" w:space="0" w:color="auto"/>
              <w:left w:val="single" w:sz="6" w:space="0" w:color="auto"/>
              <w:bottom w:val="single" w:sz="6" w:space="0" w:color="auto"/>
              <w:right w:val="single" w:sz="6" w:space="0" w:color="auto"/>
            </w:tcBorders>
          </w:tcPr>
          <w:p w14:paraId="27D72049" w14:textId="77777777" w:rsidR="005704AC" w:rsidRPr="00200379" w:rsidRDefault="005704AC" w:rsidP="00200379">
            <w:pPr>
              <w:pStyle w:val="TableBody"/>
            </w:pPr>
            <w:r w:rsidRPr="00200379">
              <w:t xml:space="preserve">how about </w:t>
            </w:r>
          </w:p>
        </w:tc>
      </w:tr>
      <w:tr w:rsidR="005704AC" w:rsidRPr="00B20AC3" w14:paraId="7AD1F8FD"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74462879" w14:textId="77777777" w:rsidR="005704AC" w:rsidRPr="00200379" w:rsidRDefault="005704AC" w:rsidP="00200379">
            <w:pPr>
              <w:pStyle w:val="TableBody"/>
            </w:pPr>
            <w:r w:rsidRPr="00200379">
              <w:t>da</w:t>
            </w:r>
          </w:p>
        </w:tc>
        <w:tc>
          <w:tcPr>
            <w:tcW w:w="1800" w:type="dxa"/>
            <w:tcBorders>
              <w:top w:val="single" w:sz="6" w:space="0" w:color="auto"/>
              <w:left w:val="single" w:sz="6" w:space="0" w:color="auto"/>
              <w:bottom w:val="single" w:sz="6" w:space="0" w:color="auto"/>
              <w:right w:val="single" w:sz="6" w:space="0" w:color="auto"/>
            </w:tcBorders>
          </w:tcPr>
          <w:p w14:paraId="428B94BB" w14:textId="77777777" w:rsidR="005704AC" w:rsidRPr="00200379" w:rsidRDefault="005704AC" w:rsidP="00200379">
            <w:pPr>
              <w:pStyle w:val="TableBody"/>
            </w:pPr>
            <w:r w:rsidRPr="00200379">
              <w:t>the</w:t>
            </w:r>
          </w:p>
        </w:tc>
        <w:tc>
          <w:tcPr>
            <w:tcW w:w="1857" w:type="dxa"/>
            <w:tcBorders>
              <w:top w:val="single" w:sz="6" w:space="0" w:color="auto"/>
              <w:left w:val="single" w:sz="6" w:space="0" w:color="auto"/>
              <w:bottom w:val="single" w:sz="6" w:space="0" w:color="auto"/>
              <w:right w:val="single" w:sz="6" w:space="0" w:color="auto"/>
            </w:tcBorders>
          </w:tcPr>
          <w:p w14:paraId="7FD5B48E" w14:textId="77777777" w:rsidR="005704AC" w:rsidRPr="00200379" w:rsidRDefault="005704AC" w:rsidP="00200379">
            <w:pPr>
              <w:pStyle w:val="TableBody"/>
            </w:pPr>
            <w:r w:rsidRPr="00200379">
              <w:t>nutin</w:t>
            </w:r>
          </w:p>
        </w:tc>
        <w:tc>
          <w:tcPr>
            <w:tcW w:w="1958" w:type="dxa"/>
            <w:tcBorders>
              <w:top w:val="single" w:sz="6" w:space="0" w:color="auto"/>
              <w:left w:val="single" w:sz="6" w:space="0" w:color="auto"/>
              <w:bottom w:val="single" w:sz="6" w:space="0" w:color="auto"/>
              <w:right w:val="single" w:sz="6" w:space="0" w:color="auto"/>
            </w:tcBorders>
          </w:tcPr>
          <w:p w14:paraId="447C97A2" w14:textId="77777777" w:rsidR="005704AC" w:rsidRPr="00200379" w:rsidRDefault="005704AC" w:rsidP="00200379">
            <w:pPr>
              <w:pStyle w:val="TableBody"/>
            </w:pPr>
            <w:r w:rsidRPr="00200379">
              <w:t>nothing</w:t>
            </w:r>
          </w:p>
        </w:tc>
      </w:tr>
      <w:tr w:rsidR="005704AC" w:rsidRPr="00B20AC3" w14:paraId="221D2BA5"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644A0BA0" w14:textId="77777777" w:rsidR="005704AC" w:rsidRPr="00200379" w:rsidRDefault="005704AC" w:rsidP="00200379">
            <w:pPr>
              <w:pStyle w:val="TableBody"/>
            </w:pPr>
            <w:r w:rsidRPr="00200379">
              <w:t>dan</w:t>
            </w:r>
          </w:p>
        </w:tc>
        <w:tc>
          <w:tcPr>
            <w:tcW w:w="1800" w:type="dxa"/>
            <w:tcBorders>
              <w:top w:val="single" w:sz="6" w:space="0" w:color="auto"/>
              <w:left w:val="single" w:sz="6" w:space="0" w:color="auto"/>
              <w:bottom w:val="single" w:sz="6" w:space="0" w:color="auto"/>
              <w:right w:val="single" w:sz="6" w:space="0" w:color="auto"/>
            </w:tcBorders>
          </w:tcPr>
          <w:p w14:paraId="07ACF3F0" w14:textId="77777777" w:rsidR="005704AC" w:rsidRPr="00200379" w:rsidRDefault="005704AC" w:rsidP="00200379">
            <w:pPr>
              <w:pStyle w:val="TableBody"/>
            </w:pPr>
            <w:r w:rsidRPr="00200379">
              <w:t>than</w:t>
            </w:r>
          </w:p>
        </w:tc>
        <w:tc>
          <w:tcPr>
            <w:tcW w:w="1857" w:type="dxa"/>
            <w:tcBorders>
              <w:top w:val="single" w:sz="6" w:space="0" w:color="auto"/>
              <w:left w:val="single" w:sz="6" w:space="0" w:color="auto"/>
              <w:bottom w:val="single" w:sz="6" w:space="0" w:color="auto"/>
              <w:right w:val="single" w:sz="6" w:space="0" w:color="auto"/>
            </w:tcBorders>
          </w:tcPr>
          <w:p w14:paraId="1116E681" w14:textId="77777777" w:rsidR="005704AC" w:rsidRPr="00200379" w:rsidRDefault="005704AC" w:rsidP="00200379">
            <w:pPr>
              <w:pStyle w:val="TableBody"/>
            </w:pPr>
            <w:r w:rsidRPr="00200379">
              <w:t>sumpin</w:t>
            </w:r>
          </w:p>
        </w:tc>
        <w:tc>
          <w:tcPr>
            <w:tcW w:w="1958" w:type="dxa"/>
            <w:tcBorders>
              <w:top w:val="single" w:sz="6" w:space="0" w:color="auto"/>
              <w:left w:val="single" w:sz="6" w:space="0" w:color="auto"/>
              <w:bottom w:val="single" w:sz="6" w:space="0" w:color="auto"/>
              <w:right w:val="single" w:sz="6" w:space="0" w:color="auto"/>
            </w:tcBorders>
          </w:tcPr>
          <w:p w14:paraId="36958BB3" w14:textId="77777777" w:rsidR="005704AC" w:rsidRPr="00200379" w:rsidRDefault="005704AC" w:rsidP="00200379">
            <w:pPr>
              <w:pStyle w:val="TableBody"/>
            </w:pPr>
            <w:r w:rsidRPr="00200379">
              <w:t>something</w:t>
            </w:r>
          </w:p>
        </w:tc>
      </w:tr>
      <w:tr w:rsidR="005704AC" w:rsidRPr="00B20AC3" w14:paraId="3448B0AE"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542015B5" w14:textId="77777777" w:rsidR="005704AC" w:rsidRPr="00200379" w:rsidRDefault="005704AC" w:rsidP="00200379">
            <w:pPr>
              <w:pStyle w:val="TableBody"/>
            </w:pPr>
            <w:r w:rsidRPr="00200379">
              <w:t>dat</w:t>
            </w:r>
          </w:p>
        </w:tc>
        <w:tc>
          <w:tcPr>
            <w:tcW w:w="1800" w:type="dxa"/>
            <w:tcBorders>
              <w:top w:val="single" w:sz="6" w:space="0" w:color="auto"/>
              <w:left w:val="single" w:sz="6" w:space="0" w:color="auto"/>
              <w:bottom w:val="single" w:sz="6" w:space="0" w:color="auto"/>
              <w:right w:val="single" w:sz="6" w:space="0" w:color="auto"/>
            </w:tcBorders>
          </w:tcPr>
          <w:p w14:paraId="6DEDA681" w14:textId="77777777" w:rsidR="005704AC" w:rsidRPr="00200379" w:rsidRDefault="005704AC" w:rsidP="00200379">
            <w:pPr>
              <w:pStyle w:val="TableBody"/>
            </w:pPr>
            <w:r w:rsidRPr="00200379">
              <w:t>that</w:t>
            </w:r>
          </w:p>
        </w:tc>
        <w:tc>
          <w:tcPr>
            <w:tcW w:w="1857" w:type="dxa"/>
            <w:tcBorders>
              <w:top w:val="single" w:sz="6" w:space="0" w:color="auto"/>
              <w:left w:val="single" w:sz="6" w:space="0" w:color="auto"/>
              <w:bottom w:val="single" w:sz="6" w:space="0" w:color="auto"/>
              <w:right w:val="single" w:sz="6" w:space="0" w:color="auto"/>
            </w:tcBorders>
          </w:tcPr>
          <w:p w14:paraId="51199654" w14:textId="77777777" w:rsidR="005704AC" w:rsidRPr="00200379" w:rsidRDefault="005704AC" w:rsidP="00200379">
            <w:pPr>
              <w:pStyle w:val="TableBody"/>
            </w:pPr>
            <w:r w:rsidRPr="00200379">
              <w:t>ta</w:t>
            </w:r>
          </w:p>
        </w:tc>
        <w:tc>
          <w:tcPr>
            <w:tcW w:w="1958" w:type="dxa"/>
            <w:tcBorders>
              <w:top w:val="single" w:sz="6" w:space="0" w:color="auto"/>
              <w:left w:val="single" w:sz="6" w:space="0" w:color="auto"/>
              <w:bottom w:val="single" w:sz="6" w:space="0" w:color="auto"/>
              <w:right w:val="single" w:sz="6" w:space="0" w:color="auto"/>
            </w:tcBorders>
          </w:tcPr>
          <w:p w14:paraId="5DA8EAE8" w14:textId="77777777" w:rsidR="005704AC" w:rsidRPr="00200379" w:rsidRDefault="005704AC" w:rsidP="00200379">
            <w:pPr>
              <w:pStyle w:val="TableBody"/>
            </w:pPr>
            <w:r w:rsidRPr="00200379">
              <w:t>to</w:t>
            </w:r>
          </w:p>
        </w:tc>
      </w:tr>
      <w:tr w:rsidR="005704AC" w:rsidRPr="00B20AC3" w14:paraId="4E88B807"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63AEDA5A" w14:textId="77777777" w:rsidR="005704AC" w:rsidRPr="00200379" w:rsidRDefault="005704AC" w:rsidP="00200379">
            <w:pPr>
              <w:pStyle w:val="TableBody"/>
            </w:pPr>
            <w:r w:rsidRPr="00200379">
              <w:t>de</w:t>
            </w:r>
          </w:p>
        </w:tc>
        <w:tc>
          <w:tcPr>
            <w:tcW w:w="1800" w:type="dxa"/>
            <w:tcBorders>
              <w:top w:val="single" w:sz="6" w:space="0" w:color="auto"/>
              <w:left w:val="single" w:sz="6" w:space="0" w:color="auto"/>
              <w:bottom w:val="single" w:sz="6" w:space="0" w:color="auto"/>
              <w:right w:val="single" w:sz="6" w:space="0" w:color="auto"/>
            </w:tcBorders>
          </w:tcPr>
          <w:p w14:paraId="45FB920D" w14:textId="77777777" w:rsidR="005704AC" w:rsidRPr="00200379" w:rsidRDefault="005704AC" w:rsidP="00200379">
            <w:pPr>
              <w:pStyle w:val="TableBody"/>
            </w:pPr>
            <w:r w:rsidRPr="00200379">
              <w:t>the</w:t>
            </w:r>
          </w:p>
        </w:tc>
        <w:tc>
          <w:tcPr>
            <w:tcW w:w="1857" w:type="dxa"/>
            <w:tcBorders>
              <w:top w:val="single" w:sz="6" w:space="0" w:color="auto"/>
              <w:left w:val="single" w:sz="6" w:space="0" w:color="auto"/>
              <w:bottom w:val="single" w:sz="6" w:space="0" w:color="auto"/>
              <w:right w:val="single" w:sz="6" w:space="0" w:color="auto"/>
            </w:tcBorders>
          </w:tcPr>
          <w:p w14:paraId="5F1ED104" w14:textId="77777777" w:rsidR="005704AC" w:rsidRPr="00200379" w:rsidRDefault="005704AC" w:rsidP="00200379">
            <w:pPr>
              <w:pStyle w:val="TableBody"/>
            </w:pPr>
            <w:r w:rsidRPr="00200379">
              <w:t>tagether</w:t>
            </w:r>
          </w:p>
        </w:tc>
        <w:tc>
          <w:tcPr>
            <w:tcW w:w="1958" w:type="dxa"/>
            <w:tcBorders>
              <w:top w:val="single" w:sz="6" w:space="0" w:color="auto"/>
              <w:left w:val="single" w:sz="6" w:space="0" w:color="auto"/>
              <w:bottom w:val="single" w:sz="6" w:space="0" w:color="auto"/>
              <w:right w:val="single" w:sz="6" w:space="0" w:color="auto"/>
            </w:tcBorders>
          </w:tcPr>
          <w:p w14:paraId="3C456D8E" w14:textId="77777777" w:rsidR="005704AC" w:rsidRPr="00200379" w:rsidRDefault="005704AC" w:rsidP="00200379">
            <w:pPr>
              <w:pStyle w:val="TableBody"/>
            </w:pPr>
            <w:r w:rsidRPr="00200379">
              <w:t>together</w:t>
            </w:r>
          </w:p>
        </w:tc>
      </w:tr>
      <w:tr w:rsidR="005704AC" w:rsidRPr="00B20AC3" w14:paraId="3F6CA4CD"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6E08BD68" w14:textId="77777777" w:rsidR="005704AC" w:rsidRPr="00200379" w:rsidRDefault="005704AC" w:rsidP="00200379">
            <w:pPr>
              <w:pStyle w:val="TableBody"/>
            </w:pPr>
            <w:r w:rsidRPr="00200379">
              <w:t>dese</w:t>
            </w:r>
          </w:p>
        </w:tc>
        <w:tc>
          <w:tcPr>
            <w:tcW w:w="1800" w:type="dxa"/>
            <w:tcBorders>
              <w:top w:val="single" w:sz="6" w:space="0" w:color="auto"/>
              <w:left w:val="single" w:sz="6" w:space="0" w:color="auto"/>
              <w:bottom w:val="single" w:sz="6" w:space="0" w:color="auto"/>
              <w:right w:val="single" w:sz="6" w:space="0" w:color="auto"/>
            </w:tcBorders>
          </w:tcPr>
          <w:p w14:paraId="605728F4" w14:textId="77777777" w:rsidR="005704AC" w:rsidRPr="00200379" w:rsidRDefault="005704AC" w:rsidP="00200379">
            <w:pPr>
              <w:pStyle w:val="TableBody"/>
            </w:pPr>
            <w:r w:rsidRPr="00200379">
              <w:t>these</w:t>
            </w:r>
          </w:p>
        </w:tc>
        <w:tc>
          <w:tcPr>
            <w:tcW w:w="1857" w:type="dxa"/>
            <w:tcBorders>
              <w:top w:val="single" w:sz="6" w:space="0" w:color="auto"/>
              <w:left w:val="single" w:sz="6" w:space="0" w:color="auto"/>
              <w:bottom w:val="single" w:sz="6" w:space="0" w:color="auto"/>
              <w:right w:val="single" w:sz="6" w:space="0" w:color="auto"/>
            </w:tcBorders>
          </w:tcPr>
          <w:p w14:paraId="0ACB0152" w14:textId="77777777" w:rsidR="005704AC" w:rsidRPr="00200379" w:rsidRDefault="005704AC" w:rsidP="00200379">
            <w:pPr>
              <w:pStyle w:val="TableBody"/>
            </w:pPr>
            <w:r w:rsidRPr="00200379">
              <w:t>tamorrow</w:t>
            </w:r>
          </w:p>
        </w:tc>
        <w:tc>
          <w:tcPr>
            <w:tcW w:w="1958" w:type="dxa"/>
            <w:tcBorders>
              <w:top w:val="single" w:sz="6" w:space="0" w:color="auto"/>
              <w:left w:val="single" w:sz="6" w:space="0" w:color="auto"/>
              <w:bottom w:val="single" w:sz="6" w:space="0" w:color="auto"/>
              <w:right w:val="single" w:sz="6" w:space="0" w:color="auto"/>
            </w:tcBorders>
          </w:tcPr>
          <w:p w14:paraId="28FE50C0" w14:textId="77777777" w:rsidR="005704AC" w:rsidRPr="00200379" w:rsidRDefault="005704AC" w:rsidP="00200379">
            <w:pPr>
              <w:pStyle w:val="TableBody"/>
            </w:pPr>
            <w:r w:rsidRPr="00200379">
              <w:t>tomorrow</w:t>
            </w:r>
          </w:p>
        </w:tc>
      </w:tr>
      <w:tr w:rsidR="005704AC" w:rsidRPr="00B20AC3" w14:paraId="5C09C558"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45FB1826" w14:textId="77777777" w:rsidR="005704AC" w:rsidRPr="00200379" w:rsidRDefault="005704AC" w:rsidP="00200379">
            <w:pPr>
              <w:pStyle w:val="TableBody"/>
            </w:pPr>
            <w:r w:rsidRPr="00200379">
              <w:t>deir</w:t>
            </w:r>
          </w:p>
        </w:tc>
        <w:tc>
          <w:tcPr>
            <w:tcW w:w="1800" w:type="dxa"/>
            <w:tcBorders>
              <w:top w:val="single" w:sz="6" w:space="0" w:color="auto"/>
              <w:left w:val="single" w:sz="6" w:space="0" w:color="auto"/>
              <w:bottom w:val="single" w:sz="6" w:space="0" w:color="auto"/>
              <w:right w:val="single" w:sz="6" w:space="0" w:color="auto"/>
            </w:tcBorders>
          </w:tcPr>
          <w:p w14:paraId="4CDA552D" w14:textId="77777777" w:rsidR="005704AC" w:rsidRPr="00200379" w:rsidRDefault="005704AC" w:rsidP="00200379">
            <w:pPr>
              <w:pStyle w:val="TableBody"/>
            </w:pPr>
            <w:r w:rsidRPr="00200379">
              <w:t>their</w:t>
            </w:r>
          </w:p>
        </w:tc>
        <w:tc>
          <w:tcPr>
            <w:tcW w:w="1857" w:type="dxa"/>
            <w:tcBorders>
              <w:top w:val="single" w:sz="6" w:space="0" w:color="auto"/>
              <w:left w:val="single" w:sz="6" w:space="0" w:color="auto"/>
              <w:bottom w:val="single" w:sz="6" w:space="0" w:color="auto"/>
              <w:right w:val="single" w:sz="6" w:space="0" w:color="auto"/>
            </w:tcBorders>
          </w:tcPr>
          <w:p w14:paraId="6F028459" w14:textId="77777777" w:rsidR="005704AC" w:rsidRPr="00200379" w:rsidRDefault="005704AC" w:rsidP="00200379">
            <w:pPr>
              <w:pStyle w:val="TableBody"/>
            </w:pPr>
            <w:r w:rsidRPr="00200379">
              <w:t>weunz</w:t>
            </w:r>
          </w:p>
        </w:tc>
        <w:tc>
          <w:tcPr>
            <w:tcW w:w="1958" w:type="dxa"/>
            <w:tcBorders>
              <w:top w:val="single" w:sz="6" w:space="0" w:color="auto"/>
              <w:left w:val="single" w:sz="6" w:space="0" w:color="auto"/>
              <w:bottom w:val="single" w:sz="6" w:space="0" w:color="auto"/>
              <w:right w:val="single" w:sz="6" w:space="0" w:color="auto"/>
            </w:tcBorders>
          </w:tcPr>
          <w:p w14:paraId="4E9C44D7" w14:textId="77777777" w:rsidR="005704AC" w:rsidRPr="00200379" w:rsidRDefault="005704AC" w:rsidP="00200379">
            <w:pPr>
              <w:pStyle w:val="TableBody"/>
            </w:pPr>
            <w:r w:rsidRPr="00200379">
              <w:t>we</w:t>
            </w:r>
          </w:p>
        </w:tc>
      </w:tr>
      <w:tr w:rsidR="005704AC" w:rsidRPr="00B20AC3" w14:paraId="675640AE"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7DE4A79E" w14:textId="77777777" w:rsidR="005704AC" w:rsidRPr="00200379" w:rsidRDefault="005704AC" w:rsidP="00200379">
            <w:pPr>
              <w:pStyle w:val="TableBody"/>
            </w:pPr>
            <w:r w:rsidRPr="00200379">
              <w:t xml:space="preserve">deirselves </w:t>
            </w:r>
          </w:p>
        </w:tc>
        <w:tc>
          <w:tcPr>
            <w:tcW w:w="1800" w:type="dxa"/>
            <w:tcBorders>
              <w:top w:val="single" w:sz="6" w:space="0" w:color="auto"/>
              <w:left w:val="single" w:sz="6" w:space="0" w:color="auto"/>
              <w:bottom w:val="single" w:sz="6" w:space="0" w:color="auto"/>
              <w:right w:val="single" w:sz="6" w:space="0" w:color="auto"/>
            </w:tcBorders>
          </w:tcPr>
          <w:p w14:paraId="47FF52C2" w14:textId="77777777" w:rsidR="005704AC" w:rsidRPr="00200379" w:rsidRDefault="005704AC" w:rsidP="00200379">
            <w:pPr>
              <w:pStyle w:val="TableBody"/>
            </w:pPr>
            <w:r w:rsidRPr="00200379">
              <w:t>themselves</w:t>
            </w:r>
          </w:p>
        </w:tc>
        <w:tc>
          <w:tcPr>
            <w:tcW w:w="1857" w:type="dxa"/>
            <w:tcBorders>
              <w:top w:val="single" w:sz="6" w:space="0" w:color="auto"/>
              <w:left w:val="single" w:sz="6" w:space="0" w:color="auto"/>
              <w:bottom w:val="single" w:sz="6" w:space="0" w:color="auto"/>
              <w:right w:val="single" w:sz="6" w:space="0" w:color="auto"/>
            </w:tcBorders>
          </w:tcPr>
          <w:p w14:paraId="2916A7C8" w14:textId="77777777" w:rsidR="005704AC" w:rsidRPr="00200379" w:rsidRDefault="005704AC" w:rsidP="00200379">
            <w:pPr>
              <w:pStyle w:val="TableBody"/>
            </w:pPr>
            <w:r w:rsidRPr="00200379">
              <w:t xml:space="preserve">whad </w:t>
            </w:r>
          </w:p>
        </w:tc>
        <w:tc>
          <w:tcPr>
            <w:tcW w:w="1958" w:type="dxa"/>
            <w:tcBorders>
              <w:top w:val="single" w:sz="6" w:space="0" w:color="auto"/>
              <w:left w:val="single" w:sz="6" w:space="0" w:color="auto"/>
              <w:bottom w:val="single" w:sz="6" w:space="0" w:color="auto"/>
              <w:right w:val="single" w:sz="6" w:space="0" w:color="auto"/>
            </w:tcBorders>
          </w:tcPr>
          <w:p w14:paraId="652F6C2F" w14:textId="77777777" w:rsidR="005704AC" w:rsidRPr="00200379" w:rsidRDefault="005704AC" w:rsidP="00200379">
            <w:pPr>
              <w:pStyle w:val="TableBody"/>
            </w:pPr>
            <w:r w:rsidRPr="00200379">
              <w:t>what</w:t>
            </w:r>
          </w:p>
        </w:tc>
      </w:tr>
      <w:tr w:rsidR="005704AC" w:rsidRPr="00B20AC3" w14:paraId="68F57FDB"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72FC4BD8" w14:textId="77777777" w:rsidR="005704AC" w:rsidRPr="00200379" w:rsidRDefault="005704AC" w:rsidP="00200379">
            <w:pPr>
              <w:pStyle w:val="TableBody"/>
            </w:pPr>
            <w:r w:rsidRPr="00200379">
              <w:t>dem</w:t>
            </w:r>
          </w:p>
        </w:tc>
        <w:tc>
          <w:tcPr>
            <w:tcW w:w="1800" w:type="dxa"/>
            <w:tcBorders>
              <w:top w:val="single" w:sz="6" w:space="0" w:color="auto"/>
              <w:left w:val="single" w:sz="6" w:space="0" w:color="auto"/>
              <w:bottom w:val="single" w:sz="6" w:space="0" w:color="auto"/>
              <w:right w:val="single" w:sz="6" w:space="0" w:color="auto"/>
            </w:tcBorders>
          </w:tcPr>
          <w:p w14:paraId="53F6883E" w14:textId="77777777" w:rsidR="005704AC" w:rsidRPr="00200379" w:rsidRDefault="005704AC" w:rsidP="00200379">
            <w:pPr>
              <w:pStyle w:val="TableBody"/>
            </w:pPr>
            <w:r w:rsidRPr="00200379">
              <w:t>them</w:t>
            </w:r>
          </w:p>
        </w:tc>
        <w:tc>
          <w:tcPr>
            <w:tcW w:w="1857" w:type="dxa"/>
            <w:tcBorders>
              <w:top w:val="single" w:sz="6" w:space="0" w:color="auto"/>
              <w:left w:val="single" w:sz="6" w:space="0" w:color="auto"/>
              <w:bottom w:val="single" w:sz="6" w:space="0" w:color="auto"/>
              <w:right w:val="single" w:sz="6" w:space="0" w:color="auto"/>
            </w:tcBorders>
          </w:tcPr>
          <w:p w14:paraId="33D58638" w14:textId="77777777" w:rsidR="005704AC" w:rsidRPr="00200379" w:rsidRDefault="005704AC" w:rsidP="00200379">
            <w:pPr>
              <w:pStyle w:val="TableBody"/>
            </w:pPr>
            <w:r w:rsidRPr="00200379">
              <w:t>wif</w:t>
            </w:r>
          </w:p>
        </w:tc>
        <w:tc>
          <w:tcPr>
            <w:tcW w:w="1958" w:type="dxa"/>
            <w:tcBorders>
              <w:top w:val="single" w:sz="6" w:space="0" w:color="auto"/>
              <w:left w:val="single" w:sz="6" w:space="0" w:color="auto"/>
              <w:bottom w:val="single" w:sz="6" w:space="0" w:color="auto"/>
              <w:right w:val="single" w:sz="6" w:space="0" w:color="auto"/>
            </w:tcBorders>
          </w:tcPr>
          <w:p w14:paraId="218AE810" w14:textId="77777777" w:rsidR="005704AC" w:rsidRPr="00200379" w:rsidRDefault="005704AC" w:rsidP="00200379">
            <w:pPr>
              <w:pStyle w:val="TableBody"/>
            </w:pPr>
            <w:r w:rsidRPr="00200379">
              <w:t>with</w:t>
            </w:r>
          </w:p>
        </w:tc>
      </w:tr>
      <w:tr w:rsidR="005704AC" w:rsidRPr="00B20AC3" w14:paraId="09400058"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2D36F0CB" w14:textId="77777777" w:rsidR="005704AC" w:rsidRPr="00200379" w:rsidRDefault="005704AC" w:rsidP="00200379">
            <w:pPr>
              <w:pStyle w:val="TableBody"/>
            </w:pPr>
            <w:r w:rsidRPr="00200379">
              <w:t>demselves</w:t>
            </w:r>
          </w:p>
        </w:tc>
        <w:tc>
          <w:tcPr>
            <w:tcW w:w="1800" w:type="dxa"/>
            <w:tcBorders>
              <w:top w:val="single" w:sz="6" w:space="0" w:color="auto"/>
              <w:left w:val="single" w:sz="6" w:space="0" w:color="auto"/>
              <w:bottom w:val="single" w:sz="6" w:space="0" w:color="auto"/>
              <w:right w:val="single" w:sz="6" w:space="0" w:color="auto"/>
            </w:tcBorders>
          </w:tcPr>
          <w:p w14:paraId="2FC0555E" w14:textId="77777777" w:rsidR="005704AC" w:rsidRPr="00200379" w:rsidRDefault="005704AC" w:rsidP="00200379">
            <w:pPr>
              <w:pStyle w:val="TableBody"/>
            </w:pPr>
            <w:r w:rsidRPr="00200379">
              <w:t>themselves</w:t>
            </w:r>
          </w:p>
        </w:tc>
        <w:tc>
          <w:tcPr>
            <w:tcW w:w="1857" w:type="dxa"/>
            <w:tcBorders>
              <w:top w:val="single" w:sz="6" w:space="0" w:color="auto"/>
              <w:left w:val="single" w:sz="6" w:space="0" w:color="auto"/>
              <w:bottom w:val="single" w:sz="6" w:space="0" w:color="auto"/>
              <w:right w:val="single" w:sz="6" w:space="0" w:color="auto"/>
            </w:tcBorders>
          </w:tcPr>
          <w:p w14:paraId="0097C4C7" w14:textId="77777777" w:rsidR="005704AC" w:rsidRPr="00200379" w:rsidRDefault="005704AC" w:rsidP="00200379">
            <w:pPr>
              <w:pStyle w:val="TableBody"/>
            </w:pPr>
            <w:r w:rsidRPr="00200379">
              <w:t>ya</w:t>
            </w:r>
          </w:p>
        </w:tc>
        <w:tc>
          <w:tcPr>
            <w:tcW w:w="1958" w:type="dxa"/>
            <w:tcBorders>
              <w:top w:val="single" w:sz="6" w:space="0" w:color="auto"/>
              <w:left w:val="single" w:sz="6" w:space="0" w:color="auto"/>
              <w:bottom w:val="single" w:sz="6" w:space="0" w:color="auto"/>
              <w:right w:val="single" w:sz="6" w:space="0" w:color="auto"/>
            </w:tcBorders>
          </w:tcPr>
          <w:p w14:paraId="5964C0A9" w14:textId="77777777" w:rsidR="005704AC" w:rsidRPr="00200379" w:rsidRDefault="005704AC" w:rsidP="00200379">
            <w:pPr>
              <w:pStyle w:val="TableBody"/>
            </w:pPr>
            <w:r w:rsidRPr="00200379">
              <w:t>you</w:t>
            </w:r>
          </w:p>
        </w:tc>
      </w:tr>
      <w:tr w:rsidR="005704AC" w:rsidRPr="00B20AC3" w14:paraId="5CCE6C0A"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7759F2F4" w14:textId="77777777" w:rsidR="005704AC" w:rsidRPr="00200379" w:rsidRDefault="005704AC" w:rsidP="00200379">
            <w:pPr>
              <w:pStyle w:val="TableBody"/>
            </w:pPr>
            <w:r w:rsidRPr="00200379">
              <w:t>den</w:t>
            </w:r>
          </w:p>
        </w:tc>
        <w:tc>
          <w:tcPr>
            <w:tcW w:w="1800" w:type="dxa"/>
            <w:tcBorders>
              <w:top w:val="single" w:sz="6" w:space="0" w:color="auto"/>
              <w:left w:val="single" w:sz="6" w:space="0" w:color="auto"/>
              <w:bottom w:val="single" w:sz="6" w:space="0" w:color="auto"/>
              <w:right w:val="single" w:sz="6" w:space="0" w:color="auto"/>
            </w:tcBorders>
          </w:tcPr>
          <w:p w14:paraId="50CA6351" w14:textId="77777777" w:rsidR="005704AC" w:rsidRPr="00200379" w:rsidRDefault="005704AC" w:rsidP="00200379">
            <w:pPr>
              <w:pStyle w:val="TableBody"/>
            </w:pPr>
            <w:r w:rsidRPr="00200379">
              <w:t>then</w:t>
            </w:r>
          </w:p>
        </w:tc>
        <w:tc>
          <w:tcPr>
            <w:tcW w:w="1857" w:type="dxa"/>
            <w:tcBorders>
              <w:top w:val="single" w:sz="6" w:space="0" w:color="auto"/>
              <w:left w:val="single" w:sz="6" w:space="0" w:color="auto"/>
              <w:bottom w:val="single" w:sz="6" w:space="0" w:color="auto"/>
              <w:right w:val="single" w:sz="6" w:space="0" w:color="auto"/>
            </w:tcBorders>
          </w:tcPr>
          <w:p w14:paraId="7F50EAD2" w14:textId="77777777" w:rsidR="005704AC" w:rsidRPr="00200379" w:rsidRDefault="005704AC" w:rsidP="00200379">
            <w:pPr>
              <w:pStyle w:val="TableBody"/>
            </w:pPr>
            <w:r w:rsidRPr="00200379">
              <w:t>yall</w:t>
            </w:r>
          </w:p>
        </w:tc>
        <w:tc>
          <w:tcPr>
            <w:tcW w:w="1958" w:type="dxa"/>
            <w:tcBorders>
              <w:top w:val="single" w:sz="6" w:space="0" w:color="auto"/>
              <w:left w:val="single" w:sz="6" w:space="0" w:color="auto"/>
              <w:bottom w:val="single" w:sz="6" w:space="0" w:color="auto"/>
              <w:right w:val="single" w:sz="6" w:space="0" w:color="auto"/>
            </w:tcBorders>
          </w:tcPr>
          <w:p w14:paraId="5E4D76AB" w14:textId="77777777" w:rsidR="005704AC" w:rsidRPr="00200379" w:rsidRDefault="005704AC" w:rsidP="00200379">
            <w:pPr>
              <w:pStyle w:val="TableBody"/>
            </w:pPr>
            <w:r w:rsidRPr="00200379">
              <w:t>you all</w:t>
            </w:r>
          </w:p>
        </w:tc>
      </w:tr>
      <w:tr w:rsidR="005704AC" w:rsidRPr="00B20AC3" w14:paraId="4987606F"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7613A760" w14:textId="77777777" w:rsidR="005704AC" w:rsidRPr="00200379" w:rsidRDefault="005704AC" w:rsidP="00200379">
            <w:pPr>
              <w:pStyle w:val="TableBody"/>
            </w:pPr>
            <w:r w:rsidRPr="00200379">
              <w:t xml:space="preserve">dere </w:t>
            </w:r>
          </w:p>
        </w:tc>
        <w:tc>
          <w:tcPr>
            <w:tcW w:w="1800" w:type="dxa"/>
            <w:tcBorders>
              <w:top w:val="single" w:sz="6" w:space="0" w:color="auto"/>
              <w:left w:val="single" w:sz="6" w:space="0" w:color="auto"/>
              <w:bottom w:val="single" w:sz="6" w:space="0" w:color="auto"/>
              <w:right w:val="single" w:sz="6" w:space="0" w:color="auto"/>
            </w:tcBorders>
          </w:tcPr>
          <w:p w14:paraId="6B0915B8" w14:textId="77777777" w:rsidR="005704AC" w:rsidRPr="00200379" w:rsidRDefault="005704AC" w:rsidP="00200379">
            <w:pPr>
              <w:pStyle w:val="TableBody"/>
            </w:pPr>
            <w:r w:rsidRPr="00200379">
              <w:t>there</w:t>
            </w:r>
          </w:p>
        </w:tc>
        <w:tc>
          <w:tcPr>
            <w:tcW w:w="1857" w:type="dxa"/>
            <w:tcBorders>
              <w:top w:val="single" w:sz="6" w:space="0" w:color="auto"/>
              <w:left w:val="single" w:sz="6" w:space="0" w:color="auto"/>
              <w:bottom w:val="single" w:sz="6" w:space="0" w:color="auto"/>
              <w:right w:val="single" w:sz="6" w:space="0" w:color="auto"/>
            </w:tcBorders>
          </w:tcPr>
          <w:p w14:paraId="569319D2" w14:textId="77777777" w:rsidR="005704AC" w:rsidRPr="00200379" w:rsidRDefault="005704AC" w:rsidP="00200379">
            <w:pPr>
              <w:pStyle w:val="TableBody"/>
            </w:pPr>
            <w:r w:rsidRPr="00200379">
              <w:t>yer</w:t>
            </w:r>
          </w:p>
        </w:tc>
        <w:tc>
          <w:tcPr>
            <w:tcW w:w="1958" w:type="dxa"/>
            <w:tcBorders>
              <w:top w:val="single" w:sz="6" w:space="0" w:color="auto"/>
              <w:left w:val="single" w:sz="6" w:space="0" w:color="auto"/>
              <w:bottom w:val="single" w:sz="6" w:space="0" w:color="auto"/>
              <w:right w:val="single" w:sz="6" w:space="0" w:color="auto"/>
            </w:tcBorders>
          </w:tcPr>
          <w:p w14:paraId="64526F5E" w14:textId="77777777" w:rsidR="005704AC" w:rsidRPr="00200379" w:rsidRDefault="005704AC" w:rsidP="00200379">
            <w:pPr>
              <w:pStyle w:val="TableBody"/>
            </w:pPr>
            <w:r w:rsidRPr="00200379">
              <w:t>your</w:t>
            </w:r>
          </w:p>
        </w:tc>
      </w:tr>
      <w:tr w:rsidR="005704AC" w:rsidRPr="00B20AC3" w14:paraId="2EB97B76"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698B62C1" w14:textId="77777777" w:rsidR="005704AC" w:rsidRPr="00200379" w:rsidRDefault="005704AC" w:rsidP="00200379">
            <w:pPr>
              <w:pStyle w:val="TableBody"/>
            </w:pPr>
            <w:r w:rsidRPr="00200379">
              <w:t>dey</w:t>
            </w:r>
          </w:p>
        </w:tc>
        <w:tc>
          <w:tcPr>
            <w:tcW w:w="1800" w:type="dxa"/>
            <w:tcBorders>
              <w:top w:val="single" w:sz="6" w:space="0" w:color="auto"/>
              <w:left w:val="single" w:sz="6" w:space="0" w:color="auto"/>
              <w:bottom w:val="single" w:sz="6" w:space="0" w:color="auto"/>
              <w:right w:val="single" w:sz="6" w:space="0" w:color="auto"/>
            </w:tcBorders>
          </w:tcPr>
          <w:p w14:paraId="23587D8D" w14:textId="77777777" w:rsidR="005704AC" w:rsidRPr="00200379" w:rsidRDefault="005704AC" w:rsidP="00200379">
            <w:pPr>
              <w:pStyle w:val="TableBody"/>
            </w:pPr>
            <w:r w:rsidRPr="00200379">
              <w:t>they</w:t>
            </w:r>
          </w:p>
        </w:tc>
        <w:tc>
          <w:tcPr>
            <w:tcW w:w="1857" w:type="dxa"/>
            <w:tcBorders>
              <w:top w:val="single" w:sz="6" w:space="0" w:color="auto"/>
              <w:left w:val="single" w:sz="6" w:space="0" w:color="auto"/>
              <w:bottom w:val="single" w:sz="6" w:space="0" w:color="auto"/>
              <w:right w:val="single" w:sz="6" w:space="0" w:color="auto"/>
            </w:tcBorders>
          </w:tcPr>
          <w:p w14:paraId="14D5523B" w14:textId="77777777" w:rsidR="005704AC" w:rsidRPr="00200379" w:rsidRDefault="005704AC" w:rsidP="00200379">
            <w:pPr>
              <w:pStyle w:val="TableBody"/>
            </w:pPr>
            <w:r w:rsidRPr="00200379">
              <w:t>youse</w:t>
            </w:r>
          </w:p>
        </w:tc>
        <w:tc>
          <w:tcPr>
            <w:tcW w:w="1958" w:type="dxa"/>
            <w:tcBorders>
              <w:top w:val="single" w:sz="6" w:space="0" w:color="auto"/>
              <w:left w:val="single" w:sz="6" w:space="0" w:color="auto"/>
              <w:bottom w:val="single" w:sz="6" w:space="0" w:color="auto"/>
              <w:right w:val="single" w:sz="6" w:space="0" w:color="auto"/>
            </w:tcBorders>
          </w:tcPr>
          <w:p w14:paraId="56C06A43" w14:textId="77777777" w:rsidR="005704AC" w:rsidRPr="00200379" w:rsidRDefault="005704AC" w:rsidP="00200379">
            <w:pPr>
              <w:pStyle w:val="TableBody"/>
            </w:pPr>
            <w:r w:rsidRPr="00200379">
              <w:t>you all</w:t>
            </w:r>
          </w:p>
        </w:tc>
      </w:tr>
      <w:tr w:rsidR="005704AC" w:rsidRPr="00B20AC3" w14:paraId="38BF8F05"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1CC21FA8" w14:textId="77777777" w:rsidR="005704AC" w:rsidRPr="00200379" w:rsidRDefault="005704AC" w:rsidP="00200379">
            <w:pPr>
              <w:pStyle w:val="TableBody"/>
            </w:pPr>
            <w:r w:rsidRPr="00200379">
              <w:t>dis</w:t>
            </w:r>
          </w:p>
        </w:tc>
        <w:tc>
          <w:tcPr>
            <w:tcW w:w="1800" w:type="dxa"/>
            <w:tcBorders>
              <w:top w:val="single" w:sz="6" w:space="0" w:color="auto"/>
              <w:left w:val="single" w:sz="6" w:space="0" w:color="auto"/>
              <w:bottom w:val="single" w:sz="6" w:space="0" w:color="auto"/>
              <w:right w:val="single" w:sz="6" w:space="0" w:color="auto"/>
            </w:tcBorders>
          </w:tcPr>
          <w:p w14:paraId="5E4535F0" w14:textId="77777777" w:rsidR="005704AC" w:rsidRPr="00200379" w:rsidRDefault="005704AC" w:rsidP="00200379">
            <w:pPr>
              <w:pStyle w:val="TableBody"/>
            </w:pPr>
            <w:r w:rsidRPr="00200379">
              <w:t>this</w:t>
            </w:r>
          </w:p>
        </w:tc>
        <w:tc>
          <w:tcPr>
            <w:tcW w:w="1857" w:type="dxa"/>
            <w:tcBorders>
              <w:top w:val="single" w:sz="6" w:space="0" w:color="auto"/>
              <w:left w:val="single" w:sz="6" w:space="0" w:color="auto"/>
              <w:bottom w:val="single" w:sz="6" w:space="0" w:color="auto"/>
              <w:right w:val="single" w:sz="6" w:space="0" w:color="auto"/>
            </w:tcBorders>
          </w:tcPr>
          <w:p w14:paraId="20332416" w14:textId="77777777" w:rsidR="005704AC" w:rsidRPr="00200379" w:rsidRDefault="005704AC" w:rsidP="00200379">
            <w:pPr>
              <w:pStyle w:val="TableBody"/>
            </w:pPr>
            <w:r w:rsidRPr="00200379">
              <w:t>yinz</w:t>
            </w:r>
          </w:p>
        </w:tc>
        <w:tc>
          <w:tcPr>
            <w:tcW w:w="1958" w:type="dxa"/>
            <w:tcBorders>
              <w:top w:val="single" w:sz="6" w:space="0" w:color="auto"/>
              <w:left w:val="single" w:sz="6" w:space="0" w:color="auto"/>
              <w:bottom w:val="single" w:sz="6" w:space="0" w:color="auto"/>
              <w:right w:val="single" w:sz="6" w:space="0" w:color="auto"/>
            </w:tcBorders>
          </w:tcPr>
          <w:p w14:paraId="64FC290C" w14:textId="77777777" w:rsidR="005704AC" w:rsidRPr="00200379" w:rsidRDefault="005704AC" w:rsidP="00200379">
            <w:pPr>
              <w:pStyle w:val="TableBody"/>
            </w:pPr>
            <w:r w:rsidRPr="00200379">
              <w:t>you all</w:t>
            </w:r>
          </w:p>
        </w:tc>
      </w:tr>
      <w:tr w:rsidR="005704AC" w:rsidRPr="00B20AC3" w14:paraId="0CF29B74"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27DE8E9B" w14:textId="77777777" w:rsidR="005704AC" w:rsidRPr="00200379" w:rsidRDefault="005704AC" w:rsidP="00200379">
            <w:pPr>
              <w:pStyle w:val="TableBody"/>
            </w:pPr>
            <w:r w:rsidRPr="00200379">
              <w:t>dose</w:t>
            </w:r>
          </w:p>
        </w:tc>
        <w:tc>
          <w:tcPr>
            <w:tcW w:w="1800" w:type="dxa"/>
            <w:tcBorders>
              <w:top w:val="single" w:sz="6" w:space="0" w:color="auto"/>
              <w:left w:val="single" w:sz="6" w:space="0" w:color="auto"/>
              <w:bottom w:val="single" w:sz="6" w:space="0" w:color="auto"/>
              <w:right w:val="single" w:sz="6" w:space="0" w:color="auto"/>
            </w:tcBorders>
          </w:tcPr>
          <w:p w14:paraId="20119758" w14:textId="77777777" w:rsidR="005704AC" w:rsidRPr="00200379" w:rsidRDefault="005704AC" w:rsidP="00200379">
            <w:pPr>
              <w:pStyle w:val="TableBody"/>
            </w:pPr>
            <w:r w:rsidRPr="00200379">
              <w:t>those</w:t>
            </w:r>
          </w:p>
        </w:tc>
        <w:tc>
          <w:tcPr>
            <w:tcW w:w="1857" w:type="dxa"/>
            <w:tcBorders>
              <w:top w:val="single" w:sz="6" w:space="0" w:color="auto"/>
              <w:left w:val="single" w:sz="6" w:space="0" w:color="auto"/>
              <w:bottom w:val="single" w:sz="6" w:space="0" w:color="auto"/>
              <w:right w:val="single" w:sz="6" w:space="0" w:color="auto"/>
            </w:tcBorders>
          </w:tcPr>
          <w:p w14:paraId="5DE7C5F0" w14:textId="77777777" w:rsidR="005704AC" w:rsidRPr="00200379" w:rsidRDefault="005704AC" w:rsidP="00200379">
            <w:pPr>
              <w:pStyle w:val="TableBody"/>
            </w:pPr>
            <w:r w:rsidRPr="00200379">
              <w:t>younz</w:t>
            </w:r>
          </w:p>
        </w:tc>
        <w:tc>
          <w:tcPr>
            <w:tcW w:w="1958" w:type="dxa"/>
            <w:tcBorders>
              <w:top w:val="single" w:sz="6" w:space="0" w:color="auto"/>
              <w:left w:val="single" w:sz="6" w:space="0" w:color="auto"/>
              <w:bottom w:val="single" w:sz="6" w:space="0" w:color="auto"/>
              <w:right w:val="single" w:sz="6" w:space="0" w:color="auto"/>
            </w:tcBorders>
          </w:tcPr>
          <w:p w14:paraId="1FA16028" w14:textId="77777777" w:rsidR="005704AC" w:rsidRPr="00200379" w:rsidRDefault="005704AC" w:rsidP="00200379">
            <w:pPr>
              <w:pStyle w:val="TableBody"/>
            </w:pPr>
            <w:r w:rsidRPr="00200379">
              <w:t>you all</w:t>
            </w:r>
          </w:p>
        </w:tc>
      </w:tr>
      <w:tr w:rsidR="005704AC" w:rsidRPr="00B20AC3" w14:paraId="5ED78711"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5242581A" w14:textId="77777777" w:rsidR="005704AC" w:rsidRPr="00200379" w:rsidRDefault="005704AC" w:rsidP="00200379">
            <w:pPr>
              <w:pStyle w:val="TableBody"/>
            </w:pPr>
            <w:r w:rsidRPr="00200379">
              <w:t>fer</w:t>
            </w:r>
          </w:p>
        </w:tc>
        <w:tc>
          <w:tcPr>
            <w:tcW w:w="1800" w:type="dxa"/>
            <w:tcBorders>
              <w:top w:val="single" w:sz="6" w:space="0" w:color="auto"/>
              <w:left w:val="single" w:sz="6" w:space="0" w:color="auto"/>
              <w:bottom w:val="single" w:sz="6" w:space="0" w:color="auto"/>
              <w:right w:val="single" w:sz="6" w:space="0" w:color="auto"/>
            </w:tcBorders>
          </w:tcPr>
          <w:p w14:paraId="563AC8AB" w14:textId="77777777" w:rsidR="005704AC" w:rsidRPr="00200379" w:rsidRDefault="005704AC" w:rsidP="00200379">
            <w:pPr>
              <w:pStyle w:val="TableBody"/>
            </w:pPr>
            <w:r w:rsidRPr="00200379">
              <w:t>for</w:t>
            </w:r>
          </w:p>
        </w:tc>
        <w:tc>
          <w:tcPr>
            <w:tcW w:w="1857" w:type="dxa"/>
            <w:tcBorders>
              <w:top w:val="single" w:sz="6" w:space="0" w:color="auto"/>
              <w:left w:val="single" w:sz="6" w:space="0" w:color="auto"/>
              <w:bottom w:val="single" w:sz="6" w:space="0" w:color="auto"/>
              <w:right w:val="single" w:sz="6" w:space="0" w:color="auto"/>
            </w:tcBorders>
          </w:tcPr>
          <w:p w14:paraId="28311F31" w14:textId="77777777" w:rsidR="005704AC" w:rsidRPr="00200379" w:rsidRDefault="005704AC" w:rsidP="00200379">
            <w:pPr>
              <w:pStyle w:val="TableBody"/>
            </w:pPr>
            <w:r w:rsidRPr="00200379">
              <w:t>ze</w:t>
            </w:r>
          </w:p>
        </w:tc>
        <w:tc>
          <w:tcPr>
            <w:tcW w:w="1958" w:type="dxa"/>
            <w:tcBorders>
              <w:top w:val="single" w:sz="6" w:space="0" w:color="auto"/>
              <w:left w:val="single" w:sz="6" w:space="0" w:color="auto"/>
              <w:bottom w:val="single" w:sz="6" w:space="0" w:color="auto"/>
              <w:right w:val="single" w:sz="6" w:space="0" w:color="auto"/>
            </w:tcBorders>
          </w:tcPr>
          <w:p w14:paraId="7F8650D2" w14:textId="77777777" w:rsidR="005704AC" w:rsidRPr="00200379" w:rsidRDefault="005704AC" w:rsidP="00200379">
            <w:pPr>
              <w:pStyle w:val="TableBody"/>
            </w:pPr>
            <w:r w:rsidRPr="00200379">
              <w:t>the</w:t>
            </w:r>
          </w:p>
        </w:tc>
      </w:tr>
      <w:tr w:rsidR="005704AC" w:rsidRPr="00B20AC3" w14:paraId="572EE26E" w14:textId="77777777" w:rsidTr="00200379">
        <w:trPr>
          <w:trHeight w:val="278"/>
          <w:jc w:val="center"/>
        </w:trPr>
        <w:tc>
          <w:tcPr>
            <w:tcW w:w="1612" w:type="dxa"/>
            <w:tcBorders>
              <w:top w:val="single" w:sz="6" w:space="0" w:color="auto"/>
              <w:left w:val="single" w:sz="6" w:space="0" w:color="auto"/>
              <w:bottom w:val="single" w:sz="6" w:space="0" w:color="auto"/>
              <w:right w:val="single" w:sz="6" w:space="0" w:color="auto"/>
            </w:tcBorders>
          </w:tcPr>
          <w:p w14:paraId="0D657DE8" w14:textId="77777777" w:rsidR="005704AC" w:rsidRPr="00200379" w:rsidRDefault="005704AC" w:rsidP="00200379">
            <w:pPr>
              <w:pStyle w:val="TableBody"/>
            </w:pPr>
            <w:r w:rsidRPr="00200379">
              <w:t>git</w:t>
            </w:r>
          </w:p>
        </w:tc>
        <w:tc>
          <w:tcPr>
            <w:tcW w:w="1800" w:type="dxa"/>
            <w:tcBorders>
              <w:top w:val="single" w:sz="6" w:space="0" w:color="auto"/>
              <w:left w:val="single" w:sz="6" w:space="0" w:color="auto"/>
              <w:bottom w:val="single" w:sz="6" w:space="0" w:color="auto"/>
              <w:right w:val="single" w:sz="6" w:space="0" w:color="auto"/>
            </w:tcBorders>
          </w:tcPr>
          <w:p w14:paraId="099BE1E2" w14:textId="77777777" w:rsidR="005704AC" w:rsidRPr="00200379" w:rsidRDefault="005704AC" w:rsidP="00200379">
            <w:pPr>
              <w:pStyle w:val="TableBody"/>
            </w:pPr>
            <w:r w:rsidRPr="00200379">
              <w:t>get</w:t>
            </w:r>
          </w:p>
        </w:tc>
        <w:tc>
          <w:tcPr>
            <w:tcW w:w="1857" w:type="dxa"/>
            <w:tcBorders>
              <w:top w:val="single" w:sz="6" w:space="0" w:color="auto"/>
              <w:left w:val="single" w:sz="6" w:space="0" w:color="auto"/>
              <w:bottom w:val="single" w:sz="6" w:space="0" w:color="auto"/>
              <w:right w:val="single" w:sz="6" w:space="0" w:color="auto"/>
            </w:tcBorders>
          </w:tcPr>
          <w:p w14:paraId="3C356236" w14:textId="77777777" w:rsidR="005704AC" w:rsidRPr="00200379" w:rsidRDefault="005704AC" w:rsidP="00200379">
            <w:pPr>
              <w:pStyle w:val="TableBody"/>
            </w:pPr>
            <w:r w:rsidRPr="00200379">
              <w:t>zis</w:t>
            </w:r>
          </w:p>
        </w:tc>
        <w:tc>
          <w:tcPr>
            <w:tcW w:w="1958" w:type="dxa"/>
            <w:tcBorders>
              <w:top w:val="single" w:sz="6" w:space="0" w:color="auto"/>
              <w:left w:val="single" w:sz="6" w:space="0" w:color="auto"/>
              <w:bottom w:val="single" w:sz="6" w:space="0" w:color="auto"/>
              <w:right w:val="single" w:sz="6" w:space="0" w:color="auto"/>
            </w:tcBorders>
          </w:tcPr>
          <w:p w14:paraId="6705738D" w14:textId="77777777" w:rsidR="005704AC" w:rsidRPr="00200379" w:rsidRDefault="005704AC" w:rsidP="00200379">
            <w:pPr>
              <w:pStyle w:val="TableBody"/>
            </w:pPr>
            <w:r w:rsidRPr="00200379">
              <w:t>this</w:t>
            </w:r>
          </w:p>
        </w:tc>
      </w:tr>
      <w:tr w:rsidR="005704AC" w:rsidRPr="00B20AC3" w14:paraId="0D9A4567"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3CB1799E" w14:textId="77777777" w:rsidR="005704AC" w:rsidRPr="00200379" w:rsidRDefault="005704AC" w:rsidP="00200379">
            <w:pPr>
              <w:pStyle w:val="TableBody"/>
            </w:pPr>
            <w:r w:rsidRPr="00200379">
              <w:t>gon</w:t>
            </w:r>
          </w:p>
        </w:tc>
        <w:tc>
          <w:tcPr>
            <w:tcW w:w="1800" w:type="dxa"/>
            <w:tcBorders>
              <w:top w:val="single" w:sz="6" w:space="0" w:color="auto"/>
              <w:left w:val="single" w:sz="6" w:space="0" w:color="auto"/>
              <w:bottom w:val="single" w:sz="6" w:space="0" w:color="auto"/>
              <w:right w:val="single" w:sz="6" w:space="0" w:color="auto"/>
            </w:tcBorders>
          </w:tcPr>
          <w:p w14:paraId="7F936C33" w14:textId="77777777" w:rsidR="005704AC" w:rsidRPr="00200379" w:rsidRDefault="005704AC" w:rsidP="00200379">
            <w:pPr>
              <w:pStyle w:val="TableBody"/>
            </w:pPr>
            <w:r w:rsidRPr="00200379">
              <w:t>going</w:t>
            </w:r>
          </w:p>
        </w:tc>
        <w:tc>
          <w:tcPr>
            <w:tcW w:w="1857" w:type="dxa"/>
            <w:tcBorders>
              <w:top w:val="single" w:sz="6" w:space="0" w:color="auto"/>
              <w:left w:val="single" w:sz="6" w:space="0" w:color="auto"/>
              <w:bottom w:val="single" w:sz="6" w:space="0" w:color="auto"/>
              <w:right w:val="single" w:sz="6" w:space="0" w:color="auto"/>
            </w:tcBorders>
          </w:tcPr>
          <w:p w14:paraId="55AADD82" w14:textId="77777777" w:rsidR="005704AC" w:rsidRPr="00200379" w:rsidRDefault="005704AC" w:rsidP="00200379">
            <w:pPr>
              <w:pStyle w:val="TableBody"/>
            </w:pPr>
            <w:r w:rsidRPr="00200379">
              <w:t>zat</w:t>
            </w:r>
          </w:p>
        </w:tc>
        <w:tc>
          <w:tcPr>
            <w:tcW w:w="1958" w:type="dxa"/>
            <w:tcBorders>
              <w:top w:val="single" w:sz="6" w:space="0" w:color="auto"/>
              <w:left w:val="single" w:sz="6" w:space="0" w:color="auto"/>
              <w:bottom w:val="single" w:sz="6" w:space="0" w:color="auto"/>
              <w:right w:val="single" w:sz="6" w:space="0" w:color="auto"/>
            </w:tcBorders>
          </w:tcPr>
          <w:p w14:paraId="17009D2B" w14:textId="77777777" w:rsidR="005704AC" w:rsidRPr="00200379" w:rsidRDefault="005704AC" w:rsidP="00200379">
            <w:pPr>
              <w:pStyle w:val="TableBody"/>
            </w:pPr>
            <w:r w:rsidRPr="00200379">
              <w:t>that</w:t>
            </w:r>
          </w:p>
        </w:tc>
      </w:tr>
      <w:tr w:rsidR="005704AC" w:rsidRPr="00B20AC3" w14:paraId="512C460D" w14:textId="77777777">
        <w:trPr>
          <w:jc w:val="center"/>
        </w:trPr>
        <w:tc>
          <w:tcPr>
            <w:tcW w:w="1612" w:type="dxa"/>
            <w:tcBorders>
              <w:top w:val="single" w:sz="6" w:space="0" w:color="auto"/>
              <w:left w:val="single" w:sz="6" w:space="0" w:color="auto"/>
              <w:bottom w:val="single" w:sz="6" w:space="0" w:color="auto"/>
              <w:right w:val="single" w:sz="6" w:space="0" w:color="auto"/>
            </w:tcBorders>
          </w:tcPr>
          <w:p w14:paraId="72653E88" w14:textId="77777777" w:rsidR="005704AC" w:rsidRPr="00200379" w:rsidRDefault="005704AC" w:rsidP="00200379">
            <w:pPr>
              <w:pStyle w:val="TableBody"/>
            </w:pPr>
            <w:r w:rsidRPr="00200379">
              <w:t>hisself</w:t>
            </w:r>
          </w:p>
        </w:tc>
        <w:tc>
          <w:tcPr>
            <w:tcW w:w="1800" w:type="dxa"/>
            <w:tcBorders>
              <w:top w:val="single" w:sz="6" w:space="0" w:color="auto"/>
              <w:left w:val="single" w:sz="6" w:space="0" w:color="auto"/>
              <w:bottom w:val="single" w:sz="6" w:space="0" w:color="auto"/>
              <w:right w:val="single" w:sz="6" w:space="0" w:color="auto"/>
            </w:tcBorders>
          </w:tcPr>
          <w:p w14:paraId="311CD780" w14:textId="77777777" w:rsidR="005704AC" w:rsidRPr="00200379" w:rsidRDefault="005704AC" w:rsidP="00200379">
            <w:pPr>
              <w:pStyle w:val="TableBody"/>
            </w:pPr>
            <w:r w:rsidRPr="00200379">
              <w:t>himself</w:t>
            </w:r>
          </w:p>
        </w:tc>
        <w:tc>
          <w:tcPr>
            <w:tcW w:w="1857" w:type="dxa"/>
            <w:tcBorders>
              <w:top w:val="single" w:sz="6" w:space="0" w:color="auto"/>
              <w:left w:val="single" w:sz="6" w:space="0" w:color="auto"/>
              <w:bottom w:val="single" w:sz="6" w:space="0" w:color="auto"/>
              <w:right w:val="single" w:sz="6" w:space="0" w:color="auto"/>
            </w:tcBorders>
          </w:tcPr>
          <w:p w14:paraId="3A841926" w14:textId="77777777" w:rsidR="005704AC" w:rsidRPr="00200379" w:rsidRDefault="005704AC" w:rsidP="00200379">
            <w:pPr>
              <w:pStyle w:val="TableBody"/>
            </w:pPr>
          </w:p>
        </w:tc>
        <w:tc>
          <w:tcPr>
            <w:tcW w:w="1958" w:type="dxa"/>
            <w:tcBorders>
              <w:top w:val="single" w:sz="6" w:space="0" w:color="auto"/>
              <w:left w:val="single" w:sz="6" w:space="0" w:color="auto"/>
              <w:bottom w:val="single" w:sz="6" w:space="0" w:color="auto"/>
              <w:right w:val="single" w:sz="6" w:space="0" w:color="auto"/>
            </w:tcBorders>
          </w:tcPr>
          <w:p w14:paraId="78C5A3DD" w14:textId="77777777" w:rsidR="005704AC" w:rsidRPr="00200379" w:rsidRDefault="005704AC" w:rsidP="00200379">
            <w:pPr>
              <w:pStyle w:val="TableBody"/>
            </w:pPr>
          </w:p>
        </w:tc>
      </w:tr>
    </w:tbl>
    <w:p w14:paraId="2A8848CD" w14:textId="77777777" w:rsidR="005704AC" w:rsidRPr="00B20AC3" w:rsidRDefault="005704AC" w:rsidP="00F15E77">
      <w:r w:rsidRPr="00B20AC3">
        <w:t xml:space="preserve">  </w:t>
      </w:r>
    </w:p>
    <w:p w14:paraId="495D9F6A" w14:textId="49F69C88" w:rsidR="005704AC" w:rsidRPr="00B20AC3" w:rsidRDefault="005704AC">
      <w:pPr>
        <w:pStyle w:val="Heading3"/>
      </w:pPr>
      <w:bookmarkStart w:id="379" w:name="_Toc535578970"/>
      <w:bookmarkStart w:id="380" w:name="_Toc22189240"/>
      <w:bookmarkStart w:id="381" w:name="_Toc23652548"/>
      <w:bookmarkStart w:id="382" w:name="_Toc466064814"/>
      <w:bookmarkStart w:id="383" w:name="_Toc486414413"/>
      <w:r w:rsidRPr="00B20AC3">
        <w:t>Baby Talk</w:t>
      </w:r>
      <w:bookmarkEnd w:id="379"/>
      <w:bookmarkEnd w:id="380"/>
      <w:bookmarkEnd w:id="381"/>
      <w:bookmarkEnd w:id="382"/>
      <w:bookmarkEnd w:id="383"/>
      <w:r w:rsidRPr="00B20AC3">
        <w:t xml:space="preserve"> </w:t>
      </w:r>
    </w:p>
    <w:p w14:paraId="27B96F2A" w14:textId="77777777" w:rsidR="005704AC" w:rsidRPr="00B20AC3" w:rsidRDefault="005704AC" w:rsidP="00F15E77">
      <w:r w:rsidRPr="00B20AC3">
        <w:t xml:space="preserve">Baby talk or “caregiverese” forms include onomatopoeic words, such as </w:t>
      </w:r>
      <w:r w:rsidRPr="00B20AC3">
        <w:rPr>
          <w:i/>
        </w:rPr>
        <w:t>choochoo</w:t>
      </w:r>
      <w:r w:rsidRPr="00B20AC3">
        <w:t xml:space="preserve">, and diminutives, such as </w:t>
      </w:r>
      <w:r w:rsidRPr="00B20AC3">
        <w:rPr>
          <w:i/>
        </w:rPr>
        <w:t>froggie</w:t>
      </w:r>
      <w:r w:rsidRPr="00B20AC3">
        <w:t xml:space="preserve"> or </w:t>
      </w:r>
      <w:r w:rsidRPr="00B20AC3">
        <w:rPr>
          <w:i/>
        </w:rPr>
        <w:t>thingie</w:t>
      </w:r>
      <w:r w:rsidRPr="00B20AC3">
        <w:t>. In the following table, diminutives are giv</w:t>
      </w:r>
      <w:r w:rsidRPr="00B20AC3">
        <w:softHyphen/>
        <w:t xml:space="preserve">en in final “-ie” except for the six common forms </w:t>
      </w:r>
      <w:r w:rsidRPr="00B20AC3">
        <w:rPr>
          <w:i/>
        </w:rPr>
        <w:t>doggy, kitty, piggy, potty, tum</w:t>
      </w:r>
      <w:r w:rsidRPr="00B20AC3">
        <w:rPr>
          <w:i/>
        </w:rPr>
        <w:softHyphen/>
        <w:t>my</w:t>
      </w:r>
      <w:r w:rsidRPr="00B20AC3">
        <w:t xml:space="preserve">, and </w:t>
      </w:r>
      <w:r w:rsidRPr="00B20AC3">
        <w:rPr>
          <w:i/>
        </w:rPr>
        <w:t>dolly</w:t>
      </w:r>
      <w:r w:rsidRPr="00B20AC3">
        <w:t xml:space="preserve">. Wherever possible, use the suffix “-ie” for the diminutive and the suffix “-y” for the adjectivalizer. The following table does not include the hundreds of possible diminutives with the “-ie” suffix simply attached to the stem, as in </w:t>
      </w:r>
      <w:r w:rsidRPr="00B20AC3">
        <w:rPr>
          <w:i/>
        </w:rPr>
        <w:t>eggie, footie, hors</w:t>
      </w:r>
      <w:r w:rsidRPr="00B20AC3">
        <w:rPr>
          <w:i/>
        </w:rPr>
        <w:softHyphen/>
        <w:t>ie</w:t>
      </w:r>
      <w:r w:rsidRPr="00B20AC3">
        <w:t xml:space="preserve">, and so on. Nor does it attempt to list forms such as </w:t>
      </w:r>
      <w:r w:rsidRPr="00B20AC3">
        <w:rPr>
          <w:i/>
        </w:rPr>
        <w:t>poopy</w:t>
      </w:r>
      <w:r w:rsidRPr="00B20AC3">
        <w:t>, which use the adjectival</w:t>
      </w:r>
      <w:r w:rsidRPr="00B20AC3">
        <w:softHyphen/>
        <w:t xml:space="preserve">izer “-y” attached directly to the stem. Words that are marked with an asterisk cannot be found in </w:t>
      </w:r>
      <w:r w:rsidRPr="00B20AC3">
        <w:rPr>
          <w:i/>
        </w:rPr>
        <w:t>Webster's Third New International Dictionary</w:t>
      </w:r>
      <w:r w:rsidRPr="00B20AC3">
        <w:t>.</w:t>
      </w:r>
    </w:p>
    <w:p w14:paraId="0FEA66F1" w14:textId="77777777" w:rsidR="005704AC" w:rsidRPr="00B20AC3" w:rsidRDefault="005704AC" w:rsidP="00F15E77"/>
    <w:p w14:paraId="2E7BE65F" w14:textId="20988C9A" w:rsidR="005704AC" w:rsidRPr="00B20AC3" w:rsidRDefault="005704AC" w:rsidP="000A6468">
      <w:pPr>
        <w:pStyle w:val="TableTitle"/>
        <w:keepNext/>
        <w:keepLines/>
        <w:rPr>
          <w:rFonts w:ascii="Times New Roman" w:hAnsi="Times New Roman"/>
          <w:b w:val="0"/>
        </w:rPr>
      </w:pPr>
      <w:r w:rsidRPr="00B20AC3">
        <w:rPr>
          <w:rFonts w:ascii="Times New Roman" w:hAnsi="Times New Roman"/>
        </w:rPr>
        <w:lastRenderedPageBreak/>
        <w:t>Baby  Talk</w:t>
      </w:r>
    </w:p>
    <w:p w14:paraId="6241948A" w14:textId="77777777" w:rsidR="005704AC" w:rsidRPr="00B20AC3" w:rsidRDefault="005704AC" w:rsidP="000A6468">
      <w:pPr>
        <w:keepNext/>
        <w:keepLines/>
      </w:pPr>
    </w:p>
    <w:tbl>
      <w:tblPr>
        <w:tblW w:w="0" w:type="auto"/>
        <w:jc w:val="center"/>
        <w:tblLayout w:type="fixed"/>
        <w:tblCellMar>
          <w:left w:w="0" w:type="dxa"/>
          <w:right w:w="0" w:type="dxa"/>
        </w:tblCellMar>
        <w:tblLook w:val="0000" w:firstRow="0" w:lastRow="0" w:firstColumn="0" w:lastColumn="0" w:noHBand="0" w:noVBand="0"/>
      </w:tblPr>
      <w:tblGrid>
        <w:gridCol w:w="1972"/>
        <w:gridCol w:w="1886"/>
        <w:gridCol w:w="2217"/>
        <w:gridCol w:w="2203"/>
      </w:tblGrid>
      <w:tr w:rsidR="005704AC" w:rsidRPr="00B20AC3" w14:paraId="6BB8EEF0"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08EC5DA9" w14:textId="77777777" w:rsidR="005704AC" w:rsidRPr="00B20AC3" w:rsidRDefault="005704AC" w:rsidP="000A6468">
            <w:pPr>
              <w:pStyle w:val="CellHeading"/>
              <w:keepNext/>
              <w:keepLines/>
              <w:rPr>
                <w:rFonts w:ascii="Times New Roman" w:hAnsi="Times New Roman"/>
              </w:rPr>
            </w:pPr>
            <w:r w:rsidRPr="00B20AC3">
              <w:rPr>
                <w:rFonts w:ascii="Times New Roman" w:hAnsi="Times New Roman"/>
                <w:b/>
              </w:rPr>
              <w:t>Baby Talk</w:t>
            </w:r>
          </w:p>
        </w:tc>
        <w:tc>
          <w:tcPr>
            <w:tcW w:w="1886" w:type="dxa"/>
            <w:tcBorders>
              <w:top w:val="single" w:sz="6" w:space="0" w:color="auto"/>
              <w:left w:val="single" w:sz="6" w:space="0" w:color="auto"/>
              <w:bottom w:val="single" w:sz="6" w:space="0" w:color="auto"/>
              <w:right w:val="single" w:sz="6" w:space="0" w:color="auto"/>
            </w:tcBorders>
          </w:tcPr>
          <w:p w14:paraId="6ED1C29B" w14:textId="77777777" w:rsidR="005704AC" w:rsidRPr="00B20AC3" w:rsidRDefault="005704AC" w:rsidP="000A6468">
            <w:pPr>
              <w:pStyle w:val="CellHeading"/>
              <w:keepNext/>
              <w:keepLines/>
              <w:rPr>
                <w:rFonts w:ascii="Times New Roman" w:hAnsi="Times New Roman"/>
              </w:rPr>
            </w:pPr>
            <w:r w:rsidRPr="00B20AC3">
              <w:rPr>
                <w:rFonts w:ascii="Times New Roman" w:hAnsi="Times New Roman"/>
                <w:b/>
              </w:rPr>
              <w:t>Standard</w:t>
            </w:r>
          </w:p>
        </w:tc>
        <w:tc>
          <w:tcPr>
            <w:tcW w:w="2217" w:type="dxa"/>
            <w:tcBorders>
              <w:top w:val="single" w:sz="6" w:space="0" w:color="auto"/>
              <w:left w:val="single" w:sz="6" w:space="0" w:color="auto"/>
              <w:bottom w:val="single" w:sz="6" w:space="0" w:color="auto"/>
              <w:right w:val="single" w:sz="6" w:space="0" w:color="auto"/>
            </w:tcBorders>
          </w:tcPr>
          <w:p w14:paraId="0023A694" w14:textId="77777777" w:rsidR="005704AC" w:rsidRPr="00B20AC3" w:rsidRDefault="005704AC" w:rsidP="000A6468">
            <w:pPr>
              <w:pStyle w:val="CellHeading"/>
              <w:keepNext/>
              <w:keepLines/>
              <w:rPr>
                <w:rFonts w:ascii="Times New Roman" w:hAnsi="Times New Roman"/>
              </w:rPr>
            </w:pPr>
            <w:r w:rsidRPr="00B20AC3">
              <w:rPr>
                <w:rFonts w:ascii="Times New Roman" w:hAnsi="Times New Roman"/>
                <w:b/>
              </w:rPr>
              <w:t>Baby Talk</w:t>
            </w:r>
          </w:p>
        </w:tc>
        <w:tc>
          <w:tcPr>
            <w:tcW w:w="2203" w:type="dxa"/>
            <w:tcBorders>
              <w:top w:val="single" w:sz="6" w:space="0" w:color="auto"/>
              <w:left w:val="single" w:sz="6" w:space="0" w:color="auto"/>
              <w:bottom w:val="single" w:sz="6" w:space="0" w:color="auto"/>
              <w:right w:val="single" w:sz="6" w:space="0" w:color="auto"/>
            </w:tcBorders>
          </w:tcPr>
          <w:p w14:paraId="72BA2F63" w14:textId="77777777" w:rsidR="005704AC" w:rsidRPr="00B20AC3" w:rsidRDefault="005704AC" w:rsidP="000A6468">
            <w:pPr>
              <w:pStyle w:val="CellHeading"/>
              <w:keepNext/>
              <w:keepLines/>
              <w:rPr>
                <w:rFonts w:ascii="Times New Roman" w:hAnsi="Times New Roman"/>
              </w:rPr>
            </w:pPr>
            <w:r w:rsidRPr="00B20AC3">
              <w:rPr>
                <w:rFonts w:ascii="Times New Roman" w:hAnsi="Times New Roman"/>
                <w:b/>
              </w:rPr>
              <w:t>Standard</w:t>
            </w:r>
          </w:p>
        </w:tc>
      </w:tr>
      <w:tr w:rsidR="005704AC" w:rsidRPr="00B20AC3" w14:paraId="0BB15CAA"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30B34CB9" w14:textId="5F2E2AAA" w:rsidR="005704AC" w:rsidRPr="00B20AC3" w:rsidRDefault="005704AC" w:rsidP="000A6468">
            <w:pPr>
              <w:pStyle w:val="TableBody"/>
              <w:keepNext/>
              <w:keepLines/>
            </w:pPr>
            <w:r w:rsidRPr="00B20AC3">
              <w:t>beddie(bye)</w:t>
            </w:r>
          </w:p>
        </w:tc>
        <w:tc>
          <w:tcPr>
            <w:tcW w:w="1886" w:type="dxa"/>
            <w:tcBorders>
              <w:top w:val="single" w:sz="6" w:space="0" w:color="auto"/>
              <w:left w:val="single" w:sz="6" w:space="0" w:color="auto"/>
              <w:bottom w:val="single" w:sz="6" w:space="0" w:color="auto"/>
              <w:right w:val="single" w:sz="6" w:space="0" w:color="auto"/>
            </w:tcBorders>
          </w:tcPr>
          <w:p w14:paraId="69931F75" w14:textId="77777777" w:rsidR="005704AC" w:rsidRPr="00B20AC3" w:rsidRDefault="005704AC" w:rsidP="000A6468">
            <w:pPr>
              <w:pStyle w:val="TableBody"/>
              <w:keepNext/>
              <w:keepLines/>
            </w:pPr>
            <w:r w:rsidRPr="00B20AC3">
              <w:t xml:space="preserve">go to sleep </w:t>
            </w:r>
          </w:p>
        </w:tc>
        <w:tc>
          <w:tcPr>
            <w:tcW w:w="2217" w:type="dxa"/>
            <w:tcBorders>
              <w:top w:val="single" w:sz="6" w:space="0" w:color="auto"/>
              <w:left w:val="single" w:sz="6" w:space="0" w:color="auto"/>
              <w:bottom w:val="single" w:sz="6" w:space="0" w:color="auto"/>
              <w:right w:val="single" w:sz="6" w:space="0" w:color="auto"/>
            </w:tcBorders>
          </w:tcPr>
          <w:p w14:paraId="4C2ACBEE" w14:textId="09279B72" w:rsidR="005704AC" w:rsidRPr="00B20AC3" w:rsidRDefault="005704AC" w:rsidP="000A6468">
            <w:pPr>
              <w:pStyle w:val="TableBody"/>
              <w:keepNext/>
              <w:keepLines/>
              <w:rPr>
                <w:lang w:val="fi-FI"/>
              </w:rPr>
            </w:pPr>
            <w:r w:rsidRPr="00B20AC3">
              <w:rPr>
                <w:lang w:val="fi-FI"/>
              </w:rPr>
              <w:t>nunu</w:t>
            </w:r>
          </w:p>
        </w:tc>
        <w:tc>
          <w:tcPr>
            <w:tcW w:w="2203" w:type="dxa"/>
            <w:tcBorders>
              <w:top w:val="single" w:sz="6" w:space="0" w:color="auto"/>
              <w:left w:val="single" w:sz="6" w:space="0" w:color="auto"/>
              <w:bottom w:val="single" w:sz="6" w:space="0" w:color="auto"/>
              <w:right w:val="single" w:sz="6" w:space="0" w:color="auto"/>
            </w:tcBorders>
          </w:tcPr>
          <w:p w14:paraId="20DE500A" w14:textId="77777777" w:rsidR="005704AC" w:rsidRPr="00B20AC3" w:rsidRDefault="005704AC" w:rsidP="000A6468">
            <w:pPr>
              <w:pStyle w:val="TableBody"/>
              <w:keepNext/>
              <w:keepLines/>
              <w:rPr>
                <w:lang w:val="fi-FI"/>
              </w:rPr>
            </w:pPr>
            <w:r w:rsidRPr="00B20AC3">
              <w:rPr>
                <w:lang w:val="fi-FI"/>
              </w:rPr>
              <w:t>hurt</w:t>
            </w:r>
          </w:p>
        </w:tc>
      </w:tr>
      <w:tr w:rsidR="005704AC" w:rsidRPr="00B20AC3" w14:paraId="06FEC507"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2E3C8EBF" w14:textId="4F83162A" w:rsidR="005704AC" w:rsidRPr="00B20AC3" w:rsidRDefault="005704AC" w:rsidP="000A6468">
            <w:pPr>
              <w:pStyle w:val="TableBody"/>
              <w:keepNext/>
              <w:keepLines/>
              <w:rPr>
                <w:lang w:val="fi-FI"/>
              </w:rPr>
            </w:pPr>
            <w:r w:rsidRPr="00B20AC3">
              <w:rPr>
                <w:lang w:val="fi-FI"/>
              </w:rPr>
              <w:t>blankie</w:t>
            </w:r>
          </w:p>
        </w:tc>
        <w:tc>
          <w:tcPr>
            <w:tcW w:w="1886" w:type="dxa"/>
            <w:tcBorders>
              <w:top w:val="single" w:sz="6" w:space="0" w:color="auto"/>
              <w:left w:val="single" w:sz="6" w:space="0" w:color="auto"/>
              <w:bottom w:val="single" w:sz="6" w:space="0" w:color="auto"/>
              <w:right w:val="single" w:sz="6" w:space="0" w:color="auto"/>
            </w:tcBorders>
          </w:tcPr>
          <w:p w14:paraId="643CF693" w14:textId="77777777" w:rsidR="005704AC" w:rsidRPr="00B20AC3" w:rsidRDefault="005704AC" w:rsidP="000A6468">
            <w:pPr>
              <w:pStyle w:val="TableBody"/>
              <w:keepNext/>
              <w:keepLines/>
            </w:pPr>
            <w:r w:rsidRPr="00B20AC3">
              <w:t>blanket</w:t>
            </w:r>
          </w:p>
        </w:tc>
        <w:tc>
          <w:tcPr>
            <w:tcW w:w="2217" w:type="dxa"/>
            <w:tcBorders>
              <w:top w:val="single" w:sz="6" w:space="0" w:color="auto"/>
              <w:left w:val="single" w:sz="6" w:space="0" w:color="auto"/>
              <w:bottom w:val="single" w:sz="6" w:space="0" w:color="auto"/>
              <w:right w:val="single" w:sz="6" w:space="0" w:color="auto"/>
            </w:tcBorders>
          </w:tcPr>
          <w:p w14:paraId="11CC404B" w14:textId="72F63A79" w:rsidR="005704AC" w:rsidRPr="00B20AC3" w:rsidRDefault="005704AC" w:rsidP="000A6468">
            <w:pPr>
              <w:pStyle w:val="TableBody"/>
              <w:keepNext/>
              <w:keepLines/>
            </w:pPr>
            <w:r w:rsidRPr="00B20AC3">
              <w:t xml:space="preserve"> night(ie)+night</w:t>
            </w:r>
          </w:p>
        </w:tc>
        <w:tc>
          <w:tcPr>
            <w:tcW w:w="2203" w:type="dxa"/>
            <w:tcBorders>
              <w:top w:val="single" w:sz="6" w:space="0" w:color="auto"/>
              <w:left w:val="single" w:sz="6" w:space="0" w:color="auto"/>
              <w:bottom w:val="single" w:sz="6" w:space="0" w:color="auto"/>
              <w:right w:val="single" w:sz="6" w:space="0" w:color="auto"/>
            </w:tcBorders>
          </w:tcPr>
          <w:p w14:paraId="63CB3D62" w14:textId="77777777" w:rsidR="005704AC" w:rsidRPr="00B20AC3" w:rsidRDefault="005704AC" w:rsidP="000A6468">
            <w:pPr>
              <w:pStyle w:val="TableBody"/>
              <w:keepNext/>
              <w:keepLines/>
            </w:pPr>
            <w:r w:rsidRPr="00B20AC3">
              <w:t>good night</w:t>
            </w:r>
          </w:p>
        </w:tc>
      </w:tr>
      <w:tr w:rsidR="005704AC" w:rsidRPr="00B20AC3" w14:paraId="6D575E4E"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76D94AA6" w14:textId="77777777" w:rsidR="005704AC" w:rsidRPr="00B20AC3" w:rsidRDefault="005704AC" w:rsidP="000A6468">
            <w:pPr>
              <w:pStyle w:val="TableBody"/>
              <w:keepNext/>
              <w:keepLines/>
            </w:pPr>
            <w:r w:rsidRPr="00B20AC3">
              <w:t>booboo</w:t>
            </w:r>
          </w:p>
        </w:tc>
        <w:tc>
          <w:tcPr>
            <w:tcW w:w="1886" w:type="dxa"/>
            <w:tcBorders>
              <w:top w:val="single" w:sz="6" w:space="0" w:color="auto"/>
              <w:left w:val="single" w:sz="6" w:space="0" w:color="auto"/>
              <w:bottom w:val="single" w:sz="6" w:space="0" w:color="auto"/>
              <w:right w:val="single" w:sz="6" w:space="0" w:color="auto"/>
            </w:tcBorders>
          </w:tcPr>
          <w:p w14:paraId="0911A97C" w14:textId="77777777" w:rsidR="005704AC" w:rsidRPr="00B20AC3" w:rsidRDefault="005704AC" w:rsidP="000A6468">
            <w:pPr>
              <w:pStyle w:val="TableBody"/>
              <w:keepNext/>
              <w:keepLines/>
            </w:pPr>
            <w:r w:rsidRPr="00B20AC3">
              <w:t>injury, hurt</w:t>
            </w:r>
          </w:p>
        </w:tc>
        <w:tc>
          <w:tcPr>
            <w:tcW w:w="2217" w:type="dxa"/>
            <w:tcBorders>
              <w:top w:val="single" w:sz="6" w:space="0" w:color="auto"/>
              <w:left w:val="single" w:sz="6" w:space="0" w:color="auto"/>
              <w:bottom w:val="single" w:sz="6" w:space="0" w:color="auto"/>
              <w:right w:val="single" w:sz="6" w:space="0" w:color="auto"/>
            </w:tcBorders>
          </w:tcPr>
          <w:p w14:paraId="059FB22C" w14:textId="6B2E1F67" w:rsidR="005704AC" w:rsidRPr="00B20AC3" w:rsidRDefault="005704AC" w:rsidP="000A6468">
            <w:pPr>
              <w:pStyle w:val="TableBody"/>
              <w:keepNext/>
              <w:keepLines/>
            </w:pPr>
            <w:r w:rsidRPr="00B20AC3">
              <w:t>owie</w:t>
            </w:r>
          </w:p>
        </w:tc>
        <w:tc>
          <w:tcPr>
            <w:tcW w:w="2203" w:type="dxa"/>
            <w:tcBorders>
              <w:top w:val="single" w:sz="6" w:space="0" w:color="auto"/>
              <w:left w:val="single" w:sz="6" w:space="0" w:color="auto"/>
              <w:bottom w:val="single" w:sz="6" w:space="0" w:color="auto"/>
              <w:right w:val="single" w:sz="6" w:space="0" w:color="auto"/>
            </w:tcBorders>
          </w:tcPr>
          <w:p w14:paraId="5A82F755" w14:textId="77777777" w:rsidR="005704AC" w:rsidRPr="00B20AC3" w:rsidRDefault="005704AC" w:rsidP="000A6468">
            <w:pPr>
              <w:pStyle w:val="TableBody"/>
              <w:keepNext/>
              <w:keepLines/>
            </w:pPr>
            <w:r w:rsidRPr="00B20AC3">
              <w:t>hurt</w:t>
            </w:r>
          </w:p>
        </w:tc>
      </w:tr>
      <w:tr w:rsidR="005704AC" w:rsidRPr="00B20AC3" w14:paraId="03FA450A"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4BC9BBCA" w14:textId="77777777" w:rsidR="005704AC" w:rsidRPr="00B20AC3" w:rsidRDefault="005704AC" w:rsidP="000A6468">
            <w:pPr>
              <w:pStyle w:val="TableBody"/>
              <w:keepNext/>
              <w:keepLines/>
            </w:pPr>
            <w:r w:rsidRPr="00B20AC3">
              <w:t>boom</w:t>
            </w:r>
          </w:p>
        </w:tc>
        <w:tc>
          <w:tcPr>
            <w:tcW w:w="1886" w:type="dxa"/>
            <w:tcBorders>
              <w:top w:val="single" w:sz="6" w:space="0" w:color="auto"/>
              <w:left w:val="single" w:sz="6" w:space="0" w:color="auto"/>
              <w:bottom w:val="single" w:sz="6" w:space="0" w:color="auto"/>
              <w:right w:val="single" w:sz="6" w:space="0" w:color="auto"/>
            </w:tcBorders>
          </w:tcPr>
          <w:p w14:paraId="15360C20" w14:textId="77777777" w:rsidR="005704AC" w:rsidRPr="00B20AC3" w:rsidRDefault="005704AC" w:rsidP="000A6468">
            <w:pPr>
              <w:pStyle w:val="TableBody"/>
              <w:keepNext/>
              <w:keepLines/>
            </w:pPr>
            <w:r w:rsidRPr="00B20AC3">
              <w:t xml:space="preserve">fall </w:t>
            </w:r>
          </w:p>
        </w:tc>
        <w:tc>
          <w:tcPr>
            <w:tcW w:w="2217" w:type="dxa"/>
            <w:tcBorders>
              <w:top w:val="single" w:sz="6" w:space="0" w:color="auto"/>
              <w:left w:val="single" w:sz="6" w:space="0" w:color="auto"/>
              <w:bottom w:val="single" w:sz="6" w:space="0" w:color="auto"/>
              <w:right w:val="single" w:sz="6" w:space="0" w:color="auto"/>
            </w:tcBorders>
          </w:tcPr>
          <w:p w14:paraId="557BF600" w14:textId="77777777" w:rsidR="005704AC" w:rsidRPr="00B20AC3" w:rsidRDefault="005704AC" w:rsidP="000A6468">
            <w:pPr>
              <w:pStyle w:val="TableBody"/>
              <w:keepNext/>
              <w:keepLines/>
            </w:pPr>
            <w:r w:rsidRPr="00B20AC3">
              <w:t>pantie</w:t>
            </w:r>
          </w:p>
        </w:tc>
        <w:tc>
          <w:tcPr>
            <w:tcW w:w="2203" w:type="dxa"/>
            <w:tcBorders>
              <w:top w:val="single" w:sz="6" w:space="0" w:color="auto"/>
              <w:left w:val="single" w:sz="6" w:space="0" w:color="auto"/>
              <w:bottom w:val="single" w:sz="6" w:space="0" w:color="auto"/>
              <w:right w:val="single" w:sz="6" w:space="0" w:color="auto"/>
            </w:tcBorders>
          </w:tcPr>
          <w:p w14:paraId="0F9937B1" w14:textId="77777777" w:rsidR="005704AC" w:rsidRPr="00B20AC3" w:rsidRDefault="005704AC" w:rsidP="000A6468">
            <w:pPr>
              <w:pStyle w:val="TableBody"/>
              <w:keepNext/>
              <w:keepLines/>
            </w:pPr>
            <w:r w:rsidRPr="00B20AC3">
              <w:t>underpants</w:t>
            </w:r>
          </w:p>
        </w:tc>
      </w:tr>
      <w:tr w:rsidR="005704AC" w:rsidRPr="00B20AC3" w14:paraId="0FB48BCF"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33374BE7" w14:textId="77777777" w:rsidR="005704AC" w:rsidRPr="00B20AC3" w:rsidRDefault="005704AC" w:rsidP="000A6468">
            <w:pPr>
              <w:pStyle w:val="TableBody"/>
              <w:keepNext/>
              <w:keepLines/>
            </w:pPr>
            <w:r w:rsidRPr="00B20AC3">
              <w:t>byebye</w:t>
            </w:r>
          </w:p>
        </w:tc>
        <w:tc>
          <w:tcPr>
            <w:tcW w:w="1886" w:type="dxa"/>
            <w:tcBorders>
              <w:top w:val="single" w:sz="6" w:space="0" w:color="auto"/>
              <w:left w:val="single" w:sz="6" w:space="0" w:color="auto"/>
              <w:bottom w:val="single" w:sz="6" w:space="0" w:color="auto"/>
              <w:right w:val="single" w:sz="6" w:space="0" w:color="auto"/>
            </w:tcBorders>
          </w:tcPr>
          <w:p w14:paraId="6B67AA64" w14:textId="77777777" w:rsidR="005704AC" w:rsidRPr="00B20AC3" w:rsidRDefault="005704AC" w:rsidP="000A6468">
            <w:pPr>
              <w:pStyle w:val="TableBody"/>
              <w:keepNext/>
              <w:keepLines/>
            </w:pPr>
            <w:r w:rsidRPr="00B20AC3">
              <w:t>good-bye</w:t>
            </w:r>
          </w:p>
        </w:tc>
        <w:tc>
          <w:tcPr>
            <w:tcW w:w="2217" w:type="dxa"/>
            <w:tcBorders>
              <w:top w:val="single" w:sz="6" w:space="0" w:color="auto"/>
              <w:left w:val="single" w:sz="6" w:space="0" w:color="auto"/>
              <w:bottom w:val="single" w:sz="6" w:space="0" w:color="auto"/>
              <w:right w:val="single" w:sz="6" w:space="0" w:color="auto"/>
            </w:tcBorders>
          </w:tcPr>
          <w:p w14:paraId="0300B77E" w14:textId="77777777" w:rsidR="005704AC" w:rsidRPr="00B20AC3" w:rsidRDefault="005704AC" w:rsidP="000A6468">
            <w:pPr>
              <w:pStyle w:val="TableBody"/>
              <w:keepNext/>
              <w:keepLines/>
            </w:pPr>
            <w:r w:rsidRPr="00B20AC3">
              <w:t>pee</w:t>
            </w:r>
          </w:p>
        </w:tc>
        <w:tc>
          <w:tcPr>
            <w:tcW w:w="2203" w:type="dxa"/>
            <w:tcBorders>
              <w:top w:val="single" w:sz="6" w:space="0" w:color="auto"/>
              <w:left w:val="single" w:sz="6" w:space="0" w:color="auto"/>
              <w:bottom w:val="single" w:sz="6" w:space="0" w:color="auto"/>
              <w:right w:val="single" w:sz="6" w:space="0" w:color="auto"/>
            </w:tcBorders>
          </w:tcPr>
          <w:p w14:paraId="4D8C054F" w14:textId="77777777" w:rsidR="005704AC" w:rsidRPr="00B20AC3" w:rsidRDefault="005704AC" w:rsidP="000A6468">
            <w:pPr>
              <w:pStyle w:val="TableBody"/>
              <w:keepNext/>
              <w:keepLines/>
            </w:pPr>
            <w:r w:rsidRPr="00B20AC3">
              <w:t>urine, urinate</w:t>
            </w:r>
          </w:p>
        </w:tc>
      </w:tr>
      <w:tr w:rsidR="005704AC" w:rsidRPr="00B20AC3" w14:paraId="3E014E3A"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1C644218" w14:textId="77777777" w:rsidR="005704AC" w:rsidRPr="00B20AC3" w:rsidRDefault="005704AC" w:rsidP="000A6468">
            <w:pPr>
              <w:pStyle w:val="TableBody"/>
              <w:keepNext/>
              <w:keepLines/>
            </w:pPr>
            <w:r w:rsidRPr="00B20AC3">
              <w:t>choochoo</w:t>
            </w:r>
          </w:p>
        </w:tc>
        <w:tc>
          <w:tcPr>
            <w:tcW w:w="1886" w:type="dxa"/>
            <w:tcBorders>
              <w:top w:val="single" w:sz="6" w:space="0" w:color="auto"/>
              <w:left w:val="single" w:sz="6" w:space="0" w:color="auto"/>
              <w:bottom w:val="single" w:sz="6" w:space="0" w:color="auto"/>
              <w:right w:val="single" w:sz="6" w:space="0" w:color="auto"/>
            </w:tcBorders>
          </w:tcPr>
          <w:p w14:paraId="4D48478B" w14:textId="77777777" w:rsidR="005704AC" w:rsidRPr="00B20AC3" w:rsidRDefault="005704AC" w:rsidP="000A6468">
            <w:pPr>
              <w:pStyle w:val="TableBody"/>
              <w:keepNext/>
              <w:keepLines/>
            </w:pPr>
            <w:r w:rsidRPr="00B20AC3">
              <w:t>train</w:t>
            </w:r>
          </w:p>
        </w:tc>
        <w:tc>
          <w:tcPr>
            <w:tcW w:w="2217" w:type="dxa"/>
            <w:tcBorders>
              <w:top w:val="single" w:sz="6" w:space="0" w:color="auto"/>
              <w:left w:val="single" w:sz="6" w:space="0" w:color="auto"/>
              <w:bottom w:val="single" w:sz="6" w:space="0" w:color="auto"/>
              <w:right w:val="single" w:sz="6" w:space="0" w:color="auto"/>
            </w:tcBorders>
          </w:tcPr>
          <w:p w14:paraId="68ED7B82" w14:textId="77777777" w:rsidR="005704AC" w:rsidRPr="00B20AC3" w:rsidRDefault="005704AC" w:rsidP="000A6468">
            <w:pPr>
              <w:pStyle w:val="TableBody"/>
              <w:keepNext/>
              <w:keepLines/>
            </w:pPr>
            <w:r w:rsidRPr="00B20AC3">
              <w:t>peekaboo</w:t>
            </w:r>
          </w:p>
        </w:tc>
        <w:tc>
          <w:tcPr>
            <w:tcW w:w="2203" w:type="dxa"/>
            <w:tcBorders>
              <w:top w:val="single" w:sz="6" w:space="0" w:color="auto"/>
              <w:left w:val="single" w:sz="6" w:space="0" w:color="auto"/>
              <w:bottom w:val="single" w:sz="6" w:space="0" w:color="auto"/>
              <w:right w:val="single" w:sz="6" w:space="0" w:color="auto"/>
            </w:tcBorders>
          </w:tcPr>
          <w:p w14:paraId="79A80629" w14:textId="77777777" w:rsidR="005704AC" w:rsidRPr="00B20AC3" w:rsidRDefault="005704AC" w:rsidP="000A6468">
            <w:pPr>
              <w:pStyle w:val="TableBody"/>
              <w:keepNext/>
              <w:keepLines/>
            </w:pPr>
            <w:r w:rsidRPr="00B20AC3">
              <w:t xml:space="preserve">looking game </w:t>
            </w:r>
          </w:p>
        </w:tc>
      </w:tr>
      <w:tr w:rsidR="005704AC" w:rsidRPr="00B20AC3" w14:paraId="3CE7D0D7"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5322E04F" w14:textId="63779E8A" w:rsidR="005704AC" w:rsidRPr="00B20AC3" w:rsidRDefault="005704AC" w:rsidP="000A6468">
            <w:pPr>
              <w:pStyle w:val="TableBody"/>
              <w:keepNext/>
              <w:keepLines/>
            </w:pPr>
            <w:r w:rsidRPr="00B20AC3">
              <w:t>cootchykoo</w:t>
            </w:r>
          </w:p>
        </w:tc>
        <w:tc>
          <w:tcPr>
            <w:tcW w:w="1886" w:type="dxa"/>
            <w:tcBorders>
              <w:top w:val="single" w:sz="6" w:space="0" w:color="auto"/>
              <w:left w:val="single" w:sz="6" w:space="0" w:color="auto"/>
              <w:bottom w:val="single" w:sz="6" w:space="0" w:color="auto"/>
              <w:right w:val="single" w:sz="6" w:space="0" w:color="auto"/>
            </w:tcBorders>
          </w:tcPr>
          <w:p w14:paraId="7C041D59" w14:textId="77777777" w:rsidR="005704AC" w:rsidRPr="00B20AC3" w:rsidRDefault="005704AC" w:rsidP="000A6468">
            <w:pPr>
              <w:pStyle w:val="TableBody"/>
              <w:keepNext/>
              <w:keepLines/>
            </w:pPr>
            <w:r w:rsidRPr="00B20AC3">
              <w:t>tickle</w:t>
            </w:r>
          </w:p>
        </w:tc>
        <w:tc>
          <w:tcPr>
            <w:tcW w:w="2217" w:type="dxa"/>
            <w:tcBorders>
              <w:top w:val="single" w:sz="6" w:space="0" w:color="auto"/>
              <w:left w:val="single" w:sz="6" w:space="0" w:color="auto"/>
              <w:bottom w:val="single" w:sz="6" w:space="0" w:color="auto"/>
              <w:right w:val="single" w:sz="6" w:space="0" w:color="auto"/>
            </w:tcBorders>
          </w:tcPr>
          <w:p w14:paraId="44E6D9B1" w14:textId="7F09F22A" w:rsidR="005704AC" w:rsidRPr="00B20AC3" w:rsidRDefault="005704AC" w:rsidP="000A6468">
            <w:pPr>
              <w:pStyle w:val="TableBody"/>
              <w:keepNext/>
              <w:keepLines/>
            </w:pPr>
            <w:r w:rsidRPr="00B20AC3">
              <w:t>peepee</w:t>
            </w:r>
          </w:p>
        </w:tc>
        <w:tc>
          <w:tcPr>
            <w:tcW w:w="2203" w:type="dxa"/>
            <w:tcBorders>
              <w:top w:val="single" w:sz="6" w:space="0" w:color="auto"/>
              <w:left w:val="single" w:sz="6" w:space="0" w:color="auto"/>
              <w:bottom w:val="single" w:sz="6" w:space="0" w:color="auto"/>
              <w:right w:val="single" w:sz="6" w:space="0" w:color="auto"/>
            </w:tcBorders>
          </w:tcPr>
          <w:p w14:paraId="673A269A" w14:textId="77777777" w:rsidR="005704AC" w:rsidRPr="00B20AC3" w:rsidRDefault="005704AC" w:rsidP="000A6468">
            <w:pPr>
              <w:pStyle w:val="TableBody"/>
              <w:keepNext/>
              <w:keepLines/>
            </w:pPr>
            <w:r w:rsidRPr="00B20AC3">
              <w:t xml:space="preserve">urine, urinate </w:t>
            </w:r>
          </w:p>
        </w:tc>
      </w:tr>
      <w:tr w:rsidR="005704AC" w:rsidRPr="00B20AC3" w14:paraId="11A9DACD"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24439B5A" w14:textId="3B9C33E3" w:rsidR="005704AC" w:rsidRPr="00B20AC3" w:rsidRDefault="005704AC" w:rsidP="000A6468">
            <w:pPr>
              <w:pStyle w:val="TableBody"/>
              <w:keepNext/>
              <w:keepLines/>
            </w:pPr>
            <w:r w:rsidRPr="00B20AC3">
              <w:t>dark+time</w:t>
            </w:r>
          </w:p>
        </w:tc>
        <w:tc>
          <w:tcPr>
            <w:tcW w:w="1886" w:type="dxa"/>
            <w:tcBorders>
              <w:top w:val="single" w:sz="6" w:space="0" w:color="auto"/>
              <w:left w:val="single" w:sz="6" w:space="0" w:color="auto"/>
              <w:bottom w:val="single" w:sz="6" w:space="0" w:color="auto"/>
              <w:right w:val="single" w:sz="6" w:space="0" w:color="auto"/>
            </w:tcBorders>
          </w:tcPr>
          <w:p w14:paraId="50AB9DF7" w14:textId="77777777" w:rsidR="005704AC" w:rsidRPr="00B20AC3" w:rsidRDefault="005704AC" w:rsidP="000A6468">
            <w:pPr>
              <w:pStyle w:val="TableBody"/>
              <w:keepNext/>
              <w:keepLines/>
            </w:pPr>
            <w:r w:rsidRPr="00B20AC3">
              <w:t>night, evening</w:t>
            </w:r>
          </w:p>
        </w:tc>
        <w:tc>
          <w:tcPr>
            <w:tcW w:w="2217" w:type="dxa"/>
            <w:tcBorders>
              <w:top w:val="single" w:sz="6" w:space="0" w:color="auto"/>
              <w:left w:val="single" w:sz="6" w:space="0" w:color="auto"/>
              <w:bottom w:val="single" w:sz="6" w:space="0" w:color="auto"/>
              <w:right w:val="single" w:sz="6" w:space="0" w:color="auto"/>
            </w:tcBorders>
          </w:tcPr>
          <w:p w14:paraId="62D7F780" w14:textId="727F6467" w:rsidR="005704AC" w:rsidRPr="00B20AC3" w:rsidRDefault="005704AC" w:rsidP="000A6468">
            <w:pPr>
              <w:pStyle w:val="TableBody"/>
              <w:keepNext/>
              <w:keepLines/>
            </w:pPr>
            <w:r w:rsidRPr="00B20AC3">
              <w:t xml:space="preserve">peeyou </w:t>
            </w:r>
          </w:p>
        </w:tc>
        <w:tc>
          <w:tcPr>
            <w:tcW w:w="2203" w:type="dxa"/>
            <w:tcBorders>
              <w:top w:val="single" w:sz="6" w:space="0" w:color="auto"/>
              <w:left w:val="single" w:sz="6" w:space="0" w:color="auto"/>
              <w:bottom w:val="single" w:sz="6" w:space="0" w:color="auto"/>
              <w:right w:val="single" w:sz="6" w:space="0" w:color="auto"/>
            </w:tcBorders>
          </w:tcPr>
          <w:p w14:paraId="123EE37D" w14:textId="77777777" w:rsidR="005704AC" w:rsidRPr="00B20AC3" w:rsidRDefault="005704AC" w:rsidP="000A6468">
            <w:pPr>
              <w:pStyle w:val="TableBody"/>
              <w:keepNext/>
              <w:keepLines/>
            </w:pPr>
            <w:r w:rsidRPr="00B20AC3">
              <w:t>smelly</w:t>
            </w:r>
          </w:p>
        </w:tc>
      </w:tr>
      <w:tr w:rsidR="005704AC" w:rsidRPr="00B20AC3" w14:paraId="04A3CE02"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3C3B9A47" w14:textId="77777777" w:rsidR="005704AC" w:rsidRPr="00B20AC3" w:rsidRDefault="005704AC" w:rsidP="000A6468">
            <w:pPr>
              <w:pStyle w:val="TableBody"/>
              <w:keepNext/>
              <w:keepLines/>
            </w:pPr>
            <w:r w:rsidRPr="00B20AC3">
              <w:t>doggy</w:t>
            </w:r>
          </w:p>
        </w:tc>
        <w:tc>
          <w:tcPr>
            <w:tcW w:w="1886" w:type="dxa"/>
            <w:tcBorders>
              <w:top w:val="single" w:sz="6" w:space="0" w:color="auto"/>
              <w:left w:val="single" w:sz="6" w:space="0" w:color="auto"/>
              <w:bottom w:val="single" w:sz="6" w:space="0" w:color="auto"/>
              <w:right w:val="single" w:sz="6" w:space="0" w:color="auto"/>
            </w:tcBorders>
          </w:tcPr>
          <w:p w14:paraId="559A6B49" w14:textId="77777777" w:rsidR="005704AC" w:rsidRPr="00B20AC3" w:rsidRDefault="005704AC" w:rsidP="000A6468">
            <w:pPr>
              <w:pStyle w:val="TableBody"/>
              <w:keepNext/>
              <w:keepLines/>
            </w:pPr>
            <w:r w:rsidRPr="00B20AC3">
              <w:t>dog</w:t>
            </w:r>
          </w:p>
        </w:tc>
        <w:tc>
          <w:tcPr>
            <w:tcW w:w="2217" w:type="dxa"/>
            <w:tcBorders>
              <w:top w:val="single" w:sz="6" w:space="0" w:color="auto"/>
              <w:left w:val="single" w:sz="6" w:space="0" w:color="auto"/>
              <w:bottom w:val="single" w:sz="6" w:space="0" w:color="auto"/>
              <w:right w:val="single" w:sz="6" w:space="0" w:color="auto"/>
            </w:tcBorders>
          </w:tcPr>
          <w:p w14:paraId="2012B307" w14:textId="77777777" w:rsidR="005704AC" w:rsidRPr="00B20AC3" w:rsidRDefault="005704AC" w:rsidP="000A6468">
            <w:pPr>
              <w:pStyle w:val="TableBody"/>
              <w:keepNext/>
              <w:keepLines/>
            </w:pPr>
            <w:r w:rsidRPr="00B20AC3">
              <w:t>poo(p)</w:t>
            </w:r>
          </w:p>
        </w:tc>
        <w:tc>
          <w:tcPr>
            <w:tcW w:w="2203" w:type="dxa"/>
            <w:tcBorders>
              <w:top w:val="single" w:sz="6" w:space="0" w:color="auto"/>
              <w:left w:val="single" w:sz="6" w:space="0" w:color="auto"/>
              <w:bottom w:val="single" w:sz="6" w:space="0" w:color="auto"/>
              <w:right w:val="single" w:sz="6" w:space="0" w:color="auto"/>
            </w:tcBorders>
          </w:tcPr>
          <w:p w14:paraId="086ACF6A" w14:textId="77777777" w:rsidR="005704AC" w:rsidRPr="00B20AC3" w:rsidRDefault="005704AC" w:rsidP="000A6468">
            <w:pPr>
              <w:pStyle w:val="TableBody"/>
              <w:keepNext/>
              <w:keepLines/>
            </w:pPr>
            <w:r w:rsidRPr="00B20AC3">
              <w:t>defecation, defecate</w:t>
            </w:r>
          </w:p>
        </w:tc>
      </w:tr>
      <w:tr w:rsidR="005704AC" w:rsidRPr="00B20AC3" w14:paraId="7AA19908"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1B22D48E" w14:textId="77777777" w:rsidR="005704AC" w:rsidRPr="00B20AC3" w:rsidRDefault="005704AC" w:rsidP="000A6468">
            <w:pPr>
              <w:pStyle w:val="TableBody"/>
              <w:keepNext/>
              <w:keepLines/>
            </w:pPr>
            <w:r w:rsidRPr="00B20AC3">
              <w:t>dolly</w:t>
            </w:r>
          </w:p>
        </w:tc>
        <w:tc>
          <w:tcPr>
            <w:tcW w:w="1886" w:type="dxa"/>
            <w:tcBorders>
              <w:top w:val="single" w:sz="6" w:space="0" w:color="auto"/>
              <w:left w:val="single" w:sz="6" w:space="0" w:color="auto"/>
              <w:bottom w:val="single" w:sz="6" w:space="0" w:color="auto"/>
              <w:right w:val="single" w:sz="6" w:space="0" w:color="auto"/>
            </w:tcBorders>
          </w:tcPr>
          <w:p w14:paraId="22411D69" w14:textId="77777777" w:rsidR="005704AC" w:rsidRPr="00B20AC3" w:rsidRDefault="005704AC" w:rsidP="000A6468">
            <w:pPr>
              <w:pStyle w:val="TableBody"/>
              <w:keepNext/>
              <w:keepLines/>
            </w:pPr>
            <w:r w:rsidRPr="00B20AC3">
              <w:t>doll</w:t>
            </w:r>
          </w:p>
        </w:tc>
        <w:tc>
          <w:tcPr>
            <w:tcW w:w="2217" w:type="dxa"/>
            <w:tcBorders>
              <w:top w:val="single" w:sz="6" w:space="0" w:color="auto"/>
              <w:left w:val="single" w:sz="6" w:space="0" w:color="auto"/>
              <w:bottom w:val="single" w:sz="6" w:space="0" w:color="auto"/>
              <w:right w:val="single" w:sz="6" w:space="0" w:color="auto"/>
            </w:tcBorders>
          </w:tcPr>
          <w:p w14:paraId="3712061C" w14:textId="198B236F" w:rsidR="005704AC" w:rsidRPr="00B20AC3" w:rsidRDefault="005704AC" w:rsidP="000A6468">
            <w:pPr>
              <w:pStyle w:val="TableBody"/>
              <w:keepNext/>
              <w:keepLines/>
            </w:pPr>
            <w:r w:rsidRPr="00B20AC3">
              <w:t>poopoo</w:t>
            </w:r>
          </w:p>
        </w:tc>
        <w:tc>
          <w:tcPr>
            <w:tcW w:w="2203" w:type="dxa"/>
            <w:tcBorders>
              <w:top w:val="single" w:sz="6" w:space="0" w:color="auto"/>
              <w:left w:val="single" w:sz="6" w:space="0" w:color="auto"/>
              <w:bottom w:val="single" w:sz="6" w:space="0" w:color="auto"/>
              <w:right w:val="single" w:sz="6" w:space="0" w:color="auto"/>
            </w:tcBorders>
          </w:tcPr>
          <w:p w14:paraId="49812628" w14:textId="77777777" w:rsidR="005704AC" w:rsidRPr="00B20AC3" w:rsidRDefault="005704AC" w:rsidP="000A6468">
            <w:pPr>
              <w:pStyle w:val="TableBody"/>
              <w:keepNext/>
              <w:keepLines/>
            </w:pPr>
            <w:r w:rsidRPr="00B20AC3">
              <w:t>defecation, defecate</w:t>
            </w:r>
          </w:p>
        </w:tc>
      </w:tr>
      <w:tr w:rsidR="005704AC" w:rsidRPr="00B20AC3" w14:paraId="77A8399B"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2478B335" w14:textId="09DB20BC" w:rsidR="005704AC" w:rsidRPr="00B20AC3" w:rsidRDefault="005704AC" w:rsidP="000A6468">
            <w:pPr>
              <w:pStyle w:val="TableBody"/>
              <w:keepNext/>
              <w:keepLines/>
            </w:pPr>
            <w:r w:rsidRPr="00B20AC3">
              <w:t>doodoo</w:t>
            </w:r>
          </w:p>
        </w:tc>
        <w:tc>
          <w:tcPr>
            <w:tcW w:w="1886" w:type="dxa"/>
            <w:tcBorders>
              <w:top w:val="single" w:sz="6" w:space="0" w:color="auto"/>
              <w:left w:val="single" w:sz="6" w:space="0" w:color="auto"/>
              <w:bottom w:val="single" w:sz="6" w:space="0" w:color="auto"/>
              <w:right w:val="single" w:sz="6" w:space="0" w:color="auto"/>
            </w:tcBorders>
          </w:tcPr>
          <w:p w14:paraId="457FAFED" w14:textId="77777777" w:rsidR="005704AC" w:rsidRPr="00B20AC3" w:rsidRDefault="005704AC" w:rsidP="000A6468">
            <w:pPr>
              <w:pStyle w:val="TableBody"/>
              <w:keepNext/>
              <w:keepLines/>
              <w:rPr>
                <w:lang w:val="fi-FI"/>
              </w:rPr>
            </w:pPr>
            <w:r w:rsidRPr="00B20AC3">
              <w:rPr>
                <w:lang w:val="fi-FI"/>
              </w:rPr>
              <w:t>feces</w:t>
            </w:r>
          </w:p>
        </w:tc>
        <w:tc>
          <w:tcPr>
            <w:tcW w:w="2217" w:type="dxa"/>
            <w:tcBorders>
              <w:top w:val="single" w:sz="6" w:space="0" w:color="auto"/>
              <w:left w:val="single" w:sz="6" w:space="0" w:color="auto"/>
              <w:bottom w:val="single" w:sz="6" w:space="0" w:color="auto"/>
              <w:right w:val="single" w:sz="6" w:space="0" w:color="auto"/>
            </w:tcBorders>
          </w:tcPr>
          <w:p w14:paraId="4E8CEF5D" w14:textId="77777777" w:rsidR="005704AC" w:rsidRPr="00B20AC3" w:rsidRDefault="005704AC" w:rsidP="000A6468">
            <w:pPr>
              <w:pStyle w:val="TableBody"/>
              <w:keepNext/>
              <w:keepLines/>
              <w:rPr>
                <w:lang w:val="fi-FI"/>
              </w:rPr>
            </w:pPr>
            <w:r w:rsidRPr="00B20AC3">
              <w:rPr>
                <w:lang w:val="fi-FI"/>
              </w:rPr>
              <w:t>potty</w:t>
            </w:r>
          </w:p>
        </w:tc>
        <w:tc>
          <w:tcPr>
            <w:tcW w:w="2203" w:type="dxa"/>
            <w:tcBorders>
              <w:top w:val="single" w:sz="6" w:space="0" w:color="auto"/>
              <w:left w:val="single" w:sz="6" w:space="0" w:color="auto"/>
              <w:bottom w:val="single" w:sz="6" w:space="0" w:color="auto"/>
              <w:right w:val="single" w:sz="6" w:space="0" w:color="auto"/>
            </w:tcBorders>
          </w:tcPr>
          <w:p w14:paraId="0FC79B94" w14:textId="77777777" w:rsidR="005704AC" w:rsidRPr="00B20AC3" w:rsidRDefault="005704AC" w:rsidP="000A6468">
            <w:pPr>
              <w:pStyle w:val="TableBody"/>
              <w:keepNext/>
              <w:keepLines/>
              <w:rPr>
                <w:lang w:val="fi-FI"/>
              </w:rPr>
            </w:pPr>
            <w:r w:rsidRPr="00B20AC3">
              <w:rPr>
                <w:lang w:val="fi-FI"/>
              </w:rPr>
              <w:t>toilet</w:t>
            </w:r>
          </w:p>
        </w:tc>
      </w:tr>
      <w:tr w:rsidR="005704AC" w:rsidRPr="00B20AC3" w14:paraId="0CDD2D61"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0BB6DC08" w14:textId="368383BF" w:rsidR="005704AC" w:rsidRPr="00B20AC3" w:rsidRDefault="005704AC" w:rsidP="000A6468">
            <w:pPr>
              <w:pStyle w:val="TableBody"/>
              <w:keepNext/>
              <w:keepLines/>
            </w:pPr>
            <w:r w:rsidRPr="00B20AC3">
              <w:t>dumdum</w:t>
            </w:r>
          </w:p>
        </w:tc>
        <w:tc>
          <w:tcPr>
            <w:tcW w:w="1886" w:type="dxa"/>
            <w:tcBorders>
              <w:top w:val="single" w:sz="6" w:space="0" w:color="auto"/>
              <w:left w:val="single" w:sz="6" w:space="0" w:color="auto"/>
              <w:bottom w:val="single" w:sz="6" w:space="0" w:color="auto"/>
              <w:right w:val="single" w:sz="6" w:space="0" w:color="auto"/>
            </w:tcBorders>
          </w:tcPr>
          <w:p w14:paraId="0123E7F7" w14:textId="77777777" w:rsidR="005704AC" w:rsidRPr="00B20AC3" w:rsidRDefault="005704AC" w:rsidP="000A6468">
            <w:pPr>
              <w:pStyle w:val="TableBody"/>
              <w:keepNext/>
              <w:keepLines/>
            </w:pPr>
            <w:r w:rsidRPr="00B20AC3">
              <w:t>stupid</w:t>
            </w:r>
          </w:p>
        </w:tc>
        <w:tc>
          <w:tcPr>
            <w:tcW w:w="2217" w:type="dxa"/>
            <w:tcBorders>
              <w:top w:val="single" w:sz="6" w:space="0" w:color="auto"/>
              <w:left w:val="single" w:sz="6" w:space="0" w:color="auto"/>
              <w:bottom w:val="single" w:sz="6" w:space="0" w:color="auto"/>
              <w:right w:val="single" w:sz="6" w:space="0" w:color="auto"/>
            </w:tcBorders>
          </w:tcPr>
          <w:p w14:paraId="5986A607" w14:textId="77777777" w:rsidR="005704AC" w:rsidRPr="00B20AC3" w:rsidRDefault="005704AC" w:rsidP="000A6468">
            <w:pPr>
              <w:pStyle w:val="TableBody"/>
              <w:keepNext/>
              <w:keepLines/>
            </w:pPr>
            <w:r w:rsidRPr="00B20AC3">
              <w:t>rockabye</w:t>
            </w:r>
          </w:p>
        </w:tc>
        <w:tc>
          <w:tcPr>
            <w:tcW w:w="2203" w:type="dxa"/>
            <w:tcBorders>
              <w:top w:val="single" w:sz="6" w:space="0" w:color="auto"/>
              <w:left w:val="single" w:sz="6" w:space="0" w:color="auto"/>
              <w:bottom w:val="single" w:sz="6" w:space="0" w:color="auto"/>
              <w:right w:val="single" w:sz="6" w:space="0" w:color="auto"/>
            </w:tcBorders>
          </w:tcPr>
          <w:p w14:paraId="1D9C3655" w14:textId="77777777" w:rsidR="005704AC" w:rsidRPr="00B20AC3" w:rsidRDefault="005704AC" w:rsidP="000A6468">
            <w:pPr>
              <w:pStyle w:val="TableBody"/>
              <w:keepNext/>
              <w:keepLines/>
            </w:pPr>
            <w:r w:rsidRPr="00B20AC3">
              <w:t>sleep</w:t>
            </w:r>
          </w:p>
        </w:tc>
      </w:tr>
      <w:tr w:rsidR="005704AC" w:rsidRPr="00B20AC3" w14:paraId="0ECD0643"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1C229531" w14:textId="6E61F9BF" w:rsidR="005704AC" w:rsidRPr="00B20AC3" w:rsidRDefault="005704AC" w:rsidP="000A6468">
            <w:pPr>
              <w:pStyle w:val="TableBody"/>
              <w:keepNext/>
              <w:keepLines/>
            </w:pPr>
            <w:r w:rsidRPr="00B20AC3">
              <w:t>ew</w:t>
            </w:r>
          </w:p>
        </w:tc>
        <w:tc>
          <w:tcPr>
            <w:tcW w:w="1886" w:type="dxa"/>
            <w:tcBorders>
              <w:top w:val="single" w:sz="6" w:space="0" w:color="auto"/>
              <w:left w:val="single" w:sz="6" w:space="0" w:color="auto"/>
              <w:bottom w:val="single" w:sz="6" w:space="0" w:color="auto"/>
              <w:right w:val="single" w:sz="6" w:space="0" w:color="auto"/>
            </w:tcBorders>
          </w:tcPr>
          <w:p w14:paraId="75C2400E" w14:textId="77777777" w:rsidR="005704AC" w:rsidRPr="00B20AC3" w:rsidRDefault="005704AC" w:rsidP="000A6468">
            <w:pPr>
              <w:pStyle w:val="TableBody"/>
              <w:keepNext/>
              <w:keepLines/>
            </w:pPr>
            <w:r w:rsidRPr="00B20AC3">
              <w:t>unpleasant</w:t>
            </w:r>
          </w:p>
        </w:tc>
        <w:tc>
          <w:tcPr>
            <w:tcW w:w="2217" w:type="dxa"/>
            <w:tcBorders>
              <w:top w:val="single" w:sz="6" w:space="0" w:color="auto"/>
              <w:left w:val="single" w:sz="6" w:space="0" w:color="auto"/>
              <w:bottom w:val="single" w:sz="6" w:space="0" w:color="auto"/>
              <w:right w:val="single" w:sz="6" w:space="0" w:color="auto"/>
            </w:tcBorders>
          </w:tcPr>
          <w:p w14:paraId="38204F53" w14:textId="77777777" w:rsidR="005704AC" w:rsidRPr="00B20AC3" w:rsidRDefault="005704AC" w:rsidP="000A6468">
            <w:pPr>
              <w:pStyle w:val="TableBody"/>
              <w:keepNext/>
              <w:keepLines/>
            </w:pPr>
            <w:r w:rsidRPr="00B20AC3">
              <w:t>scrunch</w:t>
            </w:r>
          </w:p>
        </w:tc>
        <w:tc>
          <w:tcPr>
            <w:tcW w:w="2203" w:type="dxa"/>
            <w:tcBorders>
              <w:top w:val="single" w:sz="6" w:space="0" w:color="auto"/>
              <w:left w:val="single" w:sz="6" w:space="0" w:color="auto"/>
              <w:bottom w:val="single" w:sz="6" w:space="0" w:color="auto"/>
              <w:right w:val="single" w:sz="6" w:space="0" w:color="auto"/>
            </w:tcBorders>
          </w:tcPr>
          <w:p w14:paraId="4A8FEEE8" w14:textId="77777777" w:rsidR="005704AC" w:rsidRPr="00B20AC3" w:rsidRDefault="005704AC" w:rsidP="000A6468">
            <w:pPr>
              <w:pStyle w:val="TableBody"/>
              <w:keepNext/>
              <w:keepLines/>
            </w:pPr>
            <w:r w:rsidRPr="00B20AC3">
              <w:t>crunch</w:t>
            </w:r>
          </w:p>
        </w:tc>
      </w:tr>
      <w:tr w:rsidR="005704AC" w:rsidRPr="00B20AC3" w14:paraId="662A0029"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6A75F2DB" w14:textId="3FB6F98A" w:rsidR="005704AC" w:rsidRPr="00B20AC3" w:rsidRDefault="005704AC" w:rsidP="000A6468">
            <w:pPr>
              <w:pStyle w:val="TableBody"/>
              <w:keepNext/>
              <w:keepLines/>
            </w:pPr>
            <w:r w:rsidRPr="00B20AC3">
              <w:t>footie+ballie</w:t>
            </w:r>
          </w:p>
        </w:tc>
        <w:tc>
          <w:tcPr>
            <w:tcW w:w="1886" w:type="dxa"/>
            <w:tcBorders>
              <w:top w:val="single" w:sz="6" w:space="0" w:color="auto"/>
              <w:left w:val="single" w:sz="6" w:space="0" w:color="auto"/>
              <w:bottom w:val="single" w:sz="6" w:space="0" w:color="auto"/>
              <w:right w:val="single" w:sz="6" w:space="0" w:color="auto"/>
            </w:tcBorders>
          </w:tcPr>
          <w:p w14:paraId="49F2B671" w14:textId="77777777" w:rsidR="005704AC" w:rsidRPr="00B20AC3" w:rsidRDefault="005704AC" w:rsidP="000A6468">
            <w:pPr>
              <w:pStyle w:val="TableBody"/>
              <w:keepNext/>
              <w:keepLines/>
            </w:pPr>
            <w:r w:rsidRPr="00B20AC3">
              <w:t>football</w:t>
            </w:r>
          </w:p>
        </w:tc>
        <w:tc>
          <w:tcPr>
            <w:tcW w:w="2217" w:type="dxa"/>
            <w:tcBorders>
              <w:top w:val="single" w:sz="6" w:space="0" w:color="auto"/>
              <w:left w:val="single" w:sz="6" w:space="0" w:color="auto"/>
              <w:bottom w:val="single" w:sz="6" w:space="0" w:color="auto"/>
              <w:right w:val="single" w:sz="6" w:space="0" w:color="auto"/>
            </w:tcBorders>
          </w:tcPr>
          <w:p w14:paraId="7F4DE2B1" w14:textId="6990055D" w:rsidR="005704AC" w:rsidRPr="00B20AC3" w:rsidRDefault="005704AC" w:rsidP="000A6468">
            <w:pPr>
              <w:pStyle w:val="TableBody"/>
              <w:keepNext/>
              <w:keepLines/>
            </w:pPr>
            <w:r w:rsidRPr="00B20AC3">
              <w:t>smoosh</w:t>
            </w:r>
          </w:p>
        </w:tc>
        <w:tc>
          <w:tcPr>
            <w:tcW w:w="2203" w:type="dxa"/>
            <w:tcBorders>
              <w:top w:val="single" w:sz="6" w:space="0" w:color="auto"/>
              <w:left w:val="single" w:sz="6" w:space="0" w:color="auto"/>
              <w:bottom w:val="single" w:sz="6" w:space="0" w:color="auto"/>
              <w:right w:val="single" w:sz="6" w:space="0" w:color="auto"/>
            </w:tcBorders>
          </w:tcPr>
          <w:p w14:paraId="69FE91BD" w14:textId="77777777" w:rsidR="005704AC" w:rsidRPr="00B20AC3" w:rsidRDefault="005704AC" w:rsidP="000A6468">
            <w:pPr>
              <w:pStyle w:val="TableBody"/>
              <w:keepNext/>
              <w:keepLines/>
            </w:pPr>
            <w:r w:rsidRPr="00B20AC3">
              <w:t>smash</w:t>
            </w:r>
          </w:p>
        </w:tc>
      </w:tr>
      <w:tr w:rsidR="005704AC" w:rsidRPr="00B20AC3" w14:paraId="5F3C7610"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74551270" w14:textId="77777777" w:rsidR="005704AC" w:rsidRPr="00B20AC3" w:rsidRDefault="005704AC" w:rsidP="000A6468">
            <w:pPr>
              <w:pStyle w:val="TableBody"/>
              <w:keepNext/>
              <w:keepLines/>
            </w:pPr>
            <w:r w:rsidRPr="00B20AC3">
              <w:t>gidd(y)up</w:t>
            </w:r>
          </w:p>
        </w:tc>
        <w:tc>
          <w:tcPr>
            <w:tcW w:w="1886" w:type="dxa"/>
            <w:tcBorders>
              <w:top w:val="single" w:sz="6" w:space="0" w:color="auto"/>
              <w:left w:val="single" w:sz="6" w:space="0" w:color="auto"/>
              <w:bottom w:val="single" w:sz="6" w:space="0" w:color="auto"/>
              <w:right w:val="single" w:sz="6" w:space="0" w:color="auto"/>
            </w:tcBorders>
          </w:tcPr>
          <w:p w14:paraId="7EB141F4" w14:textId="77777777" w:rsidR="005704AC" w:rsidRPr="00B20AC3" w:rsidRDefault="005704AC" w:rsidP="000A6468">
            <w:pPr>
              <w:pStyle w:val="TableBody"/>
              <w:keepNext/>
              <w:keepLines/>
            </w:pPr>
            <w:r w:rsidRPr="00B20AC3">
              <w:t>get moving</w:t>
            </w:r>
          </w:p>
        </w:tc>
        <w:tc>
          <w:tcPr>
            <w:tcW w:w="2217" w:type="dxa"/>
            <w:tcBorders>
              <w:top w:val="single" w:sz="6" w:space="0" w:color="auto"/>
              <w:left w:val="single" w:sz="6" w:space="0" w:color="auto"/>
              <w:bottom w:val="single" w:sz="6" w:space="0" w:color="auto"/>
              <w:right w:val="single" w:sz="6" w:space="0" w:color="auto"/>
            </w:tcBorders>
          </w:tcPr>
          <w:p w14:paraId="713C23CD" w14:textId="77777777" w:rsidR="005704AC" w:rsidRPr="00B20AC3" w:rsidRDefault="005704AC" w:rsidP="000A6468">
            <w:pPr>
              <w:pStyle w:val="TableBody"/>
              <w:keepNext/>
              <w:keepLines/>
            </w:pPr>
            <w:r w:rsidRPr="00B20AC3">
              <w:t>(t)eensy(w)eensy</w:t>
            </w:r>
          </w:p>
        </w:tc>
        <w:tc>
          <w:tcPr>
            <w:tcW w:w="2203" w:type="dxa"/>
            <w:tcBorders>
              <w:top w:val="single" w:sz="6" w:space="0" w:color="auto"/>
              <w:left w:val="single" w:sz="6" w:space="0" w:color="auto"/>
              <w:bottom w:val="single" w:sz="6" w:space="0" w:color="auto"/>
              <w:right w:val="single" w:sz="6" w:space="0" w:color="auto"/>
            </w:tcBorders>
          </w:tcPr>
          <w:p w14:paraId="2B365A8C" w14:textId="77777777" w:rsidR="005704AC" w:rsidRPr="00B20AC3" w:rsidRDefault="005704AC" w:rsidP="000A6468">
            <w:pPr>
              <w:pStyle w:val="TableBody"/>
              <w:keepNext/>
              <w:keepLines/>
            </w:pPr>
            <w:r w:rsidRPr="00B20AC3">
              <w:t>little</w:t>
            </w:r>
          </w:p>
        </w:tc>
      </w:tr>
      <w:tr w:rsidR="005704AC" w:rsidRPr="00B20AC3" w14:paraId="334C177E"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2D8A2F69" w14:textId="77777777" w:rsidR="005704AC" w:rsidRPr="00B20AC3" w:rsidRDefault="005704AC" w:rsidP="000A6468">
            <w:pPr>
              <w:pStyle w:val="TableBody"/>
              <w:keepNext/>
              <w:keepLines/>
            </w:pPr>
            <w:r w:rsidRPr="00B20AC3">
              <w:t xml:space="preserve">goody </w:t>
            </w:r>
          </w:p>
        </w:tc>
        <w:tc>
          <w:tcPr>
            <w:tcW w:w="1886" w:type="dxa"/>
            <w:tcBorders>
              <w:top w:val="single" w:sz="6" w:space="0" w:color="auto"/>
              <w:left w:val="single" w:sz="6" w:space="0" w:color="auto"/>
              <w:bottom w:val="single" w:sz="6" w:space="0" w:color="auto"/>
              <w:right w:val="single" w:sz="6" w:space="0" w:color="auto"/>
            </w:tcBorders>
          </w:tcPr>
          <w:p w14:paraId="2949A2B1" w14:textId="77777777" w:rsidR="005704AC" w:rsidRPr="00B20AC3" w:rsidRDefault="005704AC" w:rsidP="000A6468">
            <w:pPr>
              <w:pStyle w:val="TableBody"/>
              <w:keepNext/>
              <w:keepLines/>
            </w:pPr>
            <w:r w:rsidRPr="00B20AC3">
              <w:t xml:space="preserve">delight </w:t>
            </w:r>
          </w:p>
        </w:tc>
        <w:tc>
          <w:tcPr>
            <w:tcW w:w="2217" w:type="dxa"/>
            <w:tcBorders>
              <w:top w:val="single" w:sz="6" w:space="0" w:color="auto"/>
              <w:left w:val="single" w:sz="6" w:space="0" w:color="auto"/>
              <w:bottom w:val="single" w:sz="6" w:space="0" w:color="auto"/>
              <w:right w:val="single" w:sz="6" w:space="0" w:color="auto"/>
            </w:tcBorders>
          </w:tcPr>
          <w:p w14:paraId="08F32816" w14:textId="77777777" w:rsidR="005704AC" w:rsidRPr="00B20AC3" w:rsidRDefault="005704AC" w:rsidP="000A6468">
            <w:pPr>
              <w:pStyle w:val="TableBody"/>
              <w:keepNext/>
              <w:keepLines/>
            </w:pPr>
            <w:r w:rsidRPr="00B20AC3">
              <w:t xml:space="preserve">(t)eeny(w)eeny </w:t>
            </w:r>
          </w:p>
        </w:tc>
        <w:tc>
          <w:tcPr>
            <w:tcW w:w="2203" w:type="dxa"/>
            <w:tcBorders>
              <w:top w:val="single" w:sz="6" w:space="0" w:color="auto"/>
              <w:left w:val="single" w:sz="6" w:space="0" w:color="auto"/>
              <w:bottom w:val="single" w:sz="6" w:space="0" w:color="auto"/>
              <w:right w:val="single" w:sz="6" w:space="0" w:color="auto"/>
            </w:tcBorders>
          </w:tcPr>
          <w:p w14:paraId="735587EA" w14:textId="77777777" w:rsidR="005704AC" w:rsidRPr="00B20AC3" w:rsidRDefault="005704AC" w:rsidP="000A6468">
            <w:pPr>
              <w:pStyle w:val="TableBody"/>
              <w:keepNext/>
              <w:keepLines/>
            </w:pPr>
            <w:r w:rsidRPr="00B20AC3">
              <w:t>little</w:t>
            </w:r>
          </w:p>
        </w:tc>
      </w:tr>
      <w:tr w:rsidR="005704AC" w:rsidRPr="00B20AC3" w14:paraId="511343E4"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092DFD71" w14:textId="77777777" w:rsidR="005704AC" w:rsidRPr="00B20AC3" w:rsidRDefault="005704AC" w:rsidP="000A6468">
            <w:pPr>
              <w:pStyle w:val="TableBody"/>
              <w:keepNext/>
              <w:keepLines/>
            </w:pPr>
            <w:r w:rsidRPr="00B20AC3">
              <w:t>guck</w:t>
            </w:r>
          </w:p>
        </w:tc>
        <w:tc>
          <w:tcPr>
            <w:tcW w:w="1886" w:type="dxa"/>
            <w:tcBorders>
              <w:top w:val="single" w:sz="6" w:space="0" w:color="auto"/>
              <w:left w:val="single" w:sz="6" w:space="0" w:color="auto"/>
              <w:bottom w:val="single" w:sz="6" w:space="0" w:color="auto"/>
              <w:right w:val="single" w:sz="6" w:space="0" w:color="auto"/>
            </w:tcBorders>
          </w:tcPr>
          <w:p w14:paraId="44608229" w14:textId="77777777" w:rsidR="005704AC" w:rsidRPr="00B20AC3" w:rsidRDefault="005704AC" w:rsidP="000A6468">
            <w:pPr>
              <w:pStyle w:val="TableBody"/>
              <w:keepNext/>
              <w:keepLines/>
            </w:pPr>
            <w:r w:rsidRPr="00B20AC3">
              <w:t>unpleasant</w:t>
            </w:r>
          </w:p>
        </w:tc>
        <w:tc>
          <w:tcPr>
            <w:tcW w:w="2217" w:type="dxa"/>
            <w:tcBorders>
              <w:top w:val="single" w:sz="6" w:space="0" w:color="auto"/>
              <w:left w:val="single" w:sz="6" w:space="0" w:color="auto"/>
              <w:bottom w:val="single" w:sz="6" w:space="0" w:color="auto"/>
              <w:right w:val="single" w:sz="6" w:space="0" w:color="auto"/>
            </w:tcBorders>
          </w:tcPr>
          <w:p w14:paraId="456E3BE1" w14:textId="552A9FA5" w:rsidR="005704AC" w:rsidRPr="00B20AC3" w:rsidRDefault="005704AC" w:rsidP="000A6468">
            <w:pPr>
              <w:pStyle w:val="TableBody"/>
              <w:keepNext/>
              <w:keepLines/>
              <w:rPr>
                <w:lang w:val="fi-FI"/>
              </w:rPr>
            </w:pPr>
            <w:r w:rsidRPr="00B20AC3">
              <w:rPr>
                <w:lang w:val="fi-FI"/>
              </w:rPr>
              <w:t>teetee</w:t>
            </w:r>
          </w:p>
        </w:tc>
        <w:tc>
          <w:tcPr>
            <w:tcW w:w="2203" w:type="dxa"/>
            <w:tcBorders>
              <w:top w:val="single" w:sz="6" w:space="0" w:color="auto"/>
              <w:left w:val="single" w:sz="6" w:space="0" w:color="auto"/>
              <w:bottom w:val="single" w:sz="6" w:space="0" w:color="auto"/>
              <w:right w:val="single" w:sz="6" w:space="0" w:color="auto"/>
            </w:tcBorders>
          </w:tcPr>
          <w:p w14:paraId="30FC108A" w14:textId="77777777" w:rsidR="005704AC" w:rsidRPr="00B20AC3" w:rsidRDefault="005704AC" w:rsidP="000A6468">
            <w:pPr>
              <w:pStyle w:val="TableBody"/>
              <w:keepNext/>
              <w:keepLines/>
              <w:rPr>
                <w:lang w:val="fi-FI"/>
              </w:rPr>
            </w:pPr>
            <w:r w:rsidRPr="00B20AC3">
              <w:rPr>
                <w:lang w:val="fi-FI"/>
              </w:rPr>
              <w:t>urine, urinate</w:t>
            </w:r>
          </w:p>
        </w:tc>
      </w:tr>
      <w:tr w:rsidR="005704AC" w:rsidRPr="00B20AC3" w14:paraId="4855A17D"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6B205FC9" w14:textId="5F3B5521" w:rsidR="005704AC" w:rsidRPr="00B20AC3" w:rsidRDefault="005704AC" w:rsidP="000A6468">
            <w:pPr>
              <w:pStyle w:val="TableBody"/>
              <w:keepNext/>
              <w:keepLines/>
              <w:rPr>
                <w:lang w:val="fi-FI"/>
              </w:rPr>
            </w:pPr>
            <w:r w:rsidRPr="00B20AC3">
              <w:rPr>
                <w:lang w:val="fi-FI"/>
              </w:rPr>
              <w:t>jammie</w:t>
            </w:r>
          </w:p>
        </w:tc>
        <w:tc>
          <w:tcPr>
            <w:tcW w:w="1886" w:type="dxa"/>
            <w:tcBorders>
              <w:top w:val="single" w:sz="6" w:space="0" w:color="auto"/>
              <w:left w:val="single" w:sz="6" w:space="0" w:color="auto"/>
              <w:bottom w:val="single" w:sz="6" w:space="0" w:color="auto"/>
              <w:right w:val="single" w:sz="6" w:space="0" w:color="auto"/>
            </w:tcBorders>
          </w:tcPr>
          <w:p w14:paraId="540799AE" w14:textId="77777777" w:rsidR="005704AC" w:rsidRPr="00B20AC3" w:rsidRDefault="005704AC" w:rsidP="000A6468">
            <w:pPr>
              <w:pStyle w:val="TableBody"/>
              <w:keepNext/>
              <w:keepLines/>
              <w:rPr>
                <w:lang w:val="fi-FI"/>
              </w:rPr>
            </w:pPr>
            <w:r w:rsidRPr="00B20AC3">
              <w:rPr>
                <w:lang w:val="fi-FI"/>
              </w:rPr>
              <w:t xml:space="preserve">pajamas </w:t>
            </w:r>
          </w:p>
        </w:tc>
        <w:tc>
          <w:tcPr>
            <w:tcW w:w="2217" w:type="dxa"/>
            <w:tcBorders>
              <w:top w:val="single" w:sz="6" w:space="0" w:color="auto"/>
              <w:left w:val="single" w:sz="6" w:space="0" w:color="auto"/>
              <w:bottom w:val="single" w:sz="6" w:space="0" w:color="auto"/>
              <w:right w:val="single" w:sz="6" w:space="0" w:color="auto"/>
            </w:tcBorders>
          </w:tcPr>
          <w:p w14:paraId="429F8532" w14:textId="77777777" w:rsidR="005704AC" w:rsidRPr="00B20AC3" w:rsidRDefault="005704AC" w:rsidP="000A6468">
            <w:pPr>
              <w:pStyle w:val="TableBody"/>
              <w:keepNext/>
              <w:keepLines/>
            </w:pPr>
            <w:r w:rsidRPr="00B20AC3">
              <w:t>titty</w:t>
            </w:r>
          </w:p>
        </w:tc>
        <w:tc>
          <w:tcPr>
            <w:tcW w:w="2203" w:type="dxa"/>
            <w:tcBorders>
              <w:top w:val="single" w:sz="6" w:space="0" w:color="auto"/>
              <w:left w:val="single" w:sz="6" w:space="0" w:color="auto"/>
              <w:bottom w:val="single" w:sz="6" w:space="0" w:color="auto"/>
              <w:right w:val="single" w:sz="6" w:space="0" w:color="auto"/>
            </w:tcBorders>
          </w:tcPr>
          <w:p w14:paraId="7CC5B8F6" w14:textId="77777777" w:rsidR="005704AC" w:rsidRPr="00B20AC3" w:rsidRDefault="005704AC" w:rsidP="000A6468">
            <w:pPr>
              <w:pStyle w:val="TableBody"/>
              <w:keepNext/>
              <w:keepLines/>
            </w:pPr>
            <w:r w:rsidRPr="00B20AC3">
              <w:t>breast</w:t>
            </w:r>
          </w:p>
        </w:tc>
      </w:tr>
      <w:tr w:rsidR="005704AC" w:rsidRPr="00B20AC3" w14:paraId="7CDB119C"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18211673" w14:textId="023DCB2D" w:rsidR="005704AC" w:rsidRPr="00B20AC3" w:rsidRDefault="005704AC" w:rsidP="000A6468">
            <w:pPr>
              <w:pStyle w:val="TableBody"/>
              <w:keepNext/>
              <w:keepLines/>
            </w:pPr>
            <w:r w:rsidRPr="00B20AC3">
              <w:t xml:space="preserve">kiki </w:t>
            </w:r>
          </w:p>
        </w:tc>
        <w:tc>
          <w:tcPr>
            <w:tcW w:w="1886" w:type="dxa"/>
            <w:tcBorders>
              <w:top w:val="single" w:sz="6" w:space="0" w:color="auto"/>
              <w:left w:val="single" w:sz="6" w:space="0" w:color="auto"/>
              <w:bottom w:val="single" w:sz="6" w:space="0" w:color="auto"/>
              <w:right w:val="single" w:sz="6" w:space="0" w:color="auto"/>
            </w:tcBorders>
          </w:tcPr>
          <w:p w14:paraId="4866EBAE" w14:textId="77777777" w:rsidR="005704AC" w:rsidRPr="00B20AC3" w:rsidRDefault="005704AC" w:rsidP="000A6468">
            <w:pPr>
              <w:pStyle w:val="TableBody"/>
              <w:keepNext/>
              <w:keepLines/>
            </w:pPr>
            <w:r w:rsidRPr="00B20AC3">
              <w:t>cat</w:t>
            </w:r>
          </w:p>
        </w:tc>
        <w:tc>
          <w:tcPr>
            <w:tcW w:w="2217" w:type="dxa"/>
            <w:tcBorders>
              <w:top w:val="single" w:sz="6" w:space="0" w:color="auto"/>
              <w:left w:val="single" w:sz="6" w:space="0" w:color="auto"/>
              <w:bottom w:val="single" w:sz="6" w:space="0" w:color="auto"/>
              <w:right w:val="single" w:sz="6" w:space="0" w:color="auto"/>
            </w:tcBorders>
          </w:tcPr>
          <w:p w14:paraId="2F6C4B01" w14:textId="77777777" w:rsidR="005704AC" w:rsidRPr="00B20AC3" w:rsidRDefault="005704AC" w:rsidP="000A6468">
            <w:pPr>
              <w:pStyle w:val="TableBody"/>
              <w:keepNext/>
              <w:keepLines/>
            </w:pPr>
            <w:r w:rsidRPr="00B20AC3">
              <w:t>tippytoe</w:t>
            </w:r>
          </w:p>
        </w:tc>
        <w:tc>
          <w:tcPr>
            <w:tcW w:w="2203" w:type="dxa"/>
            <w:tcBorders>
              <w:top w:val="single" w:sz="6" w:space="0" w:color="auto"/>
              <w:left w:val="single" w:sz="6" w:space="0" w:color="auto"/>
              <w:bottom w:val="single" w:sz="6" w:space="0" w:color="auto"/>
              <w:right w:val="single" w:sz="6" w:space="0" w:color="auto"/>
            </w:tcBorders>
          </w:tcPr>
          <w:p w14:paraId="68862234" w14:textId="77777777" w:rsidR="005704AC" w:rsidRPr="00B20AC3" w:rsidRDefault="005704AC" w:rsidP="000A6468">
            <w:pPr>
              <w:pStyle w:val="TableBody"/>
              <w:keepNext/>
              <w:keepLines/>
            </w:pPr>
            <w:r w:rsidRPr="00B20AC3">
              <w:t>on tips of toes</w:t>
            </w:r>
          </w:p>
        </w:tc>
      </w:tr>
      <w:tr w:rsidR="005704AC" w:rsidRPr="00B20AC3" w14:paraId="1ECE02D9"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7B3F7D03" w14:textId="77777777" w:rsidR="005704AC" w:rsidRPr="00B20AC3" w:rsidRDefault="005704AC" w:rsidP="000A6468">
            <w:pPr>
              <w:pStyle w:val="TableBody"/>
              <w:keepNext/>
              <w:keepLines/>
              <w:rPr>
                <w:lang w:val="fi-FI"/>
              </w:rPr>
            </w:pPr>
            <w:r w:rsidRPr="00B20AC3">
              <w:rPr>
                <w:lang w:val="fi-FI"/>
              </w:rPr>
              <w:t>kitty</w:t>
            </w:r>
          </w:p>
        </w:tc>
        <w:tc>
          <w:tcPr>
            <w:tcW w:w="1886" w:type="dxa"/>
            <w:tcBorders>
              <w:top w:val="single" w:sz="6" w:space="0" w:color="auto"/>
              <w:left w:val="single" w:sz="6" w:space="0" w:color="auto"/>
              <w:bottom w:val="single" w:sz="6" w:space="0" w:color="auto"/>
              <w:right w:val="single" w:sz="6" w:space="0" w:color="auto"/>
            </w:tcBorders>
          </w:tcPr>
          <w:p w14:paraId="4DABD94B" w14:textId="77777777" w:rsidR="005704AC" w:rsidRPr="00B20AC3" w:rsidRDefault="005704AC" w:rsidP="000A6468">
            <w:pPr>
              <w:pStyle w:val="TableBody"/>
              <w:keepNext/>
              <w:keepLines/>
              <w:rPr>
                <w:lang w:val="fi-FI"/>
              </w:rPr>
            </w:pPr>
            <w:r w:rsidRPr="00B20AC3">
              <w:rPr>
                <w:lang w:val="fi-FI"/>
              </w:rPr>
              <w:t xml:space="preserve"> cat</w:t>
            </w:r>
          </w:p>
        </w:tc>
        <w:tc>
          <w:tcPr>
            <w:tcW w:w="2217" w:type="dxa"/>
            <w:tcBorders>
              <w:top w:val="single" w:sz="6" w:space="0" w:color="auto"/>
              <w:left w:val="single" w:sz="6" w:space="0" w:color="auto"/>
              <w:bottom w:val="single" w:sz="6" w:space="0" w:color="auto"/>
              <w:right w:val="single" w:sz="6" w:space="0" w:color="auto"/>
            </w:tcBorders>
          </w:tcPr>
          <w:p w14:paraId="54BC002A" w14:textId="77777777" w:rsidR="005704AC" w:rsidRPr="00B20AC3" w:rsidRDefault="005704AC" w:rsidP="000A6468">
            <w:pPr>
              <w:pStyle w:val="TableBody"/>
              <w:keepNext/>
              <w:keepLines/>
              <w:rPr>
                <w:lang w:val="fi-FI"/>
              </w:rPr>
            </w:pPr>
            <w:r w:rsidRPr="00B20AC3">
              <w:rPr>
                <w:lang w:val="fi-FI"/>
              </w:rPr>
              <w:t>tummy</w:t>
            </w:r>
          </w:p>
        </w:tc>
        <w:tc>
          <w:tcPr>
            <w:tcW w:w="2203" w:type="dxa"/>
            <w:tcBorders>
              <w:top w:val="single" w:sz="6" w:space="0" w:color="auto"/>
              <w:left w:val="single" w:sz="6" w:space="0" w:color="auto"/>
              <w:bottom w:val="single" w:sz="6" w:space="0" w:color="auto"/>
              <w:right w:val="single" w:sz="6" w:space="0" w:color="auto"/>
            </w:tcBorders>
          </w:tcPr>
          <w:p w14:paraId="4B5F3701" w14:textId="77777777" w:rsidR="005704AC" w:rsidRPr="00B20AC3" w:rsidRDefault="005704AC" w:rsidP="000A6468">
            <w:pPr>
              <w:pStyle w:val="TableBody"/>
              <w:keepNext/>
              <w:keepLines/>
            </w:pPr>
            <w:r w:rsidRPr="00B20AC3">
              <w:t>stomach, belly</w:t>
            </w:r>
          </w:p>
        </w:tc>
      </w:tr>
      <w:tr w:rsidR="005704AC" w:rsidRPr="00B20AC3" w14:paraId="70A41C57"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604FFE5F" w14:textId="77777777" w:rsidR="005704AC" w:rsidRPr="00B20AC3" w:rsidRDefault="005704AC" w:rsidP="000A6468">
            <w:pPr>
              <w:pStyle w:val="TableBody"/>
              <w:keepNext/>
              <w:keepLines/>
            </w:pPr>
            <w:r w:rsidRPr="00B20AC3">
              <w:t>lookee</w:t>
            </w:r>
          </w:p>
        </w:tc>
        <w:tc>
          <w:tcPr>
            <w:tcW w:w="1886" w:type="dxa"/>
            <w:tcBorders>
              <w:top w:val="single" w:sz="6" w:space="0" w:color="auto"/>
              <w:left w:val="single" w:sz="6" w:space="0" w:color="auto"/>
              <w:bottom w:val="single" w:sz="6" w:space="0" w:color="auto"/>
              <w:right w:val="single" w:sz="6" w:space="0" w:color="auto"/>
            </w:tcBorders>
          </w:tcPr>
          <w:p w14:paraId="77DE5D8C" w14:textId="77777777" w:rsidR="005704AC" w:rsidRPr="00B20AC3" w:rsidRDefault="005704AC" w:rsidP="000A6468">
            <w:pPr>
              <w:pStyle w:val="TableBody"/>
              <w:keepNext/>
              <w:keepLines/>
            </w:pPr>
            <w:r w:rsidRPr="00B20AC3">
              <w:t>look yee!</w:t>
            </w:r>
          </w:p>
        </w:tc>
        <w:tc>
          <w:tcPr>
            <w:tcW w:w="2217" w:type="dxa"/>
            <w:tcBorders>
              <w:top w:val="single" w:sz="6" w:space="0" w:color="auto"/>
              <w:left w:val="single" w:sz="6" w:space="0" w:color="auto"/>
              <w:bottom w:val="single" w:sz="6" w:space="0" w:color="auto"/>
              <w:right w:val="single" w:sz="6" w:space="0" w:color="auto"/>
            </w:tcBorders>
          </w:tcPr>
          <w:p w14:paraId="28B7B84D" w14:textId="77777777" w:rsidR="005704AC" w:rsidRPr="00B20AC3" w:rsidRDefault="005704AC" w:rsidP="000A6468">
            <w:pPr>
              <w:pStyle w:val="TableBody"/>
              <w:keepNext/>
              <w:keepLines/>
            </w:pPr>
            <w:r w:rsidRPr="00B20AC3">
              <w:t>ugh</w:t>
            </w:r>
          </w:p>
        </w:tc>
        <w:tc>
          <w:tcPr>
            <w:tcW w:w="2203" w:type="dxa"/>
            <w:tcBorders>
              <w:top w:val="single" w:sz="6" w:space="0" w:color="auto"/>
              <w:left w:val="single" w:sz="6" w:space="0" w:color="auto"/>
              <w:bottom w:val="single" w:sz="6" w:space="0" w:color="auto"/>
              <w:right w:val="single" w:sz="6" w:space="0" w:color="auto"/>
            </w:tcBorders>
          </w:tcPr>
          <w:p w14:paraId="2B261FF1" w14:textId="77777777" w:rsidR="005704AC" w:rsidRPr="00B20AC3" w:rsidRDefault="005704AC" w:rsidP="000A6468">
            <w:pPr>
              <w:pStyle w:val="TableBody"/>
              <w:keepNext/>
              <w:keepLines/>
            </w:pPr>
            <w:r w:rsidRPr="00B20AC3">
              <w:t>unpleasant</w:t>
            </w:r>
          </w:p>
        </w:tc>
      </w:tr>
      <w:tr w:rsidR="005704AC" w:rsidRPr="00B20AC3" w14:paraId="6F5CF660"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62E033DC" w14:textId="17A83E50" w:rsidR="005704AC" w:rsidRPr="00B20AC3" w:rsidRDefault="005704AC" w:rsidP="000A6468">
            <w:pPr>
              <w:pStyle w:val="TableBody"/>
              <w:keepNext/>
              <w:keepLines/>
            </w:pPr>
            <w:r w:rsidRPr="00B20AC3">
              <w:t>moo+cow</w:t>
            </w:r>
          </w:p>
        </w:tc>
        <w:tc>
          <w:tcPr>
            <w:tcW w:w="1886" w:type="dxa"/>
            <w:tcBorders>
              <w:top w:val="single" w:sz="6" w:space="0" w:color="auto"/>
              <w:left w:val="single" w:sz="6" w:space="0" w:color="auto"/>
              <w:bottom w:val="single" w:sz="6" w:space="0" w:color="auto"/>
              <w:right w:val="single" w:sz="6" w:space="0" w:color="auto"/>
            </w:tcBorders>
          </w:tcPr>
          <w:p w14:paraId="4E325B4F" w14:textId="77777777" w:rsidR="005704AC" w:rsidRPr="00B20AC3" w:rsidRDefault="005704AC" w:rsidP="000A6468">
            <w:pPr>
              <w:pStyle w:val="TableBody"/>
              <w:keepNext/>
              <w:keepLines/>
            </w:pPr>
            <w:r w:rsidRPr="00B20AC3">
              <w:t>cow</w:t>
            </w:r>
          </w:p>
        </w:tc>
        <w:tc>
          <w:tcPr>
            <w:tcW w:w="2217" w:type="dxa"/>
            <w:tcBorders>
              <w:top w:val="single" w:sz="6" w:space="0" w:color="auto"/>
              <w:left w:val="single" w:sz="6" w:space="0" w:color="auto"/>
              <w:bottom w:val="single" w:sz="6" w:space="0" w:color="auto"/>
              <w:right w:val="single" w:sz="6" w:space="0" w:color="auto"/>
            </w:tcBorders>
          </w:tcPr>
          <w:p w14:paraId="7CE5BE1C" w14:textId="2C6B490D" w:rsidR="005704AC" w:rsidRPr="00B20AC3" w:rsidRDefault="005704AC" w:rsidP="000A6468">
            <w:pPr>
              <w:pStyle w:val="TableBody"/>
              <w:keepNext/>
              <w:keepLines/>
            </w:pPr>
            <w:r w:rsidRPr="00B20AC3">
              <w:t>(wh)oopsadaisy</w:t>
            </w:r>
          </w:p>
        </w:tc>
        <w:tc>
          <w:tcPr>
            <w:tcW w:w="2203" w:type="dxa"/>
            <w:tcBorders>
              <w:top w:val="single" w:sz="6" w:space="0" w:color="auto"/>
              <w:left w:val="single" w:sz="6" w:space="0" w:color="auto"/>
              <w:bottom w:val="single" w:sz="6" w:space="0" w:color="auto"/>
              <w:right w:val="single" w:sz="6" w:space="0" w:color="auto"/>
            </w:tcBorders>
          </w:tcPr>
          <w:p w14:paraId="14BB4544" w14:textId="77777777" w:rsidR="005704AC" w:rsidRPr="00B20AC3" w:rsidRDefault="005704AC" w:rsidP="000A6468">
            <w:pPr>
              <w:pStyle w:val="TableBody"/>
              <w:keepNext/>
              <w:keepLines/>
            </w:pPr>
            <w:r w:rsidRPr="00B20AC3">
              <w:t>surprise or mistake</w:t>
            </w:r>
          </w:p>
        </w:tc>
      </w:tr>
    </w:tbl>
    <w:p w14:paraId="5C64B550" w14:textId="77777777" w:rsidR="005704AC" w:rsidRPr="00B20AC3" w:rsidRDefault="005704AC" w:rsidP="00F15E77"/>
    <w:p w14:paraId="1E8CA265" w14:textId="77777777" w:rsidR="005704AC" w:rsidRDefault="005704AC" w:rsidP="005704AC">
      <w:pPr>
        <w:pStyle w:val="Heading3"/>
      </w:pPr>
      <w:bookmarkStart w:id="384" w:name="_Toc466064815"/>
      <w:bookmarkStart w:id="385" w:name="_Toc486414414"/>
      <w:bookmarkStart w:id="386" w:name="_Toc535578972"/>
      <w:bookmarkStart w:id="387" w:name="_Toc22189242"/>
      <w:bookmarkStart w:id="388" w:name="_Toc23652550"/>
      <w:r>
        <w:t>Word separation in Japanese</w:t>
      </w:r>
      <w:bookmarkEnd w:id="384"/>
      <w:bookmarkEnd w:id="385"/>
    </w:p>
    <w:p w14:paraId="3155A36E" w14:textId="4C41FC89" w:rsidR="005704AC" w:rsidRPr="002F50FE" w:rsidRDefault="008C073C" w:rsidP="00F15E77">
      <w:r>
        <w:t>Many analyses with CLAN rely</w:t>
      </w:r>
      <w:r w:rsidR="005704AC" w:rsidRPr="00DC0720">
        <w:t xml:space="preserve"> on words as items. </w:t>
      </w:r>
      <w:r>
        <w:t>However, in</w:t>
      </w:r>
      <w:r w:rsidR="005704AC" w:rsidRPr="00DC0720">
        <w:t xml:space="preserve"> Japanese script (Kana</w:t>
      </w:r>
      <w:r>
        <w:t>,</w:t>
      </w:r>
      <w:r w:rsidR="005704AC" w:rsidRPr="00DC0720">
        <w:t xml:space="preserve"> Kanji), words are traditionally not divided by spaces. When transcribing Japanese data in Latin script (Romaji) as well as in Japanese script (Kana Kanji), you </w:t>
      </w:r>
      <w:r w:rsidR="005704AC">
        <w:t>should add</w:t>
      </w:r>
      <w:r w:rsidR="005704AC" w:rsidRPr="00DC0720">
        <w:t xml:space="preserve"> spaces to identify words. </w:t>
      </w:r>
      <w:r>
        <w:t xml:space="preserve">The WAKACHI02 system </w:t>
      </w:r>
      <w:r w:rsidR="005704AC">
        <w:t xml:space="preserve">can be downloaded </w:t>
      </w:r>
      <w:r>
        <w:t xml:space="preserve">as a part of the complete JPN grammar from </w:t>
      </w:r>
      <w:hyperlink r:id="rId20" w:history="1">
        <w:r w:rsidRPr="00A55762">
          <w:rPr>
            <w:rStyle w:val="Hyperlink"/>
          </w:rPr>
          <w:t>http://childes.talkbank.org/morgrams</w:t>
        </w:r>
      </w:hyperlink>
      <w:r>
        <w:t>. This web page</w:t>
      </w:r>
      <w:r w:rsidR="005704AC">
        <w:t xml:space="preserve"> </w:t>
      </w:r>
      <w:r w:rsidR="005704AC" w:rsidRPr="00DC0720">
        <w:t>summarizes the rules for word separation (Wakachigaki). It is crucial to follow these rules in order to get correct results from MOR (automatical morphological analysis) or DSS (Developmental Sentence Score).</w:t>
      </w:r>
      <w:bookmarkEnd w:id="386"/>
      <w:bookmarkEnd w:id="387"/>
      <w:bookmarkEnd w:id="388"/>
    </w:p>
    <w:p w14:paraId="3D6B7D97" w14:textId="53648478" w:rsidR="005704AC" w:rsidRPr="00B20AC3" w:rsidRDefault="005704AC">
      <w:pPr>
        <w:pStyle w:val="Heading3"/>
      </w:pPr>
      <w:bookmarkStart w:id="389" w:name="_Toc535578973"/>
      <w:bookmarkStart w:id="390" w:name="_Toc22189243"/>
      <w:bookmarkStart w:id="391" w:name="_Toc23652551"/>
      <w:bookmarkStart w:id="392" w:name="_Toc466064816"/>
      <w:bookmarkStart w:id="393" w:name="_Toc486414415"/>
      <w:r w:rsidRPr="00B20AC3">
        <w:t>Abbreviations in Dutch</w:t>
      </w:r>
      <w:bookmarkEnd w:id="389"/>
      <w:bookmarkEnd w:id="390"/>
      <w:bookmarkEnd w:id="391"/>
      <w:bookmarkEnd w:id="392"/>
      <w:bookmarkEnd w:id="393"/>
    </w:p>
    <w:p w14:paraId="5FBDE065" w14:textId="77777777" w:rsidR="005704AC" w:rsidRPr="00B20AC3" w:rsidRDefault="005704AC" w:rsidP="00F15E77">
      <w:r w:rsidRPr="00B20AC3">
        <w:t>Dutch makes extensive use of abbreviations in which vowels are often omitted leaving single consonants, which are merged with nearby words. For consistency of morphological analysis, it is best to transcribe these shortenings using the parenthesis notation, as follows:</w:t>
      </w:r>
    </w:p>
    <w:p w14:paraId="12567B08" w14:textId="77777777" w:rsidR="005704AC" w:rsidRPr="00B20AC3" w:rsidRDefault="005704AC" w:rsidP="00F15E77"/>
    <w:p w14:paraId="1ABA8A72" w14:textId="1756C5BE" w:rsidR="005704AC" w:rsidRPr="00B20AC3" w:rsidRDefault="005704AC" w:rsidP="000A6468">
      <w:pPr>
        <w:pStyle w:val="TableTitle"/>
        <w:keepNext/>
        <w:keepLines/>
        <w:rPr>
          <w:rFonts w:ascii="Times New Roman" w:hAnsi="Times New Roman"/>
          <w:b w:val="0"/>
        </w:rPr>
      </w:pPr>
      <w:r w:rsidRPr="00B20AC3">
        <w:rPr>
          <w:rFonts w:ascii="Times New Roman" w:hAnsi="Times New Roman"/>
        </w:rPr>
        <w:lastRenderedPageBreak/>
        <w:t>Abbreviations in Dutch</w:t>
      </w:r>
    </w:p>
    <w:p w14:paraId="015DF529" w14:textId="77777777" w:rsidR="005704AC" w:rsidRPr="00B20AC3" w:rsidRDefault="005704AC" w:rsidP="000A6468">
      <w:pPr>
        <w:keepNext/>
        <w:keepLines/>
      </w:pPr>
    </w:p>
    <w:tbl>
      <w:tblPr>
        <w:tblW w:w="0" w:type="auto"/>
        <w:jc w:val="center"/>
        <w:tblLayout w:type="fixed"/>
        <w:tblCellMar>
          <w:left w:w="0" w:type="dxa"/>
          <w:right w:w="0" w:type="dxa"/>
        </w:tblCellMar>
        <w:tblLook w:val="0000" w:firstRow="0" w:lastRow="0" w:firstColumn="0" w:lastColumn="0" w:noHBand="0" w:noVBand="0"/>
      </w:tblPr>
      <w:tblGrid>
        <w:gridCol w:w="1972"/>
        <w:gridCol w:w="1886"/>
        <w:gridCol w:w="2217"/>
        <w:gridCol w:w="2203"/>
      </w:tblGrid>
      <w:tr w:rsidR="005704AC" w:rsidRPr="00B20AC3" w14:paraId="02BC764B"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0C92CCC9" w14:textId="77777777" w:rsidR="005704AC" w:rsidRPr="00B20AC3" w:rsidRDefault="005704AC" w:rsidP="000A6468">
            <w:pPr>
              <w:pStyle w:val="CellHeading"/>
              <w:keepNext/>
              <w:keepLines/>
              <w:rPr>
                <w:rFonts w:ascii="Times New Roman" w:hAnsi="Times New Roman"/>
              </w:rPr>
            </w:pPr>
            <w:r w:rsidRPr="00B20AC3">
              <w:rPr>
                <w:rFonts w:ascii="Times New Roman" w:hAnsi="Times New Roman"/>
                <w:b/>
              </w:rPr>
              <w:t>Abbreviation</w:t>
            </w:r>
          </w:p>
        </w:tc>
        <w:tc>
          <w:tcPr>
            <w:tcW w:w="1886" w:type="dxa"/>
            <w:tcBorders>
              <w:top w:val="single" w:sz="6" w:space="0" w:color="auto"/>
              <w:left w:val="single" w:sz="6" w:space="0" w:color="auto"/>
              <w:bottom w:val="single" w:sz="6" w:space="0" w:color="auto"/>
              <w:right w:val="single" w:sz="6" w:space="0" w:color="auto"/>
            </w:tcBorders>
          </w:tcPr>
          <w:p w14:paraId="76C6F8E9" w14:textId="77777777" w:rsidR="005704AC" w:rsidRPr="00B20AC3" w:rsidRDefault="005704AC" w:rsidP="000A6468">
            <w:pPr>
              <w:pStyle w:val="CellHeading"/>
              <w:keepNext/>
              <w:keepLines/>
              <w:tabs>
                <w:tab w:val="left" w:pos="360"/>
              </w:tabs>
              <w:rPr>
                <w:rFonts w:ascii="Times New Roman" w:hAnsi="Times New Roman"/>
              </w:rPr>
            </w:pPr>
            <w:r w:rsidRPr="00B20AC3">
              <w:rPr>
                <w:rFonts w:ascii="Times New Roman" w:hAnsi="Times New Roman"/>
                <w:b/>
              </w:rPr>
              <w:t>CHAT form</w:t>
            </w:r>
          </w:p>
        </w:tc>
        <w:tc>
          <w:tcPr>
            <w:tcW w:w="2217" w:type="dxa"/>
            <w:tcBorders>
              <w:top w:val="single" w:sz="6" w:space="0" w:color="auto"/>
              <w:left w:val="single" w:sz="6" w:space="0" w:color="auto"/>
              <w:bottom w:val="single" w:sz="6" w:space="0" w:color="auto"/>
              <w:right w:val="single" w:sz="6" w:space="0" w:color="auto"/>
            </w:tcBorders>
          </w:tcPr>
          <w:p w14:paraId="4A47E955" w14:textId="77777777" w:rsidR="005704AC" w:rsidRPr="00B20AC3" w:rsidRDefault="005704AC" w:rsidP="000A6468">
            <w:pPr>
              <w:pStyle w:val="CellHeading"/>
              <w:keepNext/>
              <w:keepLines/>
              <w:tabs>
                <w:tab w:val="left" w:pos="360"/>
              </w:tabs>
              <w:rPr>
                <w:rFonts w:ascii="Times New Roman" w:hAnsi="Times New Roman"/>
              </w:rPr>
            </w:pPr>
            <w:r w:rsidRPr="00B20AC3">
              <w:rPr>
                <w:rFonts w:ascii="Times New Roman" w:hAnsi="Times New Roman"/>
                <w:b/>
              </w:rPr>
              <w:t>Abbreviation</w:t>
            </w:r>
          </w:p>
        </w:tc>
        <w:tc>
          <w:tcPr>
            <w:tcW w:w="2203" w:type="dxa"/>
            <w:tcBorders>
              <w:top w:val="single" w:sz="6" w:space="0" w:color="auto"/>
              <w:left w:val="single" w:sz="6" w:space="0" w:color="auto"/>
              <w:bottom w:val="single" w:sz="6" w:space="0" w:color="auto"/>
              <w:right w:val="single" w:sz="6" w:space="0" w:color="auto"/>
            </w:tcBorders>
          </w:tcPr>
          <w:p w14:paraId="43CF4CA7" w14:textId="77777777" w:rsidR="005704AC" w:rsidRPr="00B20AC3" w:rsidRDefault="005704AC" w:rsidP="000A6468">
            <w:pPr>
              <w:pStyle w:val="CellHeading"/>
              <w:keepNext/>
              <w:keepLines/>
              <w:tabs>
                <w:tab w:val="left" w:pos="360"/>
              </w:tabs>
              <w:rPr>
                <w:rFonts w:ascii="Times New Roman" w:hAnsi="Times New Roman"/>
              </w:rPr>
            </w:pPr>
            <w:r w:rsidRPr="00B20AC3">
              <w:rPr>
                <w:rFonts w:ascii="Times New Roman" w:hAnsi="Times New Roman"/>
                <w:b/>
              </w:rPr>
              <w:t>CHAT form</w:t>
            </w:r>
          </w:p>
        </w:tc>
      </w:tr>
      <w:tr w:rsidR="005704AC" w:rsidRPr="00B20AC3" w14:paraId="38EFFC8E"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1312C3A3" w14:textId="77777777" w:rsidR="005704AC" w:rsidRPr="00B20AC3" w:rsidRDefault="005704AC" w:rsidP="000A6468">
            <w:pPr>
              <w:keepNext/>
              <w:keepLines/>
            </w:pPr>
            <w:r w:rsidRPr="00B20AC3">
              <w:t>'k</w:t>
            </w:r>
          </w:p>
        </w:tc>
        <w:tc>
          <w:tcPr>
            <w:tcW w:w="1886" w:type="dxa"/>
            <w:tcBorders>
              <w:top w:val="single" w:sz="6" w:space="0" w:color="auto"/>
              <w:left w:val="single" w:sz="6" w:space="0" w:color="auto"/>
              <w:bottom w:val="single" w:sz="6" w:space="0" w:color="auto"/>
              <w:right w:val="single" w:sz="6" w:space="0" w:color="auto"/>
            </w:tcBorders>
          </w:tcPr>
          <w:p w14:paraId="51E7F405" w14:textId="77777777" w:rsidR="005704AC" w:rsidRPr="00B20AC3" w:rsidRDefault="005704AC" w:rsidP="000A6468">
            <w:pPr>
              <w:keepNext/>
              <w:keepLines/>
            </w:pPr>
            <w:r w:rsidRPr="00B20AC3">
              <w:t>(i)k</w:t>
            </w:r>
          </w:p>
        </w:tc>
        <w:tc>
          <w:tcPr>
            <w:tcW w:w="2217" w:type="dxa"/>
            <w:tcBorders>
              <w:top w:val="single" w:sz="6" w:space="0" w:color="auto"/>
              <w:left w:val="single" w:sz="6" w:space="0" w:color="auto"/>
              <w:bottom w:val="single" w:sz="6" w:space="0" w:color="auto"/>
              <w:right w:val="single" w:sz="6" w:space="0" w:color="auto"/>
            </w:tcBorders>
          </w:tcPr>
          <w:p w14:paraId="4A895050" w14:textId="77777777" w:rsidR="005704AC" w:rsidRPr="00B20AC3" w:rsidRDefault="005704AC" w:rsidP="000A6468">
            <w:pPr>
              <w:keepNext/>
              <w:keepLines/>
              <w:rPr>
                <w:lang w:val="fi-FI"/>
              </w:rPr>
            </w:pPr>
            <w:r w:rsidRPr="00B20AC3">
              <w:rPr>
                <w:lang w:val="fi-FI"/>
              </w:rPr>
              <w:t>nie</w:t>
            </w:r>
          </w:p>
        </w:tc>
        <w:tc>
          <w:tcPr>
            <w:tcW w:w="2203" w:type="dxa"/>
            <w:tcBorders>
              <w:top w:val="single" w:sz="6" w:space="0" w:color="auto"/>
              <w:left w:val="single" w:sz="6" w:space="0" w:color="auto"/>
              <w:bottom w:val="single" w:sz="6" w:space="0" w:color="auto"/>
              <w:right w:val="single" w:sz="6" w:space="0" w:color="auto"/>
            </w:tcBorders>
          </w:tcPr>
          <w:p w14:paraId="10DAE781" w14:textId="77777777" w:rsidR="005704AC" w:rsidRPr="00B20AC3" w:rsidRDefault="005704AC" w:rsidP="000A6468">
            <w:pPr>
              <w:keepNext/>
              <w:keepLines/>
              <w:rPr>
                <w:lang w:val="fi-FI"/>
              </w:rPr>
            </w:pPr>
            <w:r w:rsidRPr="00B20AC3">
              <w:rPr>
                <w:lang w:val="fi-FI"/>
              </w:rPr>
              <w:t>nie(t)</w:t>
            </w:r>
          </w:p>
        </w:tc>
      </w:tr>
      <w:tr w:rsidR="005704AC" w:rsidRPr="00B20AC3" w14:paraId="0F7B25EA"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69B8B25E" w14:textId="77777777" w:rsidR="005704AC" w:rsidRPr="00B20AC3" w:rsidRDefault="005704AC" w:rsidP="000A6468">
            <w:pPr>
              <w:keepNext/>
              <w:keepLines/>
            </w:pPr>
            <w:r w:rsidRPr="00B20AC3">
              <w:t>'m</w:t>
            </w:r>
          </w:p>
        </w:tc>
        <w:tc>
          <w:tcPr>
            <w:tcW w:w="1886" w:type="dxa"/>
            <w:tcBorders>
              <w:top w:val="single" w:sz="6" w:space="0" w:color="auto"/>
              <w:left w:val="single" w:sz="6" w:space="0" w:color="auto"/>
              <w:bottom w:val="single" w:sz="6" w:space="0" w:color="auto"/>
              <w:right w:val="single" w:sz="6" w:space="0" w:color="auto"/>
            </w:tcBorders>
          </w:tcPr>
          <w:p w14:paraId="6D9FB7BB" w14:textId="77777777" w:rsidR="005704AC" w:rsidRPr="00B20AC3" w:rsidRDefault="005704AC" w:rsidP="000A6468">
            <w:pPr>
              <w:keepNext/>
              <w:keepLines/>
            </w:pPr>
            <w:r w:rsidRPr="00B20AC3">
              <w:t>(he)m</w:t>
            </w:r>
          </w:p>
        </w:tc>
        <w:tc>
          <w:tcPr>
            <w:tcW w:w="2217" w:type="dxa"/>
            <w:tcBorders>
              <w:top w:val="single" w:sz="6" w:space="0" w:color="auto"/>
              <w:left w:val="single" w:sz="6" w:space="0" w:color="auto"/>
              <w:bottom w:val="single" w:sz="6" w:space="0" w:color="auto"/>
              <w:right w:val="single" w:sz="6" w:space="0" w:color="auto"/>
            </w:tcBorders>
          </w:tcPr>
          <w:p w14:paraId="23587D3E" w14:textId="77777777" w:rsidR="005704AC" w:rsidRPr="00B20AC3" w:rsidRDefault="005704AC" w:rsidP="000A6468">
            <w:pPr>
              <w:keepNext/>
              <w:keepLines/>
              <w:rPr>
                <w:lang w:val="fi-FI"/>
              </w:rPr>
            </w:pPr>
            <w:r w:rsidRPr="00B20AC3">
              <w:rPr>
                <w:lang w:val="fi-FI"/>
              </w:rPr>
              <w:t>es</w:t>
            </w:r>
          </w:p>
        </w:tc>
        <w:tc>
          <w:tcPr>
            <w:tcW w:w="2203" w:type="dxa"/>
            <w:tcBorders>
              <w:top w:val="single" w:sz="6" w:space="0" w:color="auto"/>
              <w:left w:val="single" w:sz="6" w:space="0" w:color="auto"/>
              <w:bottom w:val="single" w:sz="6" w:space="0" w:color="auto"/>
              <w:right w:val="single" w:sz="6" w:space="0" w:color="auto"/>
            </w:tcBorders>
          </w:tcPr>
          <w:p w14:paraId="14C97431" w14:textId="77777777" w:rsidR="005704AC" w:rsidRPr="00B20AC3" w:rsidRDefault="005704AC" w:rsidP="000A6468">
            <w:pPr>
              <w:keepNext/>
              <w:keepLines/>
              <w:rPr>
                <w:lang w:val="fi-FI"/>
              </w:rPr>
            </w:pPr>
            <w:r w:rsidRPr="00B20AC3">
              <w:rPr>
                <w:lang w:val="fi-FI"/>
              </w:rPr>
              <w:t>e(en)s</w:t>
            </w:r>
          </w:p>
        </w:tc>
      </w:tr>
      <w:tr w:rsidR="005704AC" w:rsidRPr="00B20AC3" w14:paraId="7BE4AAB9"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026A38A2" w14:textId="77777777" w:rsidR="005704AC" w:rsidRPr="00B20AC3" w:rsidRDefault="005704AC" w:rsidP="000A6468">
            <w:pPr>
              <w:keepNext/>
              <w:keepLines/>
            </w:pPr>
            <w:r w:rsidRPr="00B20AC3">
              <w:t>'r</w:t>
            </w:r>
          </w:p>
        </w:tc>
        <w:tc>
          <w:tcPr>
            <w:tcW w:w="1886" w:type="dxa"/>
            <w:tcBorders>
              <w:top w:val="single" w:sz="6" w:space="0" w:color="auto"/>
              <w:left w:val="single" w:sz="6" w:space="0" w:color="auto"/>
              <w:bottom w:val="single" w:sz="6" w:space="0" w:color="auto"/>
              <w:right w:val="single" w:sz="6" w:space="0" w:color="auto"/>
            </w:tcBorders>
          </w:tcPr>
          <w:p w14:paraId="400B624A" w14:textId="77777777" w:rsidR="005704AC" w:rsidRPr="00B20AC3" w:rsidRDefault="005704AC" w:rsidP="000A6468">
            <w:pPr>
              <w:keepNext/>
              <w:keepLines/>
            </w:pPr>
            <w:r w:rsidRPr="00B20AC3">
              <w:t>(e)r</w:t>
            </w:r>
          </w:p>
        </w:tc>
        <w:tc>
          <w:tcPr>
            <w:tcW w:w="2217" w:type="dxa"/>
            <w:tcBorders>
              <w:top w:val="single" w:sz="6" w:space="0" w:color="auto"/>
              <w:left w:val="single" w:sz="6" w:space="0" w:color="auto"/>
              <w:bottom w:val="single" w:sz="6" w:space="0" w:color="auto"/>
              <w:right w:val="single" w:sz="6" w:space="0" w:color="auto"/>
            </w:tcBorders>
          </w:tcPr>
          <w:p w14:paraId="0FC676A6" w14:textId="77777777" w:rsidR="005704AC" w:rsidRPr="00B20AC3" w:rsidRDefault="005704AC" w:rsidP="000A6468">
            <w:pPr>
              <w:keepNext/>
              <w:keepLines/>
              <w:rPr>
                <w:lang w:val="fi-FI"/>
              </w:rPr>
            </w:pPr>
            <w:r w:rsidRPr="00B20AC3">
              <w:rPr>
                <w:lang w:val="fi-FI"/>
              </w:rPr>
              <w:t>'n</w:t>
            </w:r>
          </w:p>
        </w:tc>
        <w:tc>
          <w:tcPr>
            <w:tcW w:w="2203" w:type="dxa"/>
            <w:tcBorders>
              <w:top w:val="single" w:sz="6" w:space="0" w:color="auto"/>
              <w:left w:val="single" w:sz="6" w:space="0" w:color="auto"/>
              <w:bottom w:val="single" w:sz="6" w:space="0" w:color="auto"/>
              <w:right w:val="single" w:sz="6" w:space="0" w:color="auto"/>
            </w:tcBorders>
          </w:tcPr>
          <w:p w14:paraId="4BC2668A" w14:textId="77777777" w:rsidR="005704AC" w:rsidRPr="00B20AC3" w:rsidRDefault="005704AC" w:rsidP="000A6468">
            <w:pPr>
              <w:keepNext/>
              <w:keepLines/>
              <w:rPr>
                <w:lang w:val="fi-FI"/>
              </w:rPr>
            </w:pPr>
            <w:r w:rsidRPr="00B20AC3">
              <w:rPr>
                <w:lang w:val="fi-FI"/>
              </w:rPr>
              <w:t>(ee)n</w:t>
            </w:r>
          </w:p>
        </w:tc>
      </w:tr>
      <w:tr w:rsidR="005704AC" w:rsidRPr="00B20AC3" w14:paraId="70541D8D"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0E767F4F" w14:textId="77777777" w:rsidR="005704AC" w:rsidRPr="00B20AC3" w:rsidRDefault="005704AC" w:rsidP="000A6468">
            <w:pPr>
              <w:keepNext/>
              <w:keepLines/>
            </w:pPr>
            <w:r w:rsidRPr="00B20AC3">
              <w:t>z'n</w:t>
            </w:r>
          </w:p>
        </w:tc>
        <w:tc>
          <w:tcPr>
            <w:tcW w:w="1886" w:type="dxa"/>
            <w:tcBorders>
              <w:top w:val="single" w:sz="6" w:space="0" w:color="auto"/>
              <w:left w:val="single" w:sz="6" w:space="0" w:color="auto"/>
              <w:bottom w:val="single" w:sz="6" w:space="0" w:color="auto"/>
              <w:right w:val="single" w:sz="6" w:space="0" w:color="auto"/>
            </w:tcBorders>
          </w:tcPr>
          <w:p w14:paraId="72FEB62A" w14:textId="77777777" w:rsidR="005704AC" w:rsidRPr="00B20AC3" w:rsidRDefault="005704AC" w:rsidP="000A6468">
            <w:pPr>
              <w:keepNext/>
              <w:keepLines/>
            </w:pPr>
            <w:r w:rsidRPr="00B20AC3">
              <w:t>z(ij)n</w:t>
            </w:r>
          </w:p>
        </w:tc>
        <w:tc>
          <w:tcPr>
            <w:tcW w:w="2217" w:type="dxa"/>
            <w:tcBorders>
              <w:top w:val="single" w:sz="6" w:space="0" w:color="auto"/>
              <w:left w:val="single" w:sz="6" w:space="0" w:color="auto"/>
              <w:bottom w:val="single" w:sz="6" w:space="0" w:color="auto"/>
              <w:right w:val="single" w:sz="6" w:space="0" w:color="auto"/>
            </w:tcBorders>
          </w:tcPr>
          <w:p w14:paraId="309F5980" w14:textId="77777777" w:rsidR="005704AC" w:rsidRPr="00B20AC3" w:rsidRDefault="005704AC" w:rsidP="000A6468">
            <w:pPr>
              <w:keepNext/>
              <w:keepLines/>
            </w:pPr>
            <w:r w:rsidRPr="00B20AC3">
              <w:t>'s</w:t>
            </w:r>
          </w:p>
        </w:tc>
        <w:tc>
          <w:tcPr>
            <w:tcW w:w="2203" w:type="dxa"/>
            <w:tcBorders>
              <w:top w:val="single" w:sz="6" w:space="0" w:color="auto"/>
              <w:left w:val="single" w:sz="6" w:space="0" w:color="auto"/>
              <w:bottom w:val="single" w:sz="6" w:space="0" w:color="auto"/>
              <w:right w:val="single" w:sz="6" w:space="0" w:color="auto"/>
            </w:tcBorders>
          </w:tcPr>
          <w:p w14:paraId="6C39613C" w14:textId="77777777" w:rsidR="005704AC" w:rsidRPr="00B20AC3" w:rsidRDefault="005704AC" w:rsidP="000A6468">
            <w:pPr>
              <w:keepNext/>
              <w:keepLines/>
            </w:pPr>
            <w:r w:rsidRPr="00B20AC3">
              <w:t>(i)s</w:t>
            </w:r>
          </w:p>
        </w:tc>
      </w:tr>
      <w:tr w:rsidR="005704AC" w:rsidRPr="00B20AC3" w14:paraId="3C419C75"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65FE93A5" w14:textId="77777777" w:rsidR="005704AC" w:rsidRPr="00B20AC3" w:rsidRDefault="005704AC" w:rsidP="000A6468">
            <w:pPr>
              <w:keepNext/>
              <w:keepLines/>
            </w:pPr>
            <w:r w:rsidRPr="00B20AC3">
              <w:t>'b</w:t>
            </w:r>
          </w:p>
        </w:tc>
        <w:tc>
          <w:tcPr>
            <w:tcW w:w="1886" w:type="dxa"/>
            <w:tcBorders>
              <w:top w:val="single" w:sz="6" w:space="0" w:color="auto"/>
              <w:left w:val="single" w:sz="6" w:space="0" w:color="auto"/>
              <w:bottom w:val="single" w:sz="6" w:space="0" w:color="auto"/>
              <w:right w:val="single" w:sz="6" w:space="0" w:color="auto"/>
            </w:tcBorders>
          </w:tcPr>
          <w:p w14:paraId="727310A8" w14:textId="77777777" w:rsidR="005704AC" w:rsidRPr="00B20AC3" w:rsidRDefault="005704AC" w:rsidP="000A6468">
            <w:pPr>
              <w:keepNext/>
              <w:keepLines/>
            </w:pPr>
            <w:r w:rsidRPr="00B20AC3">
              <w:t>(he)b</w:t>
            </w:r>
          </w:p>
        </w:tc>
        <w:tc>
          <w:tcPr>
            <w:tcW w:w="2217" w:type="dxa"/>
            <w:tcBorders>
              <w:top w:val="single" w:sz="6" w:space="0" w:color="auto"/>
              <w:left w:val="single" w:sz="6" w:space="0" w:color="auto"/>
              <w:bottom w:val="single" w:sz="6" w:space="0" w:color="auto"/>
              <w:right w:val="single" w:sz="6" w:space="0" w:color="auto"/>
            </w:tcBorders>
          </w:tcPr>
          <w:p w14:paraId="4352F691" w14:textId="77777777" w:rsidR="005704AC" w:rsidRPr="00B20AC3" w:rsidRDefault="005704AC" w:rsidP="000A6468">
            <w:pPr>
              <w:keepNext/>
              <w:keepLines/>
            </w:pPr>
            <w:r w:rsidRPr="00B20AC3">
              <w:t>'t</w:t>
            </w:r>
          </w:p>
        </w:tc>
        <w:tc>
          <w:tcPr>
            <w:tcW w:w="2203" w:type="dxa"/>
            <w:tcBorders>
              <w:top w:val="single" w:sz="6" w:space="0" w:color="auto"/>
              <w:left w:val="single" w:sz="6" w:space="0" w:color="auto"/>
              <w:bottom w:val="single" w:sz="6" w:space="0" w:color="auto"/>
              <w:right w:val="single" w:sz="6" w:space="0" w:color="auto"/>
            </w:tcBorders>
          </w:tcPr>
          <w:p w14:paraId="60C9E420" w14:textId="77777777" w:rsidR="005704AC" w:rsidRPr="00B20AC3" w:rsidRDefault="005704AC" w:rsidP="000A6468">
            <w:pPr>
              <w:keepNext/>
              <w:keepLines/>
            </w:pPr>
            <w:r w:rsidRPr="00B20AC3">
              <w:t>(he)t</w:t>
            </w:r>
          </w:p>
        </w:tc>
      </w:tr>
      <w:tr w:rsidR="005704AC" w:rsidRPr="00B20AC3" w14:paraId="139AD97C"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3C1BFF82" w14:textId="77777777" w:rsidR="005704AC" w:rsidRPr="00B20AC3" w:rsidRDefault="005704AC" w:rsidP="000A6468">
            <w:pPr>
              <w:keepNext/>
              <w:keepLines/>
            </w:pPr>
            <w:r w:rsidRPr="00B20AC3">
              <w:t>'ns</w:t>
            </w:r>
          </w:p>
        </w:tc>
        <w:tc>
          <w:tcPr>
            <w:tcW w:w="1886" w:type="dxa"/>
            <w:tcBorders>
              <w:top w:val="single" w:sz="6" w:space="0" w:color="auto"/>
              <w:left w:val="single" w:sz="6" w:space="0" w:color="auto"/>
              <w:bottom w:val="single" w:sz="6" w:space="0" w:color="auto"/>
              <w:right w:val="single" w:sz="6" w:space="0" w:color="auto"/>
            </w:tcBorders>
          </w:tcPr>
          <w:p w14:paraId="1925F140" w14:textId="77777777" w:rsidR="005704AC" w:rsidRPr="00B20AC3" w:rsidRDefault="005704AC" w:rsidP="000A6468">
            <w:pPr>
              <w:keepNext/>
              <w:keepLines/>
            </w:pPr>
            <w:r w:rsidRPr="00B20AC3">
              <w:t>(ee)ns</w:t>
            </w:r>
          </w:p>
        </w:tc>
        <w:tc>
          <w:tcPr>
            <w:tcW w:w="2217" w:type="dxa"/>
            <w:tcBorders>
              <w:top w:val="single" w:sz="6" w:space="0" w:color="auto"/>
              <w:left w:val="single" w:sz="6" w:space="0" w:color="auto"/>
              <w:bottom w:val="single" w:sz="6" w:space="0" w:color="auto"/>
              <w:right w:val="single" w:sz="6" w:space="0" w:color="auto"/>
            </w:tcBorders>
          </w:tcPr>
          <w:p w14:paraId="5FA4E19D" w14:textId="77777777" w:rsidR="005704AC" w:rsidRPr="00B20AC3" w:rsidRDefault="005704AC" w:rsidP="000A6468">
            <w:pPr>
              <w:keepNext/>
              <w:keepLines/>
            </w:pPr>
            <w:r w:rsidRPr="00B20AC3">
              <w:t>wa</w:t>
            </w:r>
          </w:p>
        </w:tc>
        <w:tc>
          <w:tcPr>
            <w:tcW w:w="2203" w:type="dxa"/>
            <w:tcBorders>
              <w:top w:val="single" w:sz="6" w:space="0" w:color="auto"/>
              <w:left w:val="single" w:sz="6" w:space="0" w:color="auto"/>
              <w:bottom w:val="single" w:sz="6" w:space="0" w:color="auto"/>
              <w:right w:val="single" w:sz="6" w:space="0" w:color="auto"/>
            </w:tcBorders>
          </w:tcPr>
          <w:p w14:paraId="53703B2C" w14:textId="77777777" w:rsidR="005704AC" w:rsidRPr="00B20AC3" w:rsidRDefault="005704AC" w:rsidP="000A6468">
            <w:pPr>
              <w:keepNext/>
              <w:keepLines/>
            </w:pPr>
            <w:r w:rsidRPr="00B20AC3">
              <w:t>wa(t)</w:t>
            </w:r>
          </w:p>
        </w:tc>
      </w:tr>
      <w:tr w:rsidR="005704AC" w:rsidRPr="00B20AC3" w14:paraId="6C1D6F83"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36961D00" w14:textId="77777777" w:rsidR="005704AC" w:rsidRPr="00B20AC3" w:rsidRDefault="005704AC" w:rsidP="000A6468">
            <w:pPr>
              <w:keepNext/>
              <w:keepLines/>
              <w:rPr>
                <w:lang w:val="fi-FI"/>
              </w:rPr>
            </w:pPr>
            <w:r w:rsidRPr="00B20AC3">
              <w:rPr>
                <w:lang w:val="fi-FI"/>
              </w:rPr>
              <w:t>'rin</w:t>
            </w:r>
          </w:p>
        </w:tc>
        <w:tc>
          <w:tcPr>
            <w:tcW w:w="1886" w:type="dxa"/>
            <w:tcBorders>
              <w:top w:val="single" w:sz="6" w:space="0" w:color="auto"/>
              <w:left w:val="single" w:sz="6" w:space="0" w:color="auto"/>
              <w:bottom w:val="single" w:sz="6" w:space="0" w:color="auto"/>
              <w:right w:val="single" w:sz="6" w:space="0" w:color="auto"/>
            </w:tcBorders>
          </w:tcPr>
          <w:p w14:paraId="37E35042" w14:textId="77777777" w:rsidR="005704AC" w:rsidRPr="00B20AC3" w:rsidRDefault="005704AC" w:rsidP="000A6468">
            <w:pPr>
              <w:keepNext/>
              <w:keepLines/>
              <w:rPr>
                <w:lang w:val="fi-FI"/>
              </w:rPr>
            </w:pPr>
            <w:r w:rsidRPr="00B20AC3">
              <w:rPr>
                <w:lang w:val="fi-FI"/>
              </w:rPr>
              <w:t>(e)rin</w:t>
            </w:r>
          </w:p>
        </w:tc>
        <w:tc>
          <w:tcPr>
            <w:tcW w:w="2217" w:type="dxa"/>
            <w:tcBorders>
              <w:top w:val="single" w:sz="6" w:space="0" w:color="auto"/>
              <w:left w:val="single" w:sz="6" w:space="0" w:color="auto"/>
              <w:bottom w:val="single" w:sz="6" w:space="0" w:color="auto"/>
              <w:right w:val="single" w:sz="6" w:space="0" w:color="auto"/>
            </w:tcBorders>
          </w:tcPr>
          <w:p w14:paraId="268AC3DA" w14:textId="77777777" w:rsidR="005704AC" w:rsidRPr="00B20AC3" w:rsidRDefault="005704AC" w:rsidP="000A6468">
            <w:pPr>
              <w:keepNext/>
              <w:keepLines/>
            </w:pPr>
            <w:r w:rsidRPr="00B20AC3">
              <w:t>da</w:t>
            </w:r>
          </w:p>
        </w:tc>
        <w:tc>
          <w:tcPr>
            <w:tcW w:w="2203" w:type="dxa"/>
            <w:tcBorders>
              <w:top w:val="single" w:sz="6" w:space="0" w:color="auto"/>
              <w:left w:val="single" w:sz="6" w:space="0" w:color="auto"/>
              <w:bottom w:val="single" w:sz="6" w:space="0" w:color="auto"/>
              <w:right w:val="single" w:sz="6" w:space="0" w:color="auto"/>
            </w:tcBorders>
          </w:tcPr>
          <w:p w14:paraId="34884DCD" w14:textId="77777777" w:rsidR="005704AC" w:rsidRPr="00B20AC3" w:rsidRDefault="005704AC" w:rsidP="000A6468">
            <w:pPr>
              <w:keepNext/>
              <w:keepLines/>
            </w:pPr>
            <w:r w:rsidRPr="00B20AC3">
              <w:t>da(t)</w:t>
            </w:r>
          </w:p>
        </w:tc>
      </w:tr>
      <w:tr w:rsidR="005704AC" w:rsidRPr="00B20AC3" w14:paraId="3E7E07FB"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404BDDB7" w14:textId="77777777" w:rsidR="005704AC" w:rsidRPr="00B20AC3" w:rsidRDefault="005704AC" w:rsidP="000A6468">
            <w:pPr>
              <w:keepNext/>
              <w:keepLines/>
            </w:pPr>
            <w:r w:rsidRPr="00B20AC3">
              <w:t>'raf</w:t>
            </w:r>
          </w:p>
        </w:tc>
        <w:tc>
          <w:tcPr>
            <w:tcW w:w="1886" w:type="dxa"/>
            <w:tcBorders>
              <w:top w:val="single" w:sz="6" w:space="0" w:color="auto"/>
              <w:left w:val="single" w:sz="6" w:space="0" w:color="auto"/>
              <w:bottom w:val="single" w:sz="6" w:space="0" w:color="auto"/>
              <w:right w:val="single" w:sz="6" w:space="0" w:color="auto"/>
            </w:tcBorders>
          </w:tcPr>
          <w:p w14:paraId="39858953" w14:textId="77777777" w:rsidR="005704AC" w:rsidRPr="00B20AC3" w:rsidRDefault="005704AC" w:rsidP="000A6468">
            <w:pPr>
              <w:keepNext/>
              <w:keepLines/>
            </w:pPr>
            <w:r w:rsidRPr="00B20AC3">
              <w:t>(e)raf</w:t>
            </w:r>
          </w:p>
        </w:tc>
        <w:tc>
          <w:tcPr>
            <w:tcW w:w="2217" w:type="dxa"/>
            <w:tcBorders>
              <w:top w:val="single" w:sz="6" w:space="0" w:color="auto"/>
              <w:left w:val="single" w:sz="6" w:space="0" w:color="auto"/>
              <w:bottom w:val="single" w:sz="6" w:space="0" w:color="auto"/>
              <w:right w:val="single" w:sz="6" w:space="0" w:color="auto"/>
            </w:tcBorders>
          </w:tcPr>
          <w:p w14:paraId="52F218CE" w14:textId="77777777" w:rsidR="005704AC" w:rsidRPr="00B20AC3" w:rsidRDefault="005704AC" w:rsidP="000A6468">
            <w:pPr>
              <w:keepNext/>
              <w:keepLines/>
            </w:pPr>
            <w:r w:rsidRPr="00B20AC3">
              <w:t>'weest</w:t>
            </w:r>
          </w:p>
        </w:tc>
        <w:tc>
          <w:tcPr>
            <w:tcW w:w="2203" w:type="dxa"/>
            <w:tcBorders>
              <w:top w:val="single" w:sz="6" w:space="0" w:color="auto"/>
              <w:left w:val="single" w:sz="6" w:space="0" w:color="auto"/>
              <w:bottom w:val="single" w:sz="6" w:space="0" w:color="auto"/>
              <w:right w:val="single" w:sz="6" w:space="0" w:color="auto"/>
            </w:tcBorders>
          </w:tcPr>
          <w:p w14:paraId="2CAE8701" w14:textId="77777777" w:rsidR="005704AC" w:rsidRPr="00B20AC3" w:rsidRDefault="005704AC" w:rsidP="000A6468">
            <w:pPr>
              <w:keepNext/>
              <w:keepLines/>
            </w:pPr>
            <w:r w:rsidRPr="00B20AC3">
              <w:t>(ge)weest</w:t>
            </w:r>
          </w:p>
        </w:tc>
      </w:tr>
      <w:tr w:rsidR="005704AC" w:rsidRPr="00B20AC3" w14:paraId="7071472A"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04050121" w14:textId="77777777" w:rsidR="005704AC" w:rsidRPr="00B20AC3" w:rsidRDefault="005704AC" w:rsidP="000A6468">
            <w:pPr>
              <w:keepNext/>
              <w:keepLines/>
            </w:pPr>
            <w:r w:rsidRPr="00B20AC3">
              <w:t>'ruit</w:t>
            </w:r>
          </w:p>
        </w:tc>
        <w:tc>
          <w:tcPr>
            <w:tcW w:w="1886" w:type="dxa"/>
            <w:tcBorders>
              <w:top w:val="single" w:sz="6" w:space="0" w:color="auto"/>
              <w:left w:val="single" w:sz="6" w:space="0" w:color="auto"/>
              <w:bottom w:val="single" w:sz="6" w:space="0" w:color="auto"/>
              <w:right w:val="single" w:sz="6" w:space="0" w:color="auto"/>
            </w:tcBorders>
          </w:tcPr>
          <w:p w14:paraId="4F08F367" w14:textId="77777777" w:rsidR="005704AC" w:rsidRPr="00B20AC3" w:rsidRDefault="005704AC" w:rsidP="000A6468">
            <w:pPr>
              <w:keepNext/>
              <w:keepLines/>
            </w:pPr>
            <w:r w:rsidRPr="00B20AC3">
              <w:t>(e)ruit</w:t>
            </w:r>
          </w:p>
        </w:tc>
        <w:tc>
          <w:tcPr>
            <w:tcW w:w="2217" w:type="dxa"/>
            <w:tcBorders>
              <w:top w:val="single" w:sz="6" w:space="0" w:color="auto"/>
              <w:left w:val="single" w:sz="6" w:space="0" w:color="auto"/>
              <w:bottom w:val="single" w:sz="6" w:space="0" w:color="auto"/>
              <w:right w:val="single" w:sz="6" w:space="0" w:color="auto"/>
            </w:tcBorders>
          </w:tcPr>
          <w:p w14:paraId="256E9AE6" w14:textId="77777777" w:rsidR="005704AC" w:rsidRPr="00B20AC3" w:rsidRDefault="005704AC" w:rsidP="000A6468">
            <w:pPr>
              <w:pStyle w:val="Body"/>
              <w:keepNext/>
              <w:keepLines/>
            </w:pPr>
          </w:p>
        </w:tc>
        <w:tc>
          <w:tcPr>
            <w:tcW w:w="2203" w:type="dxa"/>
            <w:tcBorders>
              <w:top w:val="single" w:sz="6" w:space="0" w:color="auto"/>
              <w:left w:val="single" w:sz="6" w:space="0" w:color="auto"/>
              <w:bottom w:val="single" w:sz="6" w:space="0" w:color="auto"/>
              <w:right w:val="single" w:sz="6" w:space="0" w:color="auto"/>
            </w:tcBorders>
          </w:tcPr>
          <w:p w14:paraId="1F393349" w14:textId="77777777" w:rsidR="005704AC" w:rsidRPr="00B20AC3" w:rsidRDefault="005704AC" w:rsidP="000A6468">
            <w:pPr>
              <w:keepNext/>
              <w:keepLines/>
            </w:pPr>
          </w:p>
        </w:tc>
      </w:tr>
      <w:tr w:rsidR="005704AC" w:rsidRPr="00B20AC3" w14:paraId="66D0EC4E" w14:textId="77777777">
        <w:trPr>
          <w:jc w:val="center"/>
        </w:trPr>
        <w:tc>
          <w:tcPr>
            <w:tcW w:w="1972" w:type="dxa"/>
            <w:tcBorders>
              <w:top w:val="single" w:sz="6" w:space="0" w:color="auto"/>
              <w:left w:val="single" w:sz="6" w:space="0" w:color="auto"/>
              <w:bottom w:val="single" w:sz="6" w:space="0" w:color="auto"/>
              <w:right w:val="single" w:sz="6" w:space="0" w:color="auto"/>
            </w:tcBorders>
          </w:tcPr>
          <w:p w14:paraId="44C419AF" w14:textId="77777777" w:rsidR="005704AC" w:rsidRPr="00B20AC3" w:rsidRDefault="005704AC" w:rsidP="000A6468">
            <w:pPr>
              <w:keepNext/>
              <w:keepLines/>
            </w:pPr>
            <w:r w:rsidRPr="00B20AC3">
              <w:t>'rop</w:t>
            </w:r>
          </w:p>
        </w:tc>
        <w:tc>
          <w:tcPr>
            <w:tcW w:w="1886" w:type="dxa"/>
            <w:tcBorders>
              <w:top w:val="single" w:sz="6" w:space="0" w:color="auto"/>
              <w:left w:val="single" w:sz="6" w:space="0" w:color="auto"/>
              <w:bottom w:val="single" w:sz="6" w:space="0" w:color="auto"/>
              <w:right w:val="single" w:sz="6" w:space="0" w:color="auto"/>
            </w:tcBorders>
          </w:tcPr>
          <w:p w14:paraId="321A1921" w14:textId="77777777" w:rsidR="005704AC" w:rsidRPr="00B20AC3" w:rsidRDefault="005704AC" w:rsidP="000A6468">
            <w:pPr>
              <w:keepNext/>
              <w:keepLines/>
            </w:pPr>
            <w:r w:rsidRPr="00B20AC3">
              <w:t>(e)rop</w:t>
            </w:r>
          </w:p>
        </w:tc>
        <w:tc>
          <w:tcPr>
            <w:tcW w:w="2217" w:type="dxa"/>
            <w:tcBorders>
              <w:top w:val="single" w:sz="6" w:space="0" w:color="auto"/>
              <w:left w:val="single" w:sz="6" w:space="0" w:color="auto"/>
              <w:bottom w:val="single" w:sz="6" w:space="0" w:color="auto"/>
              <w:right w:val="single" w:sz="6" w:space="0" w:color="auto"/>
            </w:tcBorders>
          </w:tcPr>
          <w:p w14:paraId="2E42D690" w14:textId="77777777" w:rsidR="005704AC" w:rsidRPr="00B20AC3" w:rsidRDefault="005704AC" w:rsidP="000A6468">
            <w:pPr>
              <w:pStyle w:val="Body"/>
              <w:keepNext/>
              <w:keepLines/>
            </w:pPr>
          </w:p>
        </w:tc>
        <w:tc>
          <w:tcPr>
            <w:tcW w:w="2203" w:type="dxa"/>
            <w:tcBorders>
              <w:top w:val="single" w:sz="6" w:space="0" w:color="auto"/>
              <w:left w:val="single" w:sz="6" w:space="0" w:color="auto"/>
              <w:bottom w:val="single" w:sz="6" w:space="0" w:color="auto"/>
              <w:right w:val="single" w:sz="6" w:space="0" w:color="auto"/>
            </w:tcBorders>
          </w:tcPr>
          <w:p w14:paraId="552E2867" w14:textId="77777777" w:rsidR="005704AC" w:rsidRPr="00B20AC3" w:rsidRDefault="005704AC" w:rsidP="000A6468">
            <w:pPr>
              <w:keepNext/>
              <w:keepLines/>
            </w:pPr>
          </w:p>
        </w:tc>
      </w:tr>
    </w:tbl>
    <w:p w14:paraId="780653F5" w14:textId="77777777" w:rsidR="005704AC" w:rsidRPr="00B20AC3" w:rsidRDefault="005704AC" w:rsidP="00F15E77"/>
    <w:p w14:paraId="25CFE63A" w14:textId="77777777" w:rsidR="005704AC" w:rsidRPr="00B20AC3" w:rsidRDefault="005704AC" w:rsidP="00F15E77">
      <w:r w:rsidRPr="00B20AC3">
        <w:t>Some forms that should probably remain with their standard apostrophes include 'smor</w:t>
      </w:r>
      <w:r w:rsidRPr="00B20AC3">
        <w:softHyphen/>
        <w:t>gens, 'sochtends, 'savonds, 'snachts, and the apostrophe-s plural form.</w:t>
      </w:r>
    </w:p>
    <w:p w14:paraId="33BFFB3D" w14:textId="77777777" w:rsidR="005704AC" w:rsidRPr="00B20AC3" w:rsidRDefault="005704AC">
      <w:pPr>
        <w:ind w:left="360"/>
        <w:rPr>
          <w:rFonts w:ascii="Times New Roman" w:hAnsi="Times New Roman"/>
        </w:rPr>
      </w:pPr>
      <w:r w:rsidRPr="00B20AC3">
        <w:rPr>
          <w:rFonts w:ascii="Times New Roman" w:hAnsi="Times New Roman"/>
        </w:rPr>
        <w:t xml:space="preserve"> </w:t>
      </w:r>
    </w:p>
    <w:p w14:paraId="67162787" w14:textId="02E61D8E" w:rsidR="005704AC" w:rsidRPr="00B20AC3" w:rsidRDefault="005704AC">
      <w:pPr>
        <w:pStyle w:val="Heading1"/>
        <w:rPr>
          <w:rFonts w:ascii="Times New Roman" w:hAnsi="Times New Roman"/>
          <w:b w:val="0"/>
        </w:rPr>
      </w:pPr>
      <w:bookmarkStart w:id="394" w:name="_Toc535578979"/>
      <w:bookmarkStart w:id="395" w:name="X27439"/>
      <w:r w:rsidRPr="00B20AC3">
        <w:rPr>
          <w:rFonts w:ascii="Times New Roman" w:hAnsi="Times New Roman"/>
        </w:rPr>
        <w:lastRenderedPageBreak/>
        <w:tab/>
      </w:r>
      <w:bookmarkStart w:id="396" w:name="Utterances"/>
      <w:bookmarkStart w:id="397" w:name="_Toc22189244"/>
      <w:bookmarkStart w:id="398" w:name="_Toc23652552"/>
      <w:bookmarkStart w:id="399" w:name="_Toc466064817"/>
      <w:bookmarkStart w:id="400" w:name="_Toc486414416"/>
      <w:bookmarkEnd w:id="396"/>
      <w:r w:rsidRPr="00B20AC3">
        <w:rPr>
          <w:rFonts w:ascii="Times New Roman" w:hAnsi="Times New Roman"/>
        </w:rPr>
        <w:t>Utterances</w:t>
      </w:r>
      <w:bookmarkEnd w:id="394"/>
      <w:bookmarkEnd w:id="395"/>
      <w:bookmarkEnd w:id="397"/>
      <w:bookmarkEnd w:id="398"/>
      <w:bookmarkEnd w:id="399"/>
      <w:bookmarkEnd w:id="400"/>
    </w:p>
    <w:p w14:paraId="57F7541D" w14:textId="4700E603" w:rsidR="005704AC" w:rsidRPr="00B20AC3" w:rsidRDefault="005704AC" w:rsidP="00F15E77">
      <w:r w:rsidRPr="00B20AC3">
        <w:t xml:space="preserve">The basic units of </w:t>
      </w:r>
      <w:r w:rsidRPr="00B20AC3">
        <w:rPr>
          <w:caps/>
        </w:rPr>
        <w:t>chat</w:t>
      </w:r>
      <w:r w:rsidRPr="00B20AC3">
        <w:t xml:space="preserve"> transcription are the morpheme, the word, and the utterance. In the previous two chapters we examined principles for transcribing words and morphemes. In this chapter we </w:t>
      </w:r>
      <w:r w:rsidR="00A9758A">
        <w:t>principles for</w:t>
      </w:r>
      <w:r w:rsidRPr="00B20AC3">
        <w:t xml:space="preserve"> delimiting utterances.</w:t>
      </w:r>
    </w:p>
    <w:p w14:paraId="4662AFDB" w14:textId="651B5C53" w:rsidR="005704AC" w:rsidRPr="00B20AC3" w:rsidRDefault="005704AC" w:rsidP="003154D3">
      <w:pPr>
        <w:pStyle w:val="Heading2"/>
      </w:pPr>
      <w:bookmarkStart w:id="401" w:name="_Toc535578980"/>
      <w:bookmarkStart w:id="402" w:name="_Toc22189245"/>
      <w:bookmarkStart w:id="403" w:name="_Toc23652553"/>
      <w:bookmarkStart w:id="404" w:name="_Toc466064818"/>
      <w:bookmarkStart w:id="405" w:name="_Toc486414417"/>
      <w:r w:rsidRPr="00B20AC3">
        <w:t>One Utterance or Many?</w:t>
      </w:r>
      <w:bookmarkEnd w:id="401"/>
      <w:bookmarkEnd w:id="402"/>
      <w:bookmarkEnd w:id="403"/>
      <w:bookmarkEnd w:id="404"/>
      <w:bookmarkEnd w:id="405"/>
    </w:p>
    <w:p w14:paraId="53013DCC" w14:textId="5397D0B1" w:rsidR="005704AC" w:rsidRPr="00B20AC3" w:rsidRDefault="005704AC" w:rsidP="00F15E77">
      <w:r w:rsidRPr="00B20AC3">
        <w:t xml:space="preserve">Early child language is rich with repetitions. For example, a child may often say the same word or group of words eight times in a row without changes. The </w:t>
      </w:r>
      <w:r w:rsidRPr="00B20AC3">
        <w:rPr>
          <w:caps/>
        </w:rPr>
        <w:t>chat</w:t>
      </w:r>
      <w:r w:rsidRPr="00B20AC3">
        <w:t xml:space="preserve"> system pro</w:t>
      </w:r>
      <w:r w:rsidRPr="00B20AC3">
        <w:softHyphen/>
        <w:t>vides mechanisms for coding these repetitions into single utterances. However, at the ear</w:t>
      </w:r>
      <w:r w:rsidRPr="00B20AC3">
        <w:softHyphen/>
        <w:t>liest stages, it may be misleading to try to compact these multiple attempts into a single line. Consider fi</w:t>
      </w:r>
      <w:r w:rsidR="00F95534">
        <w:t>v</w:t>
      </w:r>
      <w:r w:rsidRPr="00B20AC3">
        <w:t>e alternative ways of transcribing a series of repeated words.</w:t>
      </w:r>
    </w:p>
    <w:p w14:paraId="71ACA1C2" w14:textId="77777777" w:rsidR="005704AC" w:rsidRPr="00B20AC3" w:rsidRDefault="005704AC" w:rsidP="00F15E77"/>
    <w:p w14:paraId="06C689D7" w14:textId="77777777" w:rsidR="005704AC" w:rsidRPr="00B20AC3" w:rsidRDefault="005704AC">
      <w:pPr>
        <w:numPr>
          <w:ilvl w:val="0"/>
          <w:numId w:val="13"/>
        </w:numPr>
        <w:rPr>
          <w:rFonts w:ascii="Times New Roman" w:hAnsi="Times New Roman"/>
        </w:rPr>
      </w:pPr>
      <w:r w:rsidRPr="00B20AC3">
        <w:rPr>
          <w:rFonts w:ascii="Times New Roman" w:hAnsi="Times New Roman"/>
        </w:rPr>
        <w:t>Simple transcription of the words as several items in a single utterance:</w:t>
      </w:r>
    </w:p>
    <w:p w14:paraId="09A2A20C" w14:textId="77777777" w:rsidR="005704AC" w:rsidRPr="00B20AC3" w:rsidRDefault="005704AC" w:rsidP="000D181E">
      <w:pPr>
        <w:pStyle w:val="output"/>
      </w:pPr>
      <w:r w:rsidRPr="00B20AC3">
        <w:t>*CHI:</w:t>
      </w:r>
      <w:r w:rsidRPr="00B20AC3">
        <w:tab/>
        <w:t>milk milk milk milk.</w:t>
      </w:r>
    </w:p>
    <w:p w14:paraId="3F2F6EE4" w14:textId="77777777" w:rsidR="005704AC" w:rsidRPr="00B20AC3" w:rsidRDefault="005704AC">
      <w:pPr>
        <w:numPr>
          <w:ilvl w:val="0"/>
          <w:numId w:val="13"/>
        </w:numPr>
        <w:rPr>
          <w:rFonts w:ascii="Times New Roman" w:hAnsi="Times New Roman"/>
        </w:rPr>
      </w:pPr>
      <w:r w:rsidRPr="00B20AC3">
        <w:rPr>
          <w:rFonts w:ascii="Times New Roman" w:hAnsi="Times New Roman"/>
        </w:rPr>
        <w:t>Transcription of the words as items in a single utterance, separated by commas:</w:t>
      </w:r>
    </w:p>
    <w:p w14:paraId="19BDF413" w14:textId="77777777" w:rsidR="005704AC" w:rsidRPr="00B20AC3" w:rsidRDefault="005704AC" w:rsidP="000D181E">
      <w:pPr>
        <w:pStyle w:val="output"/>
      </w:pPr>
      <w:r w:rsidRPr="00B20AC3">
        <w:t>*CHI:</w:t>
      </w:r>
      <w:r w:rsidRPr="00B20AC3">
        <w:tab/>
        <w:t>milk, milk, milk, milk.</w:t>
      </w:r>
    </w:p>
    <w:p w14:paraId="27494F2D" w14:textId="77777777" w:rsidR="005704AC" w:rsidRPr="00B20AC3" w:rsidRDefault="005704AC">
      <w:pPr>
        <w:numPr>
          <w:ilvl w:val="0"/>
          <w:numId w:val="13"/>
        </w:numPr>
        <w:rPr>
          <w:rFonts w:ascii="Times New Roman" w:hAnsi="Times New Roman"/>
        </w:rPr>
      </w:pPr>
      <w:r w:rsidRPr="00B20AC3">
        <w:rPr>
          <w:rFonts w:ascii="Times New Roman" w:hAnsi="Times New Roman"/>
        </w:rPr>
        <w:t>Transcription as four repetitions of a single word.</w:t>
      </w:r>
    </w:p>
    <w:p w14:paraId="426F35C2" w14:textId="77777777" w:rsidR="005704AC" w:rsidRPr="00B20AC3" w:rsidRDefault="005704AC" w:rsidP="000D181E">
      <w:pPr>
        <w:pStyle w:val="output"/>
      </w:pPr>
      <w:r w:rsidRPr="00B20AC3">
        <w:t>*CHI:</w:t>
      </w:r>
      <w:r w:rsidRPr="00B20AC3">
        <w:tab/>
        <w:t>milk [x 4].</w:t>
      </w:r>
    </w:p>
    <w:p w14:paraId="3F6E2719" w14:textId="77777777" w:rsidR="005704AC" w:rsidRPr="00B20AC3" w:rsidRDefault="005704AC">
      <w:pPr>
        <w:numPr>
          <w:ilvl w:val="0"/>
          <w:numId w:val="13"/>
        </w:numPr>
        <w:rPr>
          <w:rFonts w:ascii="Times New Roman" w:hAnsi="Times New Roman"/>
        </w:rPr>
      </w:pPr>
      <w:r w:rsidRPr="00B20AC3">
        <w:rPr>
          <w:rFonts w:ascii="Times New Roman" w:hAnsi="Times New Roman"/>
        </w:rPr>
        <w:t>Treatment of the words as a series of attempts to repeat the single word:</w:t>
      </w:r>
    </w:p>
    <w:p w14:paraId="7FDEB8D4" w14:textId="77777777" w:rsidR="005704AC" w:rsidRPr="00B20AC3" w:rsidRDefault="005704AC" w:rsidP="000D181E">
      <w:pPr>
        <w:pStyle w:val="output"/>
      </w:pPr>
      <w:r w:rsidRPr="00B20AC3">
        <w:t>*CHI:</w:t>
      </w:r>
      <w:r w:rsidRPr="00B20AC3">
        <w:tab/>
        <w:t>milk [/] milk [/] milk [/] milk.</w:t>
      </w:r>
    </w:p>
    <w:p w14:paraId="1E65998D" w14:textId="77777777" w:rsidR="005704AC" w:rsidRPr="00B20AC3" w:rsidRDefault="005704AC">
      <w:pPr>
        <w:numPr>
          <w:ilvl w:val="0"/>
          <w:numId w:val="13"/>
        </w:numPr>
        <w:rPr>
          <w:rFonts w:ascii="Times New Roman" w:hAnsi="Times New Roman"/>
        </w:rPr>
      </w:pPr>
      <w:r w:rsidRPr="00B20AC3">
        <w:rPr>
          <w:rFonts w:ascii="Times New Roman" w:hAnsi="Times New Roman"/>
        </w:rPr>
        <w:t>Treatment of the words as separate utterances:</w:t>
      </w:r>
    </w:p>
    <w:p w14:paraId="3AC06581" w14:textId="77777777" w:rsidR="005704AC" w:rsidRPr="00B20AC3" w:rsidRDefault="005704AC" w:rsidP="000D181E">
      <w:pPr>
        <w:pStyle w:val="output"/>
      </w:pPr>
      <w:r w:rsidRPr="00B20AC3">
        <w:t>*CHI:</w:t>
      </w:r>
      <w:r w:rsidRPr="00B20AC3">
        <w:tab/>
        <w:t>milk.</w:t>
      </w:r>
    </w:p>
    <w:p w14:paraId="0202D0F2" w14:textId="77777777" w:rsidR="005704AC" w:rsidRPr="00B20AC3" w:rsidRDefault="005704AC" w:rsidP="000D181E">
      <w:pPr>
        <w:pStyle w:val="output"/>
      </w:pPr>
      <w:r w:rsidRPr="00B20AC3">
        <w:t>*CHI:</w:t>
      </w:r>
      <w:r w:rsidRPr="00B20AC3">
        <w:tab/>
        <w:t>milk.</w:t>
      </w:r>
    </w:p>
    <w:p w14:paraId="4116878A" w14:textId="77777777" w:rsidR="005704AC" w:rsidRPr="00B20AC3" w:rsidRDefault="005704AC" w:rsidP="000D181E">
      <w:pPr>
        <w:pStyle w:val="output"/>
      </w:pPr>
      <w:r w:rsidRPr="00B20AC3">
        <w:t>*CHI:</w:t>
      </w:r>
      <w:r w:rsidRPr="00B20AC3">
        <w:tab/>
        <w:t>milk.</w:t>
      </w:r>
    </w:p>
    <w:p w14:paraId="185A98BF" w14:textId="77777777" w:rsidR="005704AC" w:rsidRPr="00B20AC3" w:rsidRDefault="005704AC" w:rsidP="000D181E">
      <w:pPr>
        <w:pStyle w:val="output"/>
      </w:pPr>
      <w:r w:rsidRPr="00B20AC3">
        <w:t>*CHI:</w:t>
      </w:r>
      <w:r w:rsidRPr="00B20AC3">
        <w:tab/>
        <w:t>milk.</w:t>
      </w:r>
    </w:p>
    <w:p w14:paraId="66A2992C" w14:textId="77777777" w:rsidR="005704AC" w:rsidRPr="00B20AC3" w:rsidRDefault="005704AC" w:rsidP="000D181E">
      <w:pPr>
        <w:pStyle w:val="output"/>
      </w:pPr>
    </w:p>
    <w:p w14:paraId="62DB027F" w14:textId="6CC06A4F" w:rsidR="00A9758A" w:rsidRPr="00B20AC3" w:rsidRDefault="005704AC" w:rsidP="00F15E77">
      <w:r w:rsidRPr="00B20AC3">
        <w:t>These five forms of transcription will lead to marked</w:t>
      </w:r>
      <w:r w:rsidR="00A9758A">
        <w:t xml:space="preserve">ly different analytic outcomes for programs such as MLU (mean length of utterance). </w:t>
      </w:r>
      <w:r w:rsidRPr="00B20AC3">
        <w:t xml:space="preserve">The first </w:t>
      </w:r>
      <w:r w:rsidR="00F95534">
        <w:t>two</w:t>
      </w:r>
      <w:r w:rsidRPr="00B20AC3">
        <w:t xml:space="preserve"> forms will all be counted as having one utterance with four mor</w:t>
      </w:r>
      <w:r w:rsidRPr="00B20AC3">
        <w:softHyphen/>
        <w:t>phemes for an MLU of 4.0. The</w:t>
      </w:r>
      <w:r w:rsidR="00F95534">
        <w:t xml:space="preserve"> third and</w:t>
      </w:r>
      <w:r w:rsidRPr="00B20AC3">
        <w:t xml:space="preserve"> fourth form</w:t>
      </w:r>
      <w:r w:rsidR="00F95534">
        <w:t>s</w:t>
      </w:r>
      <w:r w:rsidRPr="00B20AC3">
        <w:t xml:space="preserve"> will be counted as having one utterance with one morpheme for an MLU of 1.0. The fifth form will be counted as having four utterances each with one morpheme for an MLU of 1.0.</w:t>
      </w:r>
    </w:p>
    <w:p w14:paraId="4507479A" w14:textId="1013CE38" w:rsidR="005704AC" w:rsidRDefault="00A9758A" w:rsidP="00F15E77">
      <w:r>
        <w:t>Of course</w:t>
      </w:r>
      <w:r w:rsidR="005704AC" w:rsidRPr="00B20AC3">
        <w:t>, not all analyses depend crucially on the computation of MLU, but prob</w:t>
      </w:r>
      <w:r w:rsidR="005704AC" w:rsidRPr="00B20AC3">
        <w:softHyphen/>
        <w:t>lems with deciding how to compute MLU point to deeper issues in transcription and anal</w:t>
      </w:r>
      <w:r w:rsidR="005704AC" w:rsidRPr="00B20AC3">
        <w:softHyphen/>
        <w:t>ysis. In order to compute MLU, one has to decide what is a word and what is an utterance and these are two of the biggest decisions that one has to make when transcribing and ana</w:t>
      </w:r>
      <w:r w:rsidR="005704AC" w:rsidRPr="00B20AC3">
        <w:softHyphen/>
        <w:t>lyzing child language. In this sense, the computation of MLU serves as a methodological trip wire for the consideration of these two deeper issues. Other analyses, including lexical, syntactic, and discourse analyses also require that these decisions be made clearly and con</w:t>
      </w:r>
      <w:r w:rsidR="005704AC" w:rsidRPr="00B20AC3">
        <w:softHyphen/>
        <w:t>sistently. However, because of its conceptual simplicity, the MLU index places these prob</w:t>
      </w:r>
      <w:r w:rsidR="005704AC" w:rsidRPr="00B20AC3">
        <w:softHyphen/>
        <w:t>lems into the sharpest focus.</w:t>
      </w:r>
    </w:p>
    <w:p w14:paraId="06FBBF45" w14:textId="77777777" w:rsidR="00A9758A" w:rsidRPr="00B20AC3" w:rsidRDefault="00A9758A" w:rsidP="00F15E77"/>
    <w:p w14:paraId="57D28554" w14:textId="2CBB511C" w:rsidR="005704AC" w:rsidRPr="00B20AC3" w:rsidRDefault="005704AC" w:rsidP="00F15E77">
      <w:r w:rsidRPr="00B20AC3">
        <w:lastRenderedPageBreak/>
        <w:t xml:space="preserve">The first </w:t>
      </w:r>
      <w:r w:rsidR="00F95534">
        <w:t>two</w:t>
      </w:r>
      <w:r w:rsidRPr="00B20AC3">
        <w:t xml:space="preserve"> forms of transcription all make the basic assumption that there is a single utterance with four morphemes. Given the absence of any clear syntactic relation between the four words, it seems difficult to defend us</w:t>
      </w:r>
      <w:r w:rsidR="006951EF">
        <w:t>e of this form of transcription</w:t>
      </w:r>
      <w:r w:rsidRPr="00B20AC3">
        <w:t>.</w:t>
      </w:r>
    </w:p>
    <w:p w14:paraId="63BB1C40" w14:textId="2923751E" w:rsidR="00CF4792" w:rsidRDefault="005704AC" w:rsidP="00F15E77">
      <w:r w:rsidRPr="00B20AC3">
        <w:t xml:space="preserve">The </w:t>
      </w:r>
      <w:r w:rsidR="00F95534">
        <w:t xml:space="preserve">third and </w:t>
      </w:r>
      <w:r w:rsidRPr="00B20AC3">
        <w:t>fourth form</w:t>
      </w:r>
      <w:r w:rsidR="00F95534">
        <w:t>s of transcription treat</w:t>
      </w:r>
      <w:r w:rsidRPr="00B20AC3">
        <w:t xml:space="preserve"> the successive productions of the word “milk” as repeated attempts to produce a single word. This form of transcription makes sense if the child was </w:t>
      </w:r>
      <w:r w:rsidR="00CF4792">
        <w:t xml:space="preserve">simply perseverating.  </w:t>
      </w:r>
      <w:r w:rsidRPr="00B20AC3">
        <w:t>If the</w:t>
      </w:r>
      <w:r w:rsidR="00F95534">
        <w:t xml:space="preserve"> third form of</w:t>
      </w:r>
      <w:r w:rsidRPr="00B20AC3">
        <w:t xml:space="preserve"> transcription </w:t>
      </w:r>
      <w:r w:rsidR="006770AF">
        <w:t>is</w:t>
      </w:r>
      <w:r w:rsidRPr="00B20AC3">
        <w:t xml:space="preserve"> used, the commands will, by default, treat the utterance as having only one morpheme. </w:t>
      </w:r>
      <w:r w:rsidR="00A9758A">
        <w:t>For the fourth form of trans</w:t>
      </w:r>
      <w:r w:rsidR="00F95534">
        <w:t xml:space="preserve">cription, CLAN provides two possibilities.  </w:t>
      </w:r>
      <w:r w:rsidR="00CF4792">
        <w:t xml:space="preserve">The default is to treat the fourth type </w:t>
      </w:r>
      <w:r w:rsidR="00F95534">
        <w:t xml:space="preserve">as a variant of the </w:t>
      </w:r>
      <w:r w:rsidR="00CF4792">
        <w:t>third</w:t>
      </w:r>
      <w:r w:rsidR="00F95534">
        <w:t xml:space="preserve"> form.  However</w:t>
      </w:r>
      <w:r w:rsidRPr="00B20AC3">
        <w:t xml:space="preserve">, there is </w:t>
      </w:r>
      <w:r w:rsidR="00F95534">
        <w:t xml:space="preserve">also </w:t>
      </w:r>
      <w:r w:rsidR="00CF4792">
        <w:t>a CLAN</w:t>
      </w:r>
      <w:r w:rsidRPr="00B20AC3">
        <w:t xml:space="preserve"> option that allows the user to override this default and treat each word as a sep</w:t>
      </w:r>
      <w:r w:rsidRPr="00B20AC3">
        <w:softHyphen/>
        <w:t>arate morpheme. This then allows the researcher to compute two different MLU values. The analysis with repetitions excluded could be viewed as the one that emphasizes syntac</w:t>
      </w:r>
      <w:r w:rsidRPr="00B20AC3">
        <w:softHyphen/>
        <w:t>tic structure and the one with repetitions included could be viewed as the one that empha</w:t>
      </w:r>
      <w:r w:rsidRPr="00B20AC3">
        <w:softHyphen/>
        <w:t xml:space="preserve">sizes productivity. </w:t>
      </w:r>
    </w:p>
    <w:p w14:paraId="6CA56EA7" w14:textId="5050C07C" w:rsidR="005704AC" w:rsidRPr="00B20AC3" w:rsidRDefault="00CF4792" w:rsidP="00F15E77">
      <w:r>
        <w:t xml:space="preserve"> Finally, i</w:t>
      </w:r>
      <w:r w:rsidRPr="00B20AC3">
        <w:t>f there is ev</w:t>
      </w:r>
      <w:r w:rsidRPr="00B20AC3">
        <w:softHyphen/>
        <w:t xml:space="preserve">idence that the word is </w:t>
      </w:r>
      <w:r>
        <w:t>not simply</w:t>
      </w:r>
      <w:r w:rsidRPr="00B20AC3">
        <w:t xml:space="preserve"> a repetition, it would seem best to use the fifth form of tran</w:t>
      </w:r>
      <w:r w:rsidRPr="00B20AC3">
        <w:softHyphen/>
        <w:t xml:space="preserve">scription. </w:t>
      </w:r>
      <w:r>
        <w:t xml:space="preserve">This is particularly true if the intonation pattern indicates repeated insistence on a basic single-word message.  </w:t>
      </w:r>
    </w:p>
    <w:p w14:paraId="1BD6ECF9" w14:textId="44F544EA" w:rsidR="005704AC" w:rsidRPr="00B20AC3" w:rsidRDefault="005704AC" w:rsidP="00F15E77">
      <w:r w:rsidRPr="00B20AC3">
        <w:t>The example we have been discussing involves a simple case of word repetition. In oth</w:t>
      </w:r>
      <w:r w:rsidRPr="00B20AC3">
        <w:softHyphen/>
        <w:t>er cases, researchers may want to group together non</w:t>
      </w:r>
      <w:r w:rsidR="00A9758A">
        <w:t>-</w:t>
      </w:r>
      <w:r w:rsidRPr="00B20AC3">
        <w:t>repeated words for which there is only partial evidence of syntactic or semantic combination. Consider the contrast between these next two examples. In the first example, the presence of the conjunction “and” motivates treatment of the words as a syntactic combination:</w:t>
      </w:r>
    </w:p>
    <w:p w14:paraId="06361513" w14:textId="1061A61E" w:rsidR="005704AC" w:rsidRPr="002F4222" w:rsidRDefault="005704AC" w:rsidP="000D181E">
      <w:pPr>
        <w:pStyle w:val="output"/>
      </w:pPr>
      <w:r w:rsidRPr="00B20AC3">
        <w:t>*CHI:</w:t>
      </w:r>
      <w:r w:rsidRPr="00B20AC3">
        <w:tab/>
        <w:t>red, yellow, blue, and white.</w:t>
      </w:r>
    </w:p>
    <w:p w14:paraId="397D7D05" w14:textId="0D2E8FF6" w:rsidR="005704AC" w:rsidRPr="00B20AC3" w:rsidRDefault="005704AC" w:rsidP="00F15E77">
      <w:r w:rsidRPr="00B20AC3">
        <w:t>Ho</w:t>
      </w:r>
      <w:r w:rsidR="00CF4792">
        <w:t xml:space="preserve">wever, without the conjunction or other intonational evidence, </w:t>
      </w:r>
      <w:r w:rsidRPr="00B20AC3">
        <w:t>the words are best treated as separate utterances:</w:t>
      </w:r>
    </w:p>
    <w:p w14:paraId="1E3201AF" w14:textId="77777777" w:rsidR="005704AC" w:rsidRPr="00B20AC3" w:rsidRDefault="005704AC" w:rsidP="000D181E">
      <w:pPr>
        <w:pStyle w:val="output"/>
      </w:pPr>
      <w:r w:rsidRPr="00B20AC3">
        <w:t>*CHI:</w:t>
      </w:r>
      <w:r w:rsidRPr="00B20AC3">
        <w:tab/>
        <w:t>red.</w:t>
      </w:r>
    </w:p>
    <w:p w14:paraId="7F775A61" w14:textId="77777777" w:rsidR="005704AC" w:rsidRPr="00B20AC3" w:rsidRDefault="005704AC" w:rsidP="000D181E">
      <w:pPr>
        <w:pStyle w:val="output"/>
      </w:pPr>
      <w:r w:rsidRPr="00B20AC3">
        <w:t>*CHI:</w:t>
      </w:r>
      <w:r w:rsidRPr="00B20AC3">
        <w:tab/>
        <w:t>yellow.</w:t>
      </w:r>
    </w:p>
    <w:p w14:paraId="20D34A34" w14:textId="77777777" w:rsidR="005704AC" w:rsidRPr="00B20AC3" w:rsidRDefault="005704AC" w:rsidP="000D181E">
      <w:pPr>
        <w:pStyle w:val="output"/>
      </w:pPr>
      <w:r w:rsidRPr="00B20AC3">
        <w:t>*CHI:</w:t>
      </w:r>
      <w:r w:rsidRPr="00B20AC3">
        <w:tab/>
        <w:t>blue.</w:t>
      </w:r>
    </w:p>
    <w:p w14:paraId="790F220E" w14:textId="4E5599A6" w:rsidR="005704AC" w:rsidRPr="002F4222" w:rsidRDefault="005704AC" w:rsidP="000D181E">
      <w:pPr>
        <w:pStyle w:val="output"/>
      </w:pPr>
      <w:r w:rsidRPr="00B20AC3">
        <w:t>*CHI:</w:t>
      </w:r>
      <w:r w:rsidRPr="00B20AC3">
        <w:tab/>
        <w:t>white.</w:t>
      </w:r>
    </w:p>
    <w:p w14:paraId="549A64C0" w14:textId="77777777" w:rsidR="005704AC" w:rsidRDefault="005704AC" w:rsidP="00F15E77">
      <w:r w:rsidRPr="00B20AC3">
        <w:t>As the child gets older, the solidification of intonational patterns and syntactic struc</w:t>
      </w:r>
      <w:r w:rsidRPr="00B20AC3">
        <w:softHyphen/>
        <w:t>tures will give the transcriber more reason to group words together into utterances and to code retracings and repetitions as parts of larger utterances.</w:t>
      </w:r>
    </w:p>
    <w:p w14:paraId="32EEF2A0" w14:textId="09F1AC26" w:rsidR="00A9758A" w:rsidRDefault="00A9758A" w:rsidP="00A9758A">
      <w:pPr>
        <w:pStyle w:val="Heading2"/>
      </w:pPr>
      <w:bookmarkStart w:id="406" w:name="Satellite_Marker"/>
      <w:bookmarkStart w:id="407" w:name="_Toc466064819"/>
      <w:bookmarkStart w:id="408" w:name="_Toc486414418"/>
      <w:bookmarkEnd w:id="406"/>
      <w:r>
        <w:t>Satellite Markers</w:t>
      </w:r>
      <w:bookmarkEnd w:id="407"/>
      <w:bookmarkEnd w:id="408"/>
    </w:p>
    <w:p w14:paraId="5EF1AF07" w14:textId="44F44182" w:rsidR="00A9758A" w:rsidRDefault="00A9758A" w:rsidP="00F15E77">
      <w:r>
        <w:t>Segmentation into utterances can be facilitated through careful</w:t>
      </w:r>
      <w:r w:rsidRPr="00B20AC3">
        <w:t xml:space="preserve"> treatment of interactional markers and oth</w:t>
      </w:r>
      <w:r w:rsidRPr="00B20AC3">
        <w:softHyphen/>
        <w:t xml:space="preserve">er “communicators” such as “yes,” “sure,” “well,” and “now.” </w:t>
      </w:r>
      <w:r>
        <w:t>Th</w:t>
      </w:r>
      <w:r w:rsidRPr="00B20AC3">
        <w:t>ese markers</w:t>
      </w:r>
      <w:r>
        <w:t xml:space="preserve"> should be grouped</w:t>
      </w:r>
      <w:r w:rsidRPr="00B20AC3">
        <w:t xml:space="preserve"> together with the utterances to which they are </w:t>
      </w:r>
      <w:r>
        <w:t>most closely bound in terms of intonation</w:t>
      </w:r>
      <w:r w:rsidRPr="00B20AC3">
        <w:t xml:space="preserve">. </w:t>
      </w:r>
      <w:r>
        <w:t xml:space="preserve">This grouping can be marked with commas, or more explicitly through the use of prefixed (F2+v to enter </w:t>
      </w:r>
      <w:r w:rsidRPr="00EE03CB">
        <w:t>‡</w:t>
      </w:r>
      <w:r>
        <w:t xml:space="preserve">) and suffixed  (F2+t to enter </w:t>
      </w:r>
      <w:r w:rsidRPr="00EE03CB">
        <w:t>„</w:t>
      </w:r>
      <w:r>
        <w:t>) interactional markers, as in these examples.</w:t>
      </w:r>
    </w:p>
    <w:p w14:paraId="78D487EA" w14:textId="77777777" w:rsidR="00A9758A" w:rsidRPr="00B20AC3" w:rsidRDefault="00A9758A" w:rsidP="000D181E">
      <w:pPr>
        <w:pStyle w:val="output"/>
      </w:pPr>
      <w:r>
        <w:t>*CHI:</w:t>
      </w:r>
      <w:r>
        <w:tab/>
        <w:t xml:space="preserve">no </w:t>
      </w:r>
      <w:r w:rsidRPr="00EE03CB">
        <w:t>‡</w:t>
      </w:r>
      <w:r w:rsidRPr="00B20AC3">
        <w:t xml:space="preserve"> Mommy no go.</w:t>
      </w:r>
    </w:p>
    <w:p w14:paraId="0C6F1D30" w14:textId="77777777" w:rsidR="00A9758A" w:rsidRPr="00B20AC3" w:rsidRDefault="00A9758A" w:rsidP="000D181E">
      <w:pPr>
        <w:pStyle w:val="output"/>
      </w:pPr>
      <w:r w:rsidRPr="00B20AC3">
        <w:t>*CHI:</w:t>
      </w:r>
      <w:r w:rsidRPr="00B20AC3">
        <w:tab/>
      </w:r>
      <w:r>
        <w:t xml:space="preserve">Mommy </w:t>
      </w:r>
      <w:r w:rsidRPr="00EE03CB">
        <w:t>‡</w:t>
      </w:r>
      <w:r>
        <w:t xml:space="preserve"> I want some</w:t>
      </w:r>
      <w:r w:rsidRPr="00B20AC3">
        <w:t>.</w:t>
      </w:r>
    </w:p>
    <w:p w14:paraId="1DBF739C" w14:textId="77777777" w:rsidR="00A9758A" w:rsidRDefault="00A9758A" w:rsidP="000D181E">
      <w:pPr>
        <w:pStyle w:val="output"/>
      </w:pPr>
      <w:r w:rsidRPr="00B20AC3">
        <w:t>*CHI:</w:t>
      </w:r>
      <w:r w:rsidRPr="00B20AC3">
        <w:tab/>
      </w:r>
      <w:r>
        <w:t xml:space="preserve">you need it </w:t>
      </w:r>
      <w:r w:rsidRPr="00EE03CB">
        <w:t>„</w:t>
      </w:r>
      <w:r>
        <w:t xml:space="preserve"> right?  </w:t>
      </w:r>
    </w:p>
    <w:p w14:paraId="54C2F1DA" w14:textId="77777777" w:rsidR="00A9758A" w:rsidRDefault="00A9758A" w:rsidP="000D181E">
      <w:pPr>
        <w:pStyle w:val="output"/>
      </w:pPr>
      <w:r>
        <w:t>*CHI:</w:t>
      </w:r>
      <w:r>
        <w:tab/>
        <w:t xml:space="preserve">you need it </w:t>
      </w:r>
      <w:r w:rsidRPr="00EE03CB">
        <w:t>„</w:t>
      </w:r>
      <w:r>
        <w:t xml:space="preserve"> don’t you?</w:t>
      </w:r>
    </w:p>
    <w:p w14:paraId="55C50B4A" w14:textId="77777777" w:rsidR="00A9758A" w:rsidRDefault="00A9758A" w:rsidP="00A9758A"/>
    <w:p w14:paraId="3CE6018B" w14:textId="6158C0E0" w:rsidR="00A9758A" w:rsidRPr="00A9758A" w:rsidRDefault="00A9758A" w:rsidP="00F15E77">
      <w:r>
        <w:lastRenderedPageBreak/>
        <w:t>The types of elements that occur as initial satellites include vocatives and communicators (</w:t>
      </w:r>
      <w:r w:rsidRPr="00A9758A">
        <w:rPr>
          <w:i/>
        </w:rPr>
        <w:t>well</w:t>
      </w:r>
      <w:r>
        <w:t xml:space="preserve">, </w:t>
      </w:r>
      <w:r w:rsidRPr="00A9758A">
        <w:rPr>
          <w:i/>
        </w:rPr>
        <w:t>but</w:t>
      </w:r>
      <w:r>
        <w:rPr>
          <w:i/>
        </w:rPr>
        <w:t>, sure, gosh</w:t>
      </w:r>
      <w:r>
        <w:t>). Elements that occur as final satellites include question markers (</w:t>
      </w:r>
      <w:r w:rsidRPr="00A9758A">
        <w:rPr>
          <w:i/>
        </w:rPr>
        <w:t>okay</w:t>
      </w:r>
      <w:r>
        <w:t xml:space="preserve">?, </w:t>
      </w:r>
      <w:r w:rsidRPr="00A9758A">
        <w:rPr>
          <w:i/>
        </w:rPr>
        <w:t>see</w:t>
      </w:r>
      <w:r>
        <w:t>?) and sentence final particles, as well as vocatives and communicators. The use of these prefixing and suffixing interactional markers is particularly important for Asian languages that use sentence final particles. These satellite markers should be surrounded by spaces, since they will be treated as separate word forms by MOR and GRASP.  Use of these markers helps improve syntactic analysis, and provides a more realistic characterization of utterances.</w:t>
      </w:r>
    </w:p>
    <w:p w14:paraId="56CF8AA2" w14:textId="4EB7A4A4" w:rsidR="00374FE7" w:rsidRPr="00B20AC3" w:rsidRDefault="00374FE7" w:rsidP="00374FE7">
      <w:pPr>
        <w:pStyle w:val="Heading2"/>
      </w:pPr>
      <w:bookmarkStart w:id="409" w:name="_Toc466064820"/>
      <w:bookmarkStart w:id="410" w:name="_Toc486414419"/>
      <w:r w:rsidRPr="00B20AC3">
        <w:t>Discourse Repetition</w:t>
      </w:r>
      <w:bookmarkEnd w:id="409"/>
      <w:bookmarkEnd w:id="410"/>
    </w:p>
    <w:p w14:paraId="51843A1F" w14:textId="5D1091A7" w:rsidR="00374FE7" w:rsidRPr="00B20AC3" w:rsidRDefault="00A9758A" w:rsidP="00F15E77">
      <w:r>
        <w:t>Earlier</w:t>
      </w:r>
      <w:r w:rsidR="00374FE7" w:rsidRPr="00B20AC3">
        <w:t>, we discussed problems involved in deciding whether a group of words should be viewed as one utterance or as several. This issue moves into the back</w:t>
      </w:r>
      <w:r w:rsidR="00374FE7" w:rsidRPr="00B20AC3">
        <w:softHyphen/>
        <w:t>ground when the word repetitions are broken up by the conversational interactions or by the child's own actions. Consider this example:</w:t>
      </w:r>
    </w:p>
    <w:p w14:paraId="58B687CF" w14:textId="77777777" w:rsidR="00374FE7" w:rsidRPr="00B20AC3" w:rsidRDefault="00374FE7" w:rsidP="000D181E">
      <w:pPr>
        <w:pStyle w:val="output"/>
      </w:pPr>
      <w:r w:rsidRPr="00B20AC3">
        <w:t>*MOT:</w:t>
      </w:r>
      <w:r w:rsidRPr="00B20AC3">
        <w:tab/>
        <w:t>what do you drink for breakfast?</w:t>
      </w:r>
    </w:p>
    <w:p w14:paraId="6D84F427" w14:textId="77777777" w:rsidR="00374FE7" w:rsidRPr="00B20AC3" w:rsidRDefault="00374FE7" w:rsidP="000D181E">
      <w:pPr>
        <w:pStyle w:val="output"/>
      </w:pPr>
      <w:r w:rsidRPr="00B20AC3">
        <w:t>*CHI:</w:t>
      </w:r>
      <w:r w:rsidRPr="00B20AC3">
        <w:tab/>
        <w:t>milk.</w:t>
      </w:r>
    </w:p>
    <w:p w14:paraId="209761D9" w14:textId="77777777" w:rsidR="00374FE7" w:rsidRPr="00B20AC3" w:rsidRDefault="00374FE7" w:rsidP="000D181E">
      <w:pPr>
        <w:pStyle w:val="output"/>
      </w:pPr>
      <w:r w:rsidRPr="00B20AC3">
        <w:t>*MOT:</w:t>
      </w:r>
      <w:r w:rsidRPr="00B20AC3">
        <w:tab/>
        <w:t>and what do you drink for lunch?</w:t>
      </w:r>
    </w:p>
    <w:p w14:paraId="6A91880A" w14:textId="77777777" w:rsidR="00374FE7" w:rsidRPr="00B20AC3" w:rsidRDefault="00374FE7" w:rsidP="000D181E">
      <w:pPr>
        <w:pStyle w:val="output"/>
      </w:pPr>
      <w:r w:rsidRPr="00B20AC3">
        <w:t>*CHI:</w:t>
      </w:r>
      <w:r w:rsidRPr="00B20AC3">
        <w:tab/>
        <w:t>milk.</w:t>
      </w:r>
    </w:p>
    <w:p w14:paraId="6C1CC90A" w14:textId="77777777" w:rsidR="00374FE7" w:rsidRPr="00B20AC3" w:rsidRDefault="00374FE7" w:rsidP="000D181E">
      <w:pPr>
        <w:pStyle w:val="output"/>
      </w:pPr>
      <w:r w:rsidRPr="00B20AC3">
        <w:t>*MOT:</w:t>
      </w:r>
      <w:r w:rsidRPr="00B20AC3">
        <w:tab/>
        <w:t>how about for dinner?</w:t>
      </w:r>
    </w:p>
    <w:p w14:paraId="27596392" w14:textId="77777777" w:rsidR="00374FE7" w:rsidRPr="00B20AC3" w:rsidRDefault="00374FE7" w:rsidP="000D181E">
      <w:pPr>
        <w:pStyle w:val="output"/>
      </w:pPr>
      <w:r w:rsidRPr="00B20AC3">
        <w:t>*CHI:</w:t>
      </w:r>
      <w:r w:rsidRPr="00B20AC3">
        <w:tab/>
        <w:t>milk.</w:t>
      </w:r>
    </w:p>
    <w:p w14:paraId="2B4D90E9" w14:textId="77777777" w:rsidR="00374FE7" w:rsidRPr="00B20AC3" w:rsidRDefault="00374FE7" w:rsidP="000D181E">
      <w:pPr>
        <w:pStyle w:val="output"/>
      </w:pPr>
      <w:r w:rsidRPr="00B20AC3">
        <w:t>*MOT:</w:t>
      </w:r>
      <w:r w:rsidRPr="00B20AC3">
        <w:tab/>
        <w:t>and what is your favorite thing to drink at bedtime?</w:t>
      </w:r>
    </w:p>
    <w:p w14:paraId="450153A4" w14:textId="5FB09DFD" w:rsidR="00374FE7" w:rsidRPr="006C6EC9" w:rsidRDefault="00374FE7" w:rsidP="000D181E">
      <w:pPr>
        <w:pStyle w:val="output"/>
      </w:pPr>
      <w:r w:rsidRPr="00B20AC3">
        <w:t>*CHI:</w:t>
      </w:r>
      <w:r w:rsidRPr="00B20AC3">
        <w:tab/>
        <w:t>milk.</w:t>
      </w:r>
    </w:p>
    <w:p w14:paraId="1D81E409" w14:textId="15A9E973" w:rsidR="00374FE7" w:rsidRPr="00B20AC3" w:rsidRDefault="00374FE7" w:rsidP="00F15E77">
      <w:r w:rsidRPr="00B20AC3">
        <w:t>Or the child may use a single utterance repeatedly, but each time with a slightly differ</w:t>
      </w:r>
      <w:r w:rsidRPr="00B20AC3">
        <w:softHyphen/>
        <w:t>ent purpose. For example, when putting together a puzzle, the child may pick up a piece and ask:</w:t>
      </w:r>
    </w:p>
    <w:p w14:paraId="312AF342" w14:textId="326DA1E4" w:rsidR="00374FE7" w:rsidRPr="006C6EC9" w:rsidRDefault="00374FE7" w:rsidP="000D181E">
      <w:pPr>
        <w:pStyle w:val="output"/>
      </w:pPr>
      <w:r w:rsidRPr="00B20AC3">
        <w:t>*CHI:</w:t>
      </w:r>
      <w:r w:rsidRPr="00B20AC3">
        <w:tab/>
        <w:t>where does this piece go?</w:t>
      </w:r>
    </w:p>
    <w:p w14:paraId="421808B8" w14:textId="62712816" w:rsidR="005704AC" w:rsidRPr="00B20AC3" w:rsidRDefault="00374FE7" w:rsidP="00F15E77">
      <w:r w:rsidRPr="00B20AC3">
        <w:t>This may happen nine times in succession. In both of these examples, it seems unfair from a discourse point of view to treat each utterance as a mere repetition. Instead, each is functioning independently as a full communication. One may want to mark the fact that the lexical material is repeated, but this should not affect other quantitative measures.</w:t>
      </w:r>
    </w:p>
    <w:p w14:paraId="70376CA2" w14:textId="13438DC1" w:rsidR="006951EF" w:rsidRDefault="00CF4792" w:rsidP="006951EF">
      <w:pPr>
        <w:pStyle w:val="Heading2"/>
      </w:pPr>
      <w:bookmarkStart w:id="411" w:name="_Toc466064821"/>
      <w:bookmarkStart w:id="412" w:name="_Toc486414420"/>
      <w:bookmarkStart w:id="413" w:name="_Toc535578981"/>
      <w:bookmarkStart w:id="414" w:name="_Toc22189246"/>
      <w:bookmarkStart w:id="415" w:name="_Toc23652554"/>
      <w:bookmarkStart w:id="416" w:name="_Ref409071206"/>
      <w:bookmarkStart w:id="417" w:name="_Toc535578982"/>
      <w:bookmarkStart w:id="418" w:name="_Toc22189247"/>
      <w:bookmarkStart w:id="419" w:name="_Toc23652555"/>
      <w:r>
        <w:t>C-Units, sentences, utterances, and run-ons</w:t>
      </w:r>
      <w:bookmarkEnd w:id="411"/>
      <w:bookmarkEnd w:id="412"/>
    </w:p>
    <w:p w14:paraId="7F076621" w14:textId="77777777" w:rsidR="00374FE7" w:rsidRDefault="00CF4792" w:rsidP="00374FE7">
      <w:pPr>
        <w:ind w:firstLine="576"/>
      </w:pPr>
      <w:r>
        <w:t xml:space="preserve">There is a tendency in the literature to avoid the use of the term “sentence” to refer to the units of spoken language.  To avoid this problem, researchers use the terms “utterance” and  “c-unit” or conversational unit.  The latter is defined as a main clause along with its dependent (subordinate or coordinate) clauses.  </w:t>
      </w:r>
      <w:r w:rsidR="00374FE7">
        <w:t>However, when defined in this way, a c-unit is really not too different from a sentence.  The major difference is that a c-unit may be incomplete and may include disfluencies, retraces, etc. which would not be present in written language.</w:t>
      </w:r>
    </w:p>
    <w:p w14:paraId="288422CA" w14:textId="292C4DF4" w:rsidR="006951EF" w:rsidRDefault="00374FE7" w:rsidP="00374FE7">
      <w:pPr>
        <w:ind w:firstLine="576"/>
      </w:pPr>
      <w:r>
        <w:t xml:space="preserve">In the past, some transcribers have tended to group all of the words in a turn into a single sentence with only one final delimiter.  This is a mistake.  </w:t>
      </w:r>
      <w:r w:rsidR="006951EF">
        <w:t>Utterances</w:t>
      </w:r>
      <w:r w:rsidR="00CF4792">
        <w:t xml:space="preserve"> can include main clauses with associated depending clauses, but they</w:t>
      </w:r>
      <w:r w:rsidR="006951EF">
        <w:t xml:space="preserve"> should not include multiple </w:t>
      </w:r>
      <w:r w:rsidR="00CF4792">
        <w:t>main clauses</w:t>
      </w:r>
      <w:r w:rsidR="006951EF">
        <w:t xml:space="preserve">.  Sometimes children will string together multiple utterances with “and … and”.  In such cases, each utterance with a new “and” should be placed on a new tier, as a </w:t>
      </w:r>
      <w:r w:rsidR="006951EF">
        <w:lastRenderedPageBreak/>
        <w:t>new utterance.  However, clauses that are joined by other conjunctions should be treated as a single utterance.</w:t>
      </w:r>
      <w:bookmarkEnd w:id="413"/>
      <w:bookmarkEnd w:id="414"/>
      <w:bookmarkEnd w:id="415"/>
    </w:p>
    <w:p w14:paraId="2A1BC61C" w14:textId="77777777" w:rsidR="00374FE7" w:rsidRDefault="00374FE7" w:rsidP="003154D3">
      <w:pPr>
        <w:pStyle w:val="Heading2"/>
      </w:pPr>
      <w:bookmarkStart w:id="420" w:name="_Toc466064822"/>
      <w:bookmarkStart w:id="421" w:name="_Toc486414421"/>
      <w:r>
        <w:t>Retracing</w:t>
      </w:r>
      <w:bookmarkEnd w:id="420"/>
      <w:bookmarkEnd w:id="421"/>
    </w:p>
    <w:p w14:paraId="40EF4EB0" w14:textId="7AE8FF66" w:rsidR="00374FE7" w:rsidRPr="00374FE7" w:rsidRDefault="00374FE7" w:rsidP="00374FE7">
      <w:pPr>
        <w:ind w:firstLine="576"/>
      </w:pPr>
      <w:r>
        <w:t xml:space="preserve">When a speaker abandons an utterance, sometimes another speaker will take a turn.  In that case, the first utterance can be marked with </w:t>
      </w:r>
      <w:r w:rsidR="007D3242">
        <w:t xml:space="preserve">a trailing off terminator, as discussed below.  However, if the first speaker continues, then the transcriber has a choice to make.  One possibility is to mark </w:t>
      </w:r>
      <w:r>
        <w:t xml:space="preserve">the </w:t>
      </w:r>
      <w:r w:rsidR="007D3242">
        <w:t>abandoned and retraced material</w:t>
      </w:r>
      <w:r>
        <w:t xml:space="preserve"> with the [//] symbol along with some scoping markers.  However, if the abandonment of the first segment is followed by a significant pause, then </w:t>
      </w:r>
      <w:r w:rsidR="007D3242">
        <w:t>it would be better to consider it as a trailing off and then to begin a new utterance with the following material.  In either case, it is a good idea to mark the fact that there was a long pause by inserting a pause marker with a time value, such as (3.5) for 3.5 seconds.</w:t>
      </w:r>
    </w:p>
    <w:p w14:paraId="3C822530" w14:textId="6D22C54F" w:rsidR="005704AC" w:rsidRPr="00B20AC3" w:rsidRDefault="005704AC" w:rsidP="003154D3">
      <w:pPr>
        <w:pStyle w:val="Heading2"/>
      </w:pPr>
      <w:bookmarkStart w:id="422" w:name="_Toc466064823"/>
      <w:bookmarkStart w:id="423" w:name="_Toc486414422"/>
      <w:r w:rsidRPr="00B20AC3">
        <w:t>Basic Utterance Terminators</w:t>
      </w:r>
      <w:bookmarkEnd w:id="416"/>
      <w:bookmarkEnd w:id="417"/>
      <w:bookmarkEnd w:id="418"/>
      <w:bookmarkEnd w:id="419"/>
      <w:bookmarkEnd w:id="422"/>
      <w:bookmarkEnd w:id="423"/>
    </w:p>
    <w:p w14:paraId="1D874135" w14:textId="32E87BC0" w:rsidR="005704AC" w:rsidRPr="00B20AC3" w:rsidRDefault="005704AC" w:rsidP="00F15E77">
      <w:bookmarkStart w:id="424" w:name="Terminators"/>
      <w:bookmarkEnd w:id="424"/>
      <w:r w:rsidRPr="00B20AC3">
        <w:t xml:space="preserve">The basic </w:t>
      </w:r>
      <w:r w:rsidRPr="00B20AC3">
        <w:rPr>
          <w:caps/>
        </w:rPr>
        <w:t>chat</w:t>
      </w:r>
      <w:r w:rsidRPr="00B20AC3">
        <w:t xml:space="preserve"> utterance terminators are the period, the question mark, and the excla</w:t>
      </w:r>
      <w:r w:rsidRPr="00B20AC3">
        <w:softHyphen/>
        <w:t xml:space="preserve">mation mark. </w:t>
      </w:r>
      <w:r w:rsidRPr="00B20AC3">
        <w:rPr>
          <w:caps/>
        </w:rPr>
        <w:t>chat</w:t>
      </w:r>
      <w:r w:rsidRPr="00B20AC3">
        <w:t xml:space="preserve"> requires that there be only one utterance on each main line. In order to mark this, each utterance must end with one of these three utterance terminators. </w:t>
      </w:r>
      <w:r>
        <w:t xml:space="preserve">It is possible to use the comma on the main line, but it is not treated as a terminator. </w:t>
      </w:r>
      <w:r w:rsidRPr="00B20AC3">
        <w:t>How</w:t>
      </w:r>
      <w:r w:rsidRPr="00B20AC3">
        <w:softHyphen/>
        <w:t>ever, a single main line utterance may extend for several computer lines, as in this example:</w:t>
      </w:r>
    </w:p>
    <w:p w14:paraId="68DD5F66" w14:textId="77777777" w:rsidR="005704AC" w:rsidRPr="00B20AC3" w:rsidRDefault="005704AC" w:rsidP="000D181E">
      <w:pPr>
        <w:pStyle w:val="output"/>
      </w:pPr>
      <w:r w:rsidRPr="00B20AC3">
        <w:t>*CHI:</w:t>
      </w:r>
      <w:r w:rsidRPr="00B20AC3">
        <w:tab/>
        <w:t>this.</w:t>
      </w:r>
    </w:p>
    <w:p w14:paraId="4B850466" w14:textId="1BE03903" w:rsidR="005704AC" w:rsidRPr="006C6EC9" w:rsidRDefault="005704AC" w:rsidP="000D181E">
      <w:pPr>
        <w:pStyle w:val="output"/>
      </w:pPr>
      <w:r w:rsidRPr="00B20AC3">
        <w:t>*MOT:</w:t>
      </w:r>
      <w:r w:rsidRPr="00B20AC3">
        <w:tab/>
        <w:t>if this is the one you want, you will have to take your spoon out of the other one.</w:t>
      </w:r>
    </w:p>
    <w:p w14:paraId="4906AC8C" w14:textId="6AFAF7B3" w:rsidR="005704AC" w:rsidRPr="00B20AC3" w:rsidRDefault="005704AC" w:rsidP="00F15E77">
      <w:r w:rsidRPr="00B20AC3">
        <w:t>The utterance in this main tier extends for two lines in the computer file. When it is nec</w:t>
      </w:r>
      <w:r w:rsidRPr="00B20AC3">
        <w:softHyphen/>
        <w:t xml:space="preserve">essary to continue an utterance on the main tier onto a second line, the second line </w:t>
      </w:r>
      <w:r w:rsidRPr="00B20AC3">
        <w:rPr>
          <w:i/>
        </w:rPr>
        <w:t>must begin with a tab.</w:t>
      </w:r>
      <w:r w:rsidRPr="00B20AC3">
        <w:t xml:space="preserve"> CLAN is set to expect no more than 2000 characters in each main </w:t>
      </w:r>
      <w:r w:rsidR="00D8383E">
        <w:t>tier</w:t>
      </w:r>
      <w:r w:rsidRPr="00B20AC3">
        <w:t xml:space="preserve">, dependent tier, or header line. </w:t>
      </w:r>
    </w:p>
    <w:p w14:paraId="20165B7E" w14:textId="77777777" w:rsidR="005704AC" w:rsidRPr="00B20AC3" w:rsidRDefault="005704AC" w:rsidP="002F4222">
      <w:pPr>
        <w:pStyle w:val="symbol-line"/>
      </w:pPr>
      <w:bookmarkStart w:id="425" w:name="Period_Terminator"/>
      <w:bookmarkStart w:id="426" w:name="X79846"/>
      <w:bookmarkEnd w:id="425"/>
      <w:r w:rsidRPr="00B20AC3">
        <w:t>Period</w:t>
      </w:r>
      <w:r w:rsidRPr="00B20AC3">
        <w:tab/>
        <w:t xml:space="preserve">.  </w:t>
      </w:r>
      <w:bookmarkEnd w:id="426"/>
    </w:p>
    <w:p w14:paraId="14C0A214" w14:textId="77777777" w:rsidR="005704AC" w:rsidRPr="00B20AC3" w:rsidRDefault="005704AC" w:rsidP="00F15E77">
      <w:r w:rsidRPr="00B20AC3">
        <w:t>A period marks the end of an unmarked (declarative) utterance. Here are some exam</w:t>
      </w:r>
      <w:r w:rsidRPr="00B20AC3">
        <w:softHyphen/>
        <w:t>ples of unmarked utterances:</w:t>
      </w:r>
    </w:p>
    <w:p w14:paraId="3D16A0AC" w14:textId="77777777" w:rsidR="005704AC" w:rsidRPr="00B20AC3" w:rsidRDefault="005704AC" w:rsidP="00F15E77"/>
    <w:p w14:paraId="281EC44C" w14:textId="77777777" w:rsidR="005704AC" w:rsidRPr="00B20AC3" w:rsidRDefault="005704AC" w:rsidP="000D181E">
      <w:pPr>
        <w:pStyle w:val="output"/>
      </w:pPr>
      <w:r w:rsidRPr="00B20AC3">
        <w:t>*SAR:</w:t>
      </w:r>
      <w:r w:rsidRPr="00B20AC3">
        <w:tab/>
        <w:t xml:space="preserve">I got cold. </w:t>
      </w:r>
    </w:p>
    <w:p w14:paraId="3F5D5AF8" w14:textId="77777777" w:rsidR="005704AC" w:rsidRPr="00B20AC3" w:rsidRDefault="005704AC" w:rsidP="000D181E">
      <w:pPr>
        <w:pStyle w:val="output"/>
      </w:pPr>
      <w:r w:rsidRPr="00B20AC3">
        <w:t>*SAR:</w:t>
      </w:r>
      <w:r w:rsidRPr="00B20AC3">
        <w:tab/>
        <w:t>pickle.</w:t>
      </w:r>
    </w:p>
    <w:p w14:paraId="7B77C13E" w14:textId="77777777" w:rsidR="005704AC" w:rsidRPr="00B20AC3" w:rsidRDefault="005704AC" w:rsidP="000D181E">
      <w:pPr>
        <w:pStyle w:val="output"/>
      </w:pPr>
      <w:r w:rsidRPr="00B20AC3">
        <w:t>*SAR:</w:t>
      </w:r>
      <w:r w:rsidRPr="00B20AC3">
        <w:tab/>
        <w:t>no.</w:t>
      </w:r>
    </w:p>
    <w:p w14:paraId="3C3D6FF8" w14:textId="77777777" w:rsidR="005704AC" w:rsidRPr="00B20AC3" w:rsidRDefault="005704AC" w:rsidP="00F15E77"/>
    <w:p w14:paraId="1BFD4E18" w14:textId="71EA4351" w:rsidR="005704AC" w:rsidRPr="00B20AC3" w:rsidRDefault="005704AC" w:rsidP="00F15E77">
      <w:r w:rsidRPr="00B20AC3">
        <w:t xml:space="preserve">For correct functioning of </w:t>
      </w:r>
      <w:r w:rsidR="00D8383E">
        <w:t>CLAN</w:t>
      </w:r>
      <w:r w:rsidRPr="00B20AC3">
        <w:t xml:space="preserve">, periods should be eliminated from abbreviations. Thus “Mrs.” should be written as </w:t>
      </w:r>
      <w:r w:rsidRPr="00B20AC3">
        <w:rPr>
          <w:i/>
        </w:rPr>
        <w:t xml:space="preserve">Mrs </w:t>
      </w:r>
      <w:r w:rsidRPr="00B20AC3">
        <w:t xml:space="preserve">and </w:t>
      </w:r>
      <w:r w:rsidRPr="00B20AC3">
        <w:rPr>
          <w:i/>
        </w:rPr>
        <w:t>E.T.</w:t>
      </w:r>
      <w:r w:rsidRPr="00B20AC3">
        <w:t xml:space="preserve"> should become </w:t>
      </w:r>
      <w:r w:rsidRPr="00B20AC3">
        <w:rPr>
          <w:i/>
        </w:rPr>
        <w:t>E+T</w:t>
      </w:r>
      <w:r w:rsidRPr="00B20AC3">
        <w:t>. Only proper nouns and the word “I” and its contractions are capitalized. Words that begin sentences are not capitalized.</w:t>
      </w:r>
    </w:p>
    <w:p w14:paraId="5FA9AFC1" w14:textId="77777777" w:rsidR="005704AC" w:rsidRPr="00B20AC3" w:rsidRDefault="005704AC" w:rsidP="002F4222">
      <w:pPr>
        <w:pStyle w:val="symbol-line"/>
      </w:pPr>
      <w:bookmarkStart w:id="427" w:name="QuestionMark_Terminator"/>
      <w:bookmarkStart w:id="428" w:name="X24425"/>
      <w:bookmarkEnd w:id="427"/>
      <w:r w:rsidRPr="00B20AC3">
        <w:t>Question Mark</w:t>
      </w:r>
      <w:r w:rsidRPr="00B20AC3">
        <w:tab/>
        <w:t xml:space="preserve">?  </w:t>
      </w:r>
      <w:bookmarkEnd w:id="428"/>
    </w:p>
    <w:p w14:paraId="23DAAE58" w14:textId="03F7EDC7" w:rsidR="005704AC" w:rsidRPr="00B20AC3" w:rsidRDefault="005704AC" w:rsidP="00F15E77">
      <w:r w:rsidRPr="00B20AC3">
        <w:lastRenderedPageBreak/>
        <w:t>The question mark indicates the end of a question. A question is an utterance that uses a wh-question word, subject- verb inversion, or a tag question ending. Here is an example of a question:</w:t>
      </w:r>
    </w:p>
    <w:p w14:paraId="390C1D4F" w14:textId="360F79FC" w:rsidR="005704AC" w:rsidRPr="006C6EC9" w:rsidRDefault="006C6EC9" w:rsidP="000D181E">
      <w:pPr>
        <w:pStyle w:val="output"/>
      </w:pPr>
      <w:r>
        <w:t>*FAT: is that a carrot</w:t>
      </w:r>
      <w:r w:rsidR="000A6468">
        <w:t xml:space="preserve"> ?</w:t>
      </w:r>
    </w:p>
    <w:p w14:paraId="20CD235D" w14:textId="77777777" w:rsidR="005704AC" w:rsidRPr="00B20AC3" w:rsidRDefault="005704AC" w:rsidP="00F15E77">
      <w:r w:rsidRPr="00B20AC3">
        <w:t>The question mark can also be used after a declarative sentence when it is spoken with the rising intonation of a question.</w:t>
      </w:r>
    </w:p>
    <w:p w14:paraId="78D25B15" w14:textId="77777777" w:rsidR="005704AC" w:rsidRPr="00B20AC3" w:rsidRDefault="005704AC" w:rsidP="002F4222">
      <w:pPr>
        <w:pStyle w:val="symbol-line"/>
      </w:pPr>
      <w:bookmarkStart w:id="429" w:name="ExclamationMark_Terminator"/>
      <w:bookmarkStart w:id="430" w:name="X23425"/>
      <w:bookmarkEnd w:id="429"/>
      <w:r w:rsidRPr="00B20AC3">
        <w:t xml:space="preserve">Exclamation Point </w:t>
      </w:r>
      <w:r w:rsidRPr="00B20AC3">
        <w:tab/>
        <w:t xml:space="preserve">!  </w:t>
      </w:r>
      <w:bookmarkEnd w:id="430"/>
    </w:p>
    <w:p w14:paraId="63A46F5A" w14:textId="345255BE" w:rsidR="005704AC" w:rsidRPr="00B20AC3" w:rsidRDefault="005704AC" w:rsidP="00F15E77">
      <w:r w:rsidRPr="00B20AC3">
        <w:t>An exclamation point marks the end of an imperative or emphatic utterance. Here is an example of an exclamation:</w:t>
      </w:r>
    </w:p>
    <w:p w14:paraId="4F709F59" w14:textId="55B038A8" w:rsidR="005704AC" w:rsidRPr="006C6EC9" w:rsidRDefault="005704AC" w:rsidP="000D181E">
      <w:pPr>
        <w:pStyle w:val="output"/>
      </w:pPr>
      <w:r w:rsidRPr="00B20AC3">
        <w:t>*MOT:</w:t>
      </w:r>
      <w:r w:rsidRPr="00B20AC3">
        <w:tab/>
        <w:t>sit down!</w:t>
      </w:r>
    </w:p>
    <w:p w14:paraId="7B0861DA" w14:textId="647A6EAE" w:rsidR="005704AC" w:rsidRPr="00B20AC3" w:rsidRDefault="005704AC" w:rsidP="00F15E77">
      <w:r w:rsidRPr="00B20AC3">
        <w:t xml:space="preserve">If this utterance were to be conveyed with final rising contour, it would instead be: </w:t>
      </w:r>
    </w:p>
    <w:p w14:paraId="0B9EF2F7" w14:textId="5CB6047D" w:rsidR="005704AC" w:rsidRPr="00B20AC3" w:rsidRDefault="005704AC" w:rsidP="000D181E">
      <w:pPr>
        <w:pStyle w:val="output"/>
      </w:pPr>
      <w:r w:rsidRPr="00B20AC3">
        <w:t>*MOT:</w:t>
      </w:r>
      <w:r w:rsidRPr="00B20AC3">
        <w:tab/>
        <w:t>sit down</w:t>
      </w:r>
      <w:r w:rsidR="00376EC9">
        <w:t xml:space="preserve"> </w:t>
      </w:r>
      <w:r w:rsidRPr="00B20AC3">
        <w:t>?</w:t>
      </w:r>
    </w:p>
    <w:p w14:paraId="0EBCB7B5" w14:textId="77777777" w:rsidR="003154D3" w:rsidRDefault="003154D3" w:rsidP="003154D3">
      <w:pPr>
        <w:pStyle w:val="Heading2"/>
      </w:pPr>
      <w:bookmarkStart w:id="431" w:name="_Toc466064824"/>
      <w:bookmarkStart w:id="432" w:name="_Toc486414423"/>
      <w:bookmarkStart w:id="433" w:name="Separators"/>
      <w:bookmarkStart w:id="434" w:name="_Ref409071237"/>
      <w:bookmarkStart w:id="435" w:name="_Toc535578983"/>
      <w:bookmarkStart w:id="436" w:name="X34015"/>
      <w:bookmarkStart w:id="437" w:name="_Toc22189248"/>
      <w:bookmarkStart w:id="438" w:name="_Toc23652556"/>
      <w:r>
        <w:t>Separators</w:t>
      </w:r>
      <w:bookmarkEnd w:id="431"/>
      <w:bookmarkEnd w:id="432"/>
    </w:p>
    <w:bookmarkEnd w:id="433"/>
    <w:p w14:paraId="52FA5E84" w14:textId="195DF3E5" w:rsidR="003154D3" w:rsidRDefault="003154D3" w:rsidP="00F15E77">
      <w:r>
        <w:t>CHAT allows for the use of several conventional punctuation features that have no</w:t>
      </w:r>
      <w:r w:rsidR="006C6EC9">
        <w:t xml:space="preserve"> </w:t>
      </w:r>
      <w:r>
        <w:t>formal role in the transcription system.  We call these “separators” and distinguish them from terminators, which have a formal role, and the various CA intonation marks.</w:t>
      </w:r>
    </w:p>
    <w:p w14:paraId="6A08C4CB" w14:textId="77777777" w:rsidR="003154D3" w:rsidRDefault="003154D3" w:rsidP="002F4222">
      <w:pPr>
        <w:pStyle w:val="symbol-line"/>
      </w:pPr>
      <w:bookmarkStart w:id="439" w:name="Comma"/>
      <w:r>
        <w:t xml:space="preserve">Comma </w:t>
      </w:r>
      <w:bookmarkEnd w:id="439"/>
      <w:r>
        <w:tab/>
        <w:t>,</w:t>
      </w:r>
      <w:r w:rsidRPr="00B20AC3">
        <w:t xml:space="preserve"> </w:t>
      </w:r>
    </w:p>
    <w:p w14:paraId="6D728D97" w14:textId="77777777" w:rsidR="003154D3" w:rsidRPr="003154D3" w:rsidRDefault="003154D3" w:rsidP="003154D3">
      <w:r>
        <w:t xml:space="preserve">The comma is used widely throughout CHAT transcripts to represent a combination of features such as pause, syntactic juncture, intonational drop, and others.  Although it has no formal definition or systematic characterization, it is fine to use this symbol.  The use of comma to mark level intonation  in CA is replaced by the use of the mark </w:t>
      </w:r>
      <w:r w:rsidRPr="003154D3">
        <w:rPr>
          <w:rFonts w:hint="eastAsia"/>
        </w:rPr>
        <w:t>→</w:t>
      </w:r>
      <w:r>
        <w:t>.</w:t>
      </w:r>
    </w:p>
    <w:p w14:paraId="5EAEBEA2" w14:textId="77777777" w:rsidR="003154D3" w:rsidRDefault="003154D3" w:rsidP="002F4222">
      <w:pPr>
        <w:pStyle w:val="symbol-line"/>
      </w:pPr>
      <w:bookmarkStart w:id="440" w:name="Semicolon"/>
      <w:r>
        <w:t>Semicolon</w:t>
      </w:r>
      <w:bookmarkEnd w:id="440"/>
      <w:r>
        <w:tab/>
        <w:t>;</w:t>
      </w:r>
    </w:p>
    <w:p w14:paraId="70D43287" w14:textId="77777777" w:rsidR="003154D3" w:rsidRPr="003154D3" w:rsidRDefault="003154D3" w:rsidP="003154D3">
      <w:r>
        <w:t xml:space="preserve">The semicolon is used primarily to mark syntactic structures in corpora such as the SCOTUS oral arguments from the Supreme Court. Most conversational transcripts do not need to use this mark.  The use of semicolon to mark a light final drop in CA is replaced by the use of the mark </w:t>
      </w:r>
      <w:r w:rsidRPr="003154D3">
        <w:rPr>
          <w:rFonts w:ascii="Lucida Grande" w:hAnsi="Lucida Grande" w:cs="Lucida Grande"/>
        </w:rPr>
        <w:t>↘</w:t>
      </w:r>
      <w:r>
        <w:rPr>
          <w:rFonts w:ascii="Lucida Grande" w:hAnsi="Lucida Grande" w:cs="Lucida Grande"/>
        </w:rPr>
        <w:t>.</w:t>
      </w:r>
    </w:p>
    <w:p w14:paraId="17A3518B" w14:textId="77777777" w:rsidR="003154D3" w:rsidRDefault="003154D3" w:rsidP="002F4222">
      <w:pPr>
        <w:pStyle w:val="symbol-line"/>
      </w:pPr>
      <w:bookmarkStart w:id="441" w:name="Colon"/>
      <w:r>
        <w:t xml:space="preserve">Colon </w:t>
      </w:r>
      <w:bookmarkEnd w:id="441"/>
      <w:r>
        <w:tab/>
        <w:t>:</w:t>
      </w:r>
      <w:r w:rsidRPr="00B20AC3">
        <w:t xml:space="preserve"> </w:t>
      </w:r>
    </w:p>
    <w:p w14:paraId="6F7BF592" w14:textId="05F1F5C4" w:rsidR="003154D3" w:rsidRPr="003154D3" w:rsidRDefault="00772C34" w:rsidP="003154D3">
      <w:r>
        <w:t xml:space="preserve">In order to use </w:t>
      </w:r>
      <w:r w:rsidR="006F50E5">
        <w:t>the colon</w:t>
      </w:r>
      <w:r>
        <w:t xml:space="preserve"> as a separator, it must be surrounded by spaces</w:t>
      </w:r>
      <w:r w:rsidR="003154D3">
        <w:t>.</w:t>
      </w:r>
      <w:r w:rsidR="006F50E5">
        <w:t xml:space="preserve"> The colon is also used within words to mark lengthening.  </w:t>
      </w:r>
    </w:p>
    <w:p w14:paraId="0188C519" w14:textId="77777777" w:rsidR="003154D3" w:rsidRDefault="003154D3" w:rsidP="002F4222">
      <w:pPr>
        <w:pStyle w:val="symbol-line"/>
      </w:pPr>
      <w:r>
        <w:t xml:space="preserve">Other </w:t>
      </w:r>
      <w:r>
        <w:tab/>
      </w:r>
    </w:p>
    <w:p w14:paraId="76FE08A6" w14:textId="1EB6BBA6" w:rsidR="005704AC" w:rsidRPr="00C77650" w:rsidRDefault="003154D3" w:rsidP="003154D3">
      <w:r>
        <w:t>Transcribers should avoid using other separators, because most of the</w:t>
      </w:r>
      <w:r w:rsidR="00CE7E83">
        <w:t>m have special meanings in CHAT</w:t>
      </w:r>
      <w:r>
        <w:t>.</w:t>
      </w:r>
    </w:p>
    <w:p w14:paraId="0A9ECDD5" w14:textId="109579E4" w:rsidR="005704AC" w:rsidRPr="00B20AC3" w:rsidRDefault="005704AC" w:rsidP="003154D3">
      <w:pPr>
        <w:pStyle w:val="Heading2"/>
      </w:pPr>
      <w:bookmarkStart w:id="442" w:name="ToneDirection_Marker"/>
      <w:bookmarkStart w:id="443" w:name="_Toc466064825"/>
      <w:bookmarkStart w:id="444" w:name="_Toc486414424"/>
      <w:bookmarkEnd w:id="442"/>
      <w:r w:rsidRPr="00B20AC3">
        <w:lastRenderedPageBreak/>
        <w:t xml:space="preserve">Tone </w:t>
      </w:r>
      <w:bookmarkEnd w:id="434"/>
      <w:bookmarkEnd w:id="435"/>
      <w:bookmarkEnd w:id="436"/>
      <w:bookmarkEnd w:id="437"/>
      <w:bookmarkEnd w:id="438"/>
      <w:r w:rsidRPr="00B20AC3">
        <w:t>Direction</w:t>
      </w:r>
      <w:bookmarkEnd w:id="443"/>
      <w:bookmarkEnd w:id="444"/>
    </w:p>
    <w:p w14:paraId="20C7FF44" w14:textId="446268BD" w:rsidR="005704AC" w:rsidRPr="00B20AC3" w:rsidRDefault="005704AC" w:rsidP="00F15E77">
      <w:r w:rsidRPr="00B20AC3">
        <w:t xml:space="preserve">Earlier versions of CHAT had used a special set of terminating tone units, such as -? and -! .  In order to bring CHAT more into accord with standard practice, we have shifted to a reliance on marks such as </w:t>
      </w:r>
      <w:r>
        <w:rPr>
          <w:rFonts w:ascii="Calibri" w:eastAsia="Calibri" w:hAnsi="Calibri" w:cs="Calibri"/>
        </w:rPr>
        <w:t>↑</w:t>
      </w:r>
      <w:r>
        <w:t xml:space="preserve"> for rising </w:t>
      </w:r>
      <w:r>
        <w:rPr>
          <w:rFonts w:ascii="Calibri" w:eastAsia="Calibri" w:hAnsi="Calibri" w:cs="Calibri"/>
        </w:rPr>
        <w:t>↓</w:t>
      </w:r>
      <w:r w:rsidRPr="00B20AC3">
        <w:t xml:space="preserve">.  </w:t>
      </w:r>
      <w:r>
        <w:t>All the other CA marks can also be used in CHAT files.  However, unlike CA</w:t>
      </w:r>
      <w:r w:rsidRPr="00B20AC3">
        <w:t>, CHAT requires that every utterance have a final delimiter.  This means that CA and CHAT are in agreement in assuming that final question mark includes a rising intonation, final exclamation mark represents emphatic intonation, and that final period represents a final fall.  In addition, CHAT assumes that the question mark is used with questions, that the exclamation mark is used with exc</w:t>
      </w:r>
      <w:r>
        <w:t>lamations, and that the period t</w:t>
      </w:r>
      <w:r w:rsidRPr="00B20AC3">
        <w:t xml:space="preserve">erminates declarative sentences.  Sometimes questions do not end in a rising intonation.  In that case, the actual intonation used can be marked with the falling mark </w:t>
      </w:r>
      <w:r w:rsidRPr="00B20AC3">
        <w:rPr>
          <w:rFonts w:ascii="Calibri" w:eastAsia="Calibri" w:hAnsi="Calibri" w:cs="Calibri"/>
        </w:rPr>
        <w:t>↓</w:t>
      </w:r>
      <w:r w:rsidRPr="00B20AC3">
        <w:t xml:space="preserve">  after the final word, then followed by the question mark, as in this example:</w:t>
      </w:r>
    </w:p>
    <w:p w14:paraId="02664942" w14:textId="0E58FE9E" w:rsidR="005704AC" w:rsidRPr="006C6EC9" w:rsidRDefault="005704AC" w:rsidP="000D181E">
      <w:pPr>
        <w:pStyle w:val="output"/>
      </w:pPr>
      <w:r>
        <w:t>*MOT:</w:t>
      </w:r>
      <w:r>
        <w:tab/>
        <w:t>Are you going to store</w:t>
      </w:r>
      <w:r w:rsidRPr="00B20AC3">
        <w:rPr>
          <w:rFonts w:ascii="Times New Roman" w:hAnsi="Times New Roman"/>
        </w:rPr>
        <w:t>↓</w:t>
      </w:r>
      <w:r w:rsidRPr="00B20AC3">
        <w:t xml:space="preserve"> ?</w:t>
      </w:r>
    </w:p>
    <w:p w14:paraId="29152A8A" w14:textId="77777777" w:rsidR="005704AC" w:rsidRPr="00B20AC3" w:rsidRDefault="005704AC" w:rsidP="00F15E77">
      <w:r w:rsidRPr="00B20AC3">
        <w:t xml:space="preserve">Final rise fall contour can be represented with </w:t>
      </w:r>
      <w:r w:rsidRPr="00B20AC3">
        <w:rPr>
          <w:rFonts w:ascii="Calibri" w:eastAsia="Calibri" w:hAnsi="Calibri" w:cs="Calibri"/>
        </w:rPr>
        <w:t>↑↓</w:t>
      </w:r>
      <w:r w:rsidRPr="00B20AC3">
        <w:t xml:space="preserve"> and final fall-rise can be represented with </w:t>
      </w:r>
      <w:r w:rsidRPr="00B20AC3">
        <w:rPr>
          <w:rFonts w:ascii="Calibri" w:eastAsia="Calibri" w:hAnsi="Calibri" w:cs="Calibri"/>
        </w:rPr>
        <w:t>↓↑</w:t>
      </w:r>
      <w:r w:rsidRPr="00B20AC3">
        <w:t xml:space="preserve"> . </w:t>
      </w:r>
    </w:p>
    <w:p w14:paraId="2C0DC781" w14:textId="3DD6CBC0" w:rsidR="005704AC" w:rsidRPr="00B20AC3" w:rsidRDefault="005704AC" w:rsidP="003154D3">
      <w:pPr>
        <w:pStyle w:val="Heading2"/>
      </w:pPr>
      <w:bookmarkStart w:id="445" w:name="Prosody"/>
      <w:bookmarkStart w:id="446" w:name="_Ref409071256"/>
      <w:bookmarkStart w:id="447" w:name="_Toc535578986"/>
      <w:bookmarkStart w:id="448" w:name="X17790"/>
      <w:bookmarkStart w:id="449" w:name="_Toc22189251"/>
      <w:bookmarkStart w:id="450" w:name="_Toc23652559"/>
      <w:bookmarkStart w:id="451" w:name="_Toc466064826"/>
      <w:bookmarkStart w:id="452" w:name="_Toc486414425"/>
      <w:r w:rsidRPr="00B20AC3">
        <w:t xml:space="preserve">Prosody </w:t>
      </w:r>
      <w:bookmarkEnd w:id="445"/>
      <w:r w:rsidRPr="00B20AC3">
        <w:t>Within Words</w:t>
      </w:r>
      <w:bookmarkEnd w:id="446"/>
      <w:bookmarkEnd w:id="447"/>
      <w:bookmarkEnd w:id="448"/>
      <w:bookmarkEnd w:id="449"/>
      <w:bookmarkEnd w:id="450"/>
      <w:bookmarkEnd w:id="451"/>
      <w:bookmarkEnd w:id="452"/>
    </w:p>
    <w:p w14:paraId="0A0D65FF" w14:textId="16EAED70" w:rsidR="002D0E51" w:rsidRDefault="005704AC" w:rsidP="00F15E77">
      <w:r>
        <w:t>CHAT</w:t>
      </w:r>
      <w:r w:rsidRPr="00B20AC3">
        <w:t xml:space="preserve"> also provides codes for marking lengthening, and pausing within words. </w:t>
      </w:r>
      <w:r>
        <w:t xml:space="preserve">For marking features such as stressing and pitch rise and fall, transcribers should rely on the CHAT-CA marks indicated above and provided in </w:t>
      </w:r>
      <w:r w:rsidR="003A721A">
        <w:t>the chapter on CA coding</w:t>
      </w:r>
      <w:r>
        <w:t>.</w:t>
      </w:r>
      <w:r w:rsidR="002D0E51">
        <w:t xml:space="preserve">  In addition to those symbols, the following symbols are also available:</w:t>
      </w:r>
    </w:p>
    <w:p w14:paraId="0A8C8158" w14:textId="46BA73C1" w:rsidR="002D0E51" w:rsidRPr="00B20AC3" w:rsidRDefault="002D0E51" w:rsidP="002F4222">
      <w:pPr>
        <w:pStyle w:val="symbol-line"/>
      </w:pPr>
      <w:bookmarkStart w:id="453" w:name="PrimaryStress_Element"/>
      <w:r>
        <w:t>Primary Stress</w:t>
      </w:r>
      <w:bookmarkEnd w:id="453"/>
      <w:r>
        <w:tab/>
      </w:r>
      <w:r w:rsidRPr="002D0E51">
        <w:t>ˈ</w:t>
      </w:r>
      <w:r w:rsidRPr="00B20AC3">
        <w:t xml:space="preserve">  </w:t>
      </w:r>
    </w:p>
    <w:p w14:paraId="0F77B390" w14:textId="072CB2B7" w:rsidR="002D0E51" w:rsidRPr="00B20AC3" w:rsidRDefault="002D0E51" w:rsidP="00F15E77">
      <w:r>
        <w:t>The Unicode symbol (U02C8) can be used to mark primary stress.  It is placed right before the stressed syllable, as in this example</w:t>
      </w:r>
      <w:r w:rsidRPr="00B20AC3">
        <w:t>:</w:t>
      </w:r>
    </w:p>
    <w:p w14:paraId="7E3045DE" w14:textId="18B983E4" w:rsidR="002D0E51" w:rsidRPr="00B20AC3" w:rsidRDefault="002D0E51" w:rsidP="000D181E">
      <w:pPr>
        <w:pStyle w:val="output"/>
      </w:pPr>
      <w:r w:rsidRPr="00B20AC3">
        <w:t>MOT:</w:t>
      </w:r>
      <w:r w:rsidRPr="00B20AC3">
        <w:tab/>
        <w:t>baby want ba</w:t>
      </w:r>
      <w:r w:rsidRPr="002D0E51">
        <w:rPr>
          <w:rFonts w:ascii="Times New Roman" w:hAnsi="Times New Roman"/>
        </w:rPr>
        <w:t>ˈ</w:t>
      </w:r>
      <w:r w:rsidR="00375CF4">
        <w:t xml:space="preserve">na:nas </w:t>
      </w:r>
      <w:r w:rsidRPr="00B20AC3">
        <w:t>?</w:t>
      </w:r>
    </w:p>
    <w:p w14:paraId="1CF55C72" w14:textId="6AE43F38" w:rsidR="002D0E51" w:rsidRPr="00B20AC3" w:rsidRDefault="002D0E51" w:rsidP="002F4222">
      <w:pPr>
        <w:pStyle w:val="symbol-line"/>
      </w:pPr>
      <w:bookmarkStart w:id="454" w:name="SecondaryStress_Element"/>
      <w:r>
        <w:t>Secondary</w:t>
      </w:r>
      <w:r w:rsidRPr="00B20AC3">
        <w:t xml:space="preserve"> </w:t>
      </w:r>
      <w:r>
        <w:t>Stress</w:t>
      </w:r>
      <w:bookmarkEnd w:id="454"/>
      <w:r>
        <w:tab/>
      </w:r>
      <w:r w:rsidRPr="00B20AC3">
        <w:t xml:space="preserve"> </w:t>
      </w:r>
    </w:p>
    <w:p w14:paraId="6AB42D49" w14:textId="385CFB4F" w:rsidR="002D0E51" w:rsidRPr="00B20AC3" w:rsidRDefault="002D0E51" w:rsidP="00F15E77">
      <w:r>
        <w:t>The Unicode symbol (U02CC) can be used to mark secondary stress.  It is placed right before the stressed syllable, as in this example</w:t>
      </w:r>
      <w:r w:rsidR="008942D7">
        <w:t>:</w:t>
      </w:r>
    </w:p>
    <w:p w14:paraId="56DD8036" w14:textId="200583D8" w:rsidR="002D0E51" w:rsidRPr="002D0E51" w:rsidRDefault="002D0E51" w:rsidP="000D181E">
      <w:pPr>
        <w:pStyle w:val="output"/>
      </w:pPr>
      <w:r w:rsidRPr="00B20AC3">
        <w:t>MOT:</w:t>
      </w:r>
      <w:r w:rsidRPr="00B20AC3">
        <w:tab/>
        <w:t xml:space="preserve">baby want </w:t>
      </w:r>
      <w:r>
        <w:rPr>
          <w:rFonts w:ascii="Times New Roman" w:hAnsi="Times New Roman"/>
        </w:rPr>
        <w:t>ˌ</w:t>
      </w:r>
      <w:r w:rsidRPr="00B20AC3">
        <w:t>ba</w:t>
      </w:r>
      <w:r w:rsidRPr="002D0E51">
        <w:rPr>
          <w:rFonts w:ascii="Times New Roman" w:hAnsi="Times New Roman"/>
        </w:rPr>
        <w:t>ˈ</w:t>
      </w:r>
      <w:r w:rsidRPr="00B20AC3">
        <w:t>na:nas</w:t>
      </w:r>
      <w:r w:rsidR="00375CF4">
        <w:t xml:space="preserve"> </w:t>
      </w:r>
      <w:r w:rsidRPr="00B20AC3">
        <w:t>?</w:t>
      </w:r>
    </w:p>
    <w:p w14:paraId="74EAC848" w14:textId="17C6FDBD" w:rsidR="005704AC" w:rsidRPr="00B20AC3" w:rsidRDefault="005704AC" w:rsidP="002F4222">
      <w:pPr>
        <w:pStyle w:val="symbol-line"/>
      </w:pPr>
      <w:bookmarkStart w:id="455" w:name="X64085"/>
      <w:r w:rsidRPr="00B20AC3">
        <w:t>Lengthened Syllable</w:t>
      </w:r>
      <w:r w:rsidRPr="00B20AC3">
        <w:tab/>
        <w:t xml:space="preserve">:  </w:t>
      </w:r>
      <w:bookmarkEnd w:id="455"/>
    </w:p>
    <w:p w14:paraId="5141CD34" w14:textId="4A0C2186" w:rsidR="005704AC" w:rsidRPr="00B20AC3" w:rsidRDefault="005704AC" w:rsidP="00F15E77">
      <w:r w:rsidRPr="00B20AC3">
        <w:t>A colon within a word indicates the length</w:t>
      </w:r>
      <w:r w:rsidR="00CE7E83">
        <w:t>ening or drawling of a syllable. This mark should be attached to a vowel or continuant, because it is difficult to drawl an obstruent</w:t>
      </w:r>
      <w:r w:rsidRPr="00B20AC3">
        <w:t>:</w:t>
      </w:r>
    </w:p>
    <w:p w14:paraId="646A32B5" w14:textId="77777777" w:rsidR="005704AC" w:rsidRPr="00B20AC3" w:rsidRDefault="005704AC" w:rsidP="000D181E">
      <w:pPr>
        <w:pStyle w:val="output"/>
      </w:pPr>
      <w:r w:rsidRPr="00B20AC3">
        <w:t>MOT:</w:t>
      </w:r>
      <w:r w:rsidRPr="00B20AC3">
        <w:tab/>
        <w:t>baby want bana:nas?</w:t>
      </w:r>
    </w:p>
    <w:p w14:paraId="59283C65" w14:textId="2642D021" w:rsidR="005704AC" w:rsidRPr="00B20AC3" w:rsidRDefault="005704AC" w:rsidP="002F4222">
      <w:pPr>
        <w:pStyle w:val="symbol-line"/>
      </w:pPr>
      <w:bookmarkStart w:id="456" w:name="X67454"/>
      <w:r w:rsidRPr="00B20AC3">
        <w:t>Pause Between Syllables</w:t>
      </w:r>
      <w:r w:rsidRPr="00B20AC3">
        <w:tab/>
      </w:r>
      <w:bookmarkEnd w:id="456"/>
      <w:r w:rsidRPr="00B20AC3">
        <w:t>^</w:t>
      </w:r>
    </w:p>
    <w:p w14:paraId="1412A108" w14:textId="4E6EDB8F" w:rsidR="005704AC" w:rsidRPr="00B20AC3" w:rsidRDefault="005704AC" w:rsidP="00F15E77">
      <w:r w:rsidRPr="00B20AC3">
        <w:lastRenderedPageBreak/>
        <w:t>A pause between syllables may be indicated as in this example:</w:t>
      </w:r>
    </w:p>
    <w:p w14:paraId="2161FCEE" w14:textId="0E9FA9EC" w:rsidR="005704AC" w:rsidRPr="006C6EC9" w:rsidRDefault="005704AC" w:rsidP="000D181E">
      <w:pPr>
        <w:pStyle w:val="output"/>
      </w:pPr>
      <w:r w:rsidRPr="00B20AC3">
        <w:t>MOT:</w:t>
      </w:r>
      <w:r w:rsidRPr="00B20AC3">
        <w:tab/>
        <w:t>is that a rhi^noceros</w:t>
      </w:r>
      <w:r w:rsidR="00375CF4">
        <w:t xml:space="preserve"> </w:t>
      </w:r>
      <w:r w:rsidRPr="00B20AC3">
        <w:t>?</w:t>
      </w:r>
    </w:p>
    <w:p w14:paraId="47310AC1" w14:textId="03024653" w:rsidR="005704AC" w:rsidRPr="00B20AC3" w:rsidRDefault="005704AC" w:rsidP="00F15E77">
      <w:r w:rsidRPr="00B20AC3">
        <w:t>There is no special CHAT symbol for a filled</w:t>
      </w:r>
      <w:r w:rsidR="001B5013">
        <w:t xml:space="preserve"> pause. Instead, &amp;ah, &amp;eh, &amp;er, &amp;ew, &amp;hm, &amp;mm, &amp;uh, &amp;uhm, and &amp;um are using to marked the various forms of filled pauses.</w:t>
      </w:r>
    </w:p>
    <w:p w14:paraId="3F767537" w14:textId="77777777" w:rsidR="005704AC" w:rsidRPr="00B20AC3" w:rsidRDefault="005704AC" w:rsidP="002F4222">
      <w:pPr>
        <w:pStyle w:val="symbol-line"/>
      </w:pPr>
      <w:bookmarkStart w:id="457" w:name="X41289"/>
      <w:r w:rsidRPr="00B20AC3">
        <w:t>Blocking</w:t>
      </w:r>
      <w:r w:rsidRPr="00B20AC3">
        <w:tab/>
        <w:t xml:space="preserve">^  </w:t>
      </w:r>
      <w:bookmarkEnd w:id="457"/>
    </w:p>
    <w:p w14:paraId="3E7B966C" w14:textId="672ACD4C" w:rsidR="005704AC" w:rsidRPr="00B20AC3" w:rsidRDefault="005704AC" w:rsidP="00F15E77">
      <w:r w:rsidRPr="00B20AC3">
        <w:t xml:space="preserve">Speakers with marked language disfluencies often engage in a form of word attack known as “blocking” </w:t>
      </w:r>
      <w:r w:rsidR="00BA7BFA">
        <w:fldChar w:fldCharType="begin"/>
      </w:r>
      <w:r w:rsidR="00BA7BFA">
        <w:instrText xml:space="preserve"> ADDIN EN.CITE &lt;EndNote&gt;&lt;Cite&gt;&lt;Author&gt;Bernstein Ratner&lt;/Author&gt;&lt;Year&gt;1996&lt;/Year&gt;&lt;RecNum&gt;12107&lt;/RecNum&gt;&lt;DisplayText&gt;(Bernstein Ratner et al., 1996)&lt;/DisplayText&gt;&lt;record&gt;&lt;rec-number&gt;12107&lt;/rec-number&gt;&lt;foreign-keys&gt;&lt;key app="EN" db-id="d90vsetwrpftsqew0f8pa5d3eepftezf5xpp" timestamp="1441374520"&gt;12107&lt;/key&gt;&lt;/foreign-keys&gt;&lt;ref-type name="Journal Article"&gt;17&lt;/ref-type&gt;&lt;contributors&gt;&lt;authors&gt;&lt;author&gt;Bernstein Ratner, Nan&lt;/author&gt;&lt;author&gt;Rooney, B.&lt;/author&gt;&lt;author&gt;MacWhinney, Brian&lt;/author&gt;&lt;/authors&gt;&lt;/contributors&gt;&lt;titles&gt;&lt;title&gt;Analysis of stuttering using CHILDES and CLAN&lt;/title&gt;&lt;secondary-title&gt;Clinical Linguistics and Phonetics&lt;/secondary-title&gt;&lt;tertiary-title&gt;Stuttering&lt;/tertiary-title&gt;&lt;/titles&gt;&lt;periodical&gt;&lt;full-title&gt;Clinical Linguistics and Phonetics&lt;/full-title&gt;&lt;/periodical&gt;&lt;pages&gt;169-188&lt;/pages&gt;&lt;volume&gt;10&lt;/volume&gt;&lt;number&gt;3&lt;/number&gt;&lt;dates&gt;&lt;year&gt;1996&lt;/year&gt;&lt;/dates&gt;&lt;isbn&gt;02699206&lt;/isbn&gt;&lt;urls&gt;&lt;related-urls&gt;&lt;url&gt;http://search.ebscohost.com/login.aspx?direct=true&amp;amp;db=edsbl&amp;amp;AN=RN008528172&amp;amp;site=ehost-live&lt;/url&gt;&lt;/related-urls&gt;&lt;/urls&gt;&lt;remote-database-name&gt;edsbl&lt;/remote-database-name&gt;&lt;remote-database-provider&gt;EBSCOhost&lt;/remote-database-provider&gt;&lt;language&gt;English&lt;/language&gt;&lt;/record&gt;&lt;/Cite&gt;&lt;/EndNote&gt;</w:instrText>
      </w:r>
      <w:r w:rsidR="00BA7BFA">
        <w:fldChar w:fldCharType="separate"/>
      </w:r>
      <w:r w:rsidR="00BA7BFA">
        <w:t>(Bernstein Ratner et al., 1996)</w:t>
      </w:r>
      <w:r w:rsidR="00BA7BFA">
        <w:fldChar w:fldCharType="end"/>
      </w:r>
      <w:r w:rsidRPr="00B20AC3">
        <w:t>. This form of word attack is marked by a caret or up arrow placed directly before the word.</w:t>
      </w:r>
    </w:p>
    <w:p w14:paraId="2646861A" w14:textId="77777777" w:rsidR="005704AC" w:rsidRPr="00B20AC3" w:rsidRDefault="005704AC" w:rsidP="003154D3">
      <w:pPr>
        <w:pStyle w:val="Heading2"/>
      </w:pPr>
      <w:bookmarkStart w:id="458" w:name="_Toc466064827"/>
      <w:bookmarkStart w:id="459" w:name="_Toc486414426"/>
      <w:bookmarkStart w:id="460" w:name="Local_Event"/>
      <w:r w:rsidRPr="00B20AC3">
        <w:t>Local Events</w:t>
      </w:r>
      <w:bookmarkEnd w:id="458"/>
      <w:bookmarkEnd w:id="459"/>
    </w:p>
    <w:bookmarkEnd w:id="460"/>
    <w:p w14:paraId="7A935741" w14:textId="76B7D907" w:rsidR="005704AC" w:rsidRPr="00B20AC3" w:rsidRDefault="005704AC" w:rsidP="00F15E77">
      <w:r w:rsidRPr="00B20AC3">
        <w:t xml:space="preserve">We tend to think of the basic form of a transcript as involving a series of words, along with occasional commentary about these words. We can think of these words as a chain of events in which our convention of writing from left to right represents the temporal sequence of the events.  During this sequence of words, we can also distinguish a variety of local events that do not map onto words.  There are </w:t>
      </w:r>
      <w:r>
        <w:t>five</w:t>
      </w:r>
      <w:r w:rsidRPr="00B20AC3">
        <w:t xml:space="preserve"> types of these local events: simple events, complex events, pauses</w:t>
      </w:r>
      <w:r>
        <w:t xml:space="preserve">, long events, and interposed </w:t>
      </w:r>
      <w:r w:rsidR="00CE7E83">
        <w:t>remarks</w:t>
      </w:r>
      <w:r w:rsidRPr="00B20AC3">
        <w:t>.</w:t>
      </w:r>
    </w:p>
    <w:p w14:paraId="01874138" w14:textId="350B68AE" w:rsidR="005704AC" w:rsidRPr="00B20AC3" w:rsidRDefault="005704AC">
      <w:pPr>
        <w:pStyle w:val="Heading3"/>
      </w:pPr>
      <w:bookmarkStart w:id="461" w:name="SimpleEvents"/>
      <w:bookmarkStart w:id="462" w:name="_Toc466064828"/>
      <w:bookmarkStart w:id="463" w:name="_Toc486414427"/>
      <w:bookmarkEnd w:id="461"/>
      <w:r w:rsidRPr="00B20AC3">
        <w:t>Simple Events</w:t>
      </w:r>
      <w:bookmarkEnd w:id="462"/>
      <w:bookmarkEnd w:id="463"/>
    </w:p>
    <w:p w14:paraId="3CDDA456" w14:textId="2ED5DE44" w:rsidR="005704AC" w:rsidRPr="00B20AC3" w:rsidRDefault="005704AC" w:rsidP="00F15E77">
      <w:r w:rsidRPr="00B20AC3">
        <w:t>In addition to the formalized exclamations given in the chapter on words, speakers produce a wide variety of sounds such as cries, sneezes, and coughs.  These are indicated in CHAT with the prefix &amp;=, in order to produce forms such as &amp;=sneeze</w:t>
      </w:r>
      <w:r>
        <w:t>s</w:t>
      </w:r>
      <w:r w:rsidRPr="00B20AC3">
        <w:t xml:space="preserve"> and &amp;=yell</w:t>
      </w:r>
      <w:r>
        <w:t>s</w:t>
      </w:r>
      <w:r w:rsidRPr="00B20AC3">
        <w:t>.  In order to retrieve these forms consistently, we have set up the following standardized spellings.</w:t>
      </w:r>
      <w:r w:rsidR="007540F8">
        <w:t xml:space="preserve"> Note that verbs are given in the third person present form. </w:t>
      </w:r>
      <w:r w:rsidRPr="00B20AC3">
        <w:t xml:space="preserve"> Other languages can either use this set or create their own translations of these terms.  Perhaps the most common of these is &amp;=laugh</w:t>
      </w:r>
      <w:r>
        <w:t>s</w:t>
      </w:r>
      <w:r w:rsidRPr="00B20AC3">
        <w:t>, which can be used to represent all types of laughs, chuckles, and giggles.</w:t>
      </w:r>
    </w:p>
    <w:p w14:paraId="1DF64A6B" w14:textId="77777777" w:rsidR="005704AC" w:rsidRPr="00B20AC3" w:rsidRDefault="005704AC" w:rsidP="00F15E77"/>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1771"/>
        <w:gridCol w:w="1771"/>
        <w:gridCol w:w="1770"/>
      </w:tblGrid>
      <w:tr w:rsidR="005704AC" w:rsidRPr="00B20AC3" w14:paraId="39C9E64E" w14:textId="77777777">
        <w:tc>
          <w:tcPr>
            <w:tcW w:w="1251" w:type="pct"/>
          </w:tcPr>
          <w:p w14:paraId="0C919B47" w14:textId="77777777" w:rsidR="005704AC" w:rsidRPr="00B20AC3" w:rsidRDefault="005704AC" w:rsidP="00200379">
            <w:pPr>
              <w:pStyle w:val="TableBody"/>
            </w:pPr>
            <w:r w:rsidRPr="00B20AC3">
              <w:t>&amp;=belch</w:t>
            </w:r>
            <w:r>
              <w:t>es</w:t>
            </w:r>
          </w:p>
        </w:tc>
        <w:tc>
          <w:tcPr>
            <w:tcW w:w="1250" w:type="pct"/>
          </w:tcPr>
          <w:p w14:paraId="48FEB34E" w14:textId="77777777" w:rsidR="005704AC" w:rsidRPr="00B20AC3" w:rsidRDefault="005704AC" w:rsidP="00200379">
            <w:pPr>
              <w:pStyle w:val="TableBody"/>
            </w:pPr>
            <w:r w:rsidRPr="00B20AC3">
              <w:t>&amp;=hiss</w:t>
            </w:r>
            <w:r>
              <w:t>es</w:t>
            </w:r>
          </w:p>
        </w:tc>
        <w:tc>
          <w:tcPr>
            <w:tcW w:w="1250" w:type="pct"/>
          </w:tcPr>
          <w:p w14:paraId="6E31A03C" w14:textId="77777777" w:rsidR="005704AC" w:rsidRPr="00B20AC3" w:rsidRDefault="005704AC" w:rsidP="00200379">
            <w:pPr>
              <w:pStyle w:val="TableBody"/>
            </w:pPr>
            <w:r w:rsidRPr="00B20AC3">
              <w:t>&amp;=</w:t>
            </w:r>
            <w:r>
              <w:t>grunts</w:t>
            </w:r>
          </w:p>
        </w:tc>
        <w:tc>
          <w:tcPr>
            <w:tcW w:w="1249" w:type="pct"/>
          </w:tcPr>
          <w:p w14:paraId="00DD0307" w14:textId="77777777" w:rsidR="005704AC" w:rsidRPr="00B20AC3" w:rsidRDefault="005704AC" w:rsidP="00200379">
            <w:pPr>
              <w:pStyle w:val="TableBody"/>
            </w:pPr>
            <w:r w:rsidRPr="00B20AC3">
              <w:t>&amp;=whine</w:t>
            </w:r>
            <w:r>
              <w:t>s</w:t>
            </w:r>
          </w:p>
        </w:tc>
      </w:tr>
      <w:tr w:rsidR="005704AC" w:rsidRPr="00B20AC3" w14:paraId="2B9EF093" w14:textId="77777777">
        <w:tc>
          <w:tcPr>
            <w:tcW w:w="1251" w:type="pct"/>
          </w:tcPr>
          <w:p w14:paraId="1195121C" w14:textId="77777777" w:rsidR="005704AC" w:rsidRPr="00B20AC3" w:rsidRDefault="005704AC" w:rsidP="00200379">
            <w:pPr>
              <w:pStyle w:val="TableBody"/>
            </w:pPr>
            <w:r w:rsidRPr="00B20AC3">
              <w:t>&amp;=cough</w:t>
            </w:r>
            <w:r>
              <w:t>s</w:t>
            </w:r>
          </w:p>
        </w:tc>
        <w:tc>
          <w:tcPr>
            <w:tcW w:w="1250" w:type="pct"/>
          </w:tcPr>
          <w:p w14:paraId="1EE47DF6" w14:textId="77777777" w:rsidR="005704AC" w:rsidRPr="00B20AC3" w:rsidRDefault="005704AC" w:rsidP="00200379">
            <w:pPr>
              <w:pStyle w:val="TableBody"/>
            </w:pPr>
            <w:r w:rsidRPr="00B20AC3">
              <w:t>&amp;=hum</w:t>
            </w:r>
            <w:r>
              <w:t>s</w:t>
            </w:r>
          </w:p>
        </w:tc>
        <w:tc>
          <w:tcPr>
            <w:tcW w:w="1250" w:type="pct"/>
          </w:tcPr>
          <w:p w14:paraId="3EC10C47" w14:textId="77777777" w:rsidR="005704AC" w:rsidRPr="00B20AC3" w:rsidRDefault="005704AC" w:rsidP="00200379">
            <w:pPr>
              <w:pStyle w:val="TableBody"/>
            </w:pPr>
            <w:r>
              <w:t>&amp;=</w:t>
            </w:r>
            <w:r w:rsidRPr="00B20AC3">
              <w:t>roar</w:t>
            </w:r>
            <w:r>
              <w:t>s</w:t>
            </w:r>
          </w:p>
        </w:tc>
        <w:tc>
          <w:tcPr>
            <w:tcW w:w="1249" w:type="pct"/>
          </w:tcPr>
          <w:p w14:paraId="0F00C554" w14:textId="77777777" w:rsidR="005704AC" w:rsidRPr="00B20AC3" w:rsidRDefault="005704AC" w:rsidP="00200379">
            <w:pPr>
              <w:pStyle w:val="TableBody"/>
            </w:pPr>
            <w:r w:rsidRPr="00B20AC3">
              <w:t>&amp;=whistle</w:t>
            </w:r>
            <w:r>
              <w:t>s</w:t>
            </w:r>
          </w:p>
        </w:tc>
      </w:tr>
      <w:tr w:rsidR="005704AC" w:rsidRPr="00B20AC3" w14:paraId="31EE7F36" w14:textId="77777777">
        <w:tc>
          <w:tcPr>
            <w:tcW w:w="1251" w:type="pct"/>
          </w:tcPr>
          <w:p w14:paraId="0B7FEEB4" w14:textId="77777777" w:rsidR="005704AC" w:rsidRPr="00B20AC3" w:rsidRDefault="005704AC" w:rsidP="00200379">
            <w:pPr>
              <w:pStyle w:val="TableBody"/>
            </w:pPr>
            <w:r>
              <w:t>&amp;=cries</w:t>
            </w:r>
          </w:p>
        </w:tc>
        <w:tc>
          <w:tcPr>
            <w:tcW w:w="1250" w:type="pct"/>
          </w:tcPr>
          <w:p w14:paraId="45F524D1" w14:textId="77777777" w:rsidR="005704AC" w:rsidRPr="00B20AC3" w:rsidRDefault="005704AC" w:rsidP="00200379">
            <w:pPr>
              <w:pStyle w:val="TableBody"/>
            </w:pPr>
            <w:r w:rsidRPr="00B20AC3">
              <w:t>&amp;=laugh</w:t>
            </w:r>
            <w:r>
              <w:t>s</w:t>
            </w:r>
          </w:p>
        </w:tc>
        <w:tc>
          <w:tcPr>
            <w:tcW w:w="1250" w:type="pct"/>
          </w:tcPr>
          <w:p w14:paraId="68922CF5" w14:textId="77777777" w:rsidR="005704AC" w:rsidRPr="00B20AC3" w:rsidRDefault="005704AC" w:rsidP="00200379">
            <w:pPr>
              <w:pStyle w:val="TableBody"/>
            </w:pPr>
            <w:r w:rsidRPr="00B20AC3">
              <w:t>&amp;=sneeze</w:t>
            </w:r>
            <w:r>
              <w:t>s</w:t>
            </w:r>
          </w:p>
        </w:tc>
        <w:tc>
          <w:tcPr>
            <w:tcW w:w="1249" w:type="pct"/>
          </w:tcPr>
          <w:p w14:paraId="4AD39456" w14:textId="77777777" w:rsidR="005704AC" w:rsidRPr="00B20AC3" w:rsidRDefault="005704AC" w:rsidP="00200379">
            <w:pPr>
              <w:pStyle w:val="TableBody"/>
            </w:pPr>
            <w:r w:rsidRPr="00B20AC3">
              <w:t>&amp;=whimper</w:t>
            </w:r>
            <w:r>
              <w:t>s</w:t>
            </w:r>
          </w:p>
        </w:tc>
      </w:tr>
      <w:tr w:rsidR="005704AC" w:rsidRPr="00B20AC3" w14:paraId="3D3E58C9" w14:textId="77777777">
        <w:tc>
          <w:tcPr>
            <w:tcW w:w="1251" w:type="pct"/>
          </w:tcPr>
          <w:p w14:paraId="2592F789" w14:textId="77777777" w:rsidR="005704AC" w:rsidRPr="00B20AC3" w:rsidRDefault="005704AC" w:rsidP="00200379">
            <w:pPr>
              <w:pStyle w:val="TableBody"/>
            </w:pPr>
            <w:r w:rsidRPr="00B20AC3">
              <w:t>&amp;=gasp</w:t>
            </w:r>
            <w:r>
              <w:t>s</w:t>
            </w:r>
          </w:p>
        </w:tc>
        <w:tc>
          <w:tcPr>
            <w:tcW w:w="1250" w:type="pct"/>
          </w:tcPr>
          <w:p w14:paraId="122F1019" w14:textId="77777777" w:rsidR="005704AC" w:rsidRPr="00B20AC3" w:rsidRDefault="005704AC" w:rsidP="00200379">
            <w:pPr>
              <w:pStyle w:val="TableBody"/>
            </w:pPr>
            <w:r w:rsidRPr="00B20AC3">
              <w:t>&amp;=moan</w:t>
            </w:r>
            <w:r>
              <w:t>s</w:t>
            </w:r>
          </w:p>
        </w:tc>
        <w:tc>
          <w:tcPr>
            <w:tcW w:w="1250" w:type="pct"/>
          </w:tcPr>
          <w:p w14:paraId="328953F1" w14:textId="77777777" w:rsidR="005704AC" w:rsidRPr="00B20AC3" w:rsidRDefault="005704AC" w:rsidP="00200379">
            <w:pPr>
              <w:pStyle w:val="TableBody"/>
            </w:pPr>
            <w:r w:rsidRPr="00B20AC3">
              <w:t>&amp;=sigh</w:t>
            </w:r>
            <w:r>
              <w:t>s</w:t>
            </w:r>
          </w:p>
        </w:tc>
        <w:tc>
          <w:tcPr>
            <w:tcW w:w="1249" w:type="pct"/>
          </w:tcPr>
          <w:p w14:paraId="59661B9E" w14:textId="77777777" w:rsidR="005704AC" w:rsidRPr="00B20AC3" w:rsidRDefault="005704AC" w:rsidP="00200379">
            <w:pPr>
              <w:pStyle w:val="TableBody"/>
            </w:pPr>
            <w:r w:rsidRPr="00B20AC3">
              <w:t>&amp;=yawn</w:t>
            </w:r>
            <w:r>
              <w:t>s</w:t>
            </w:r>
          </w:p>
        </w:tc>
      </w:tr>
      <w:tr w:rsidR="005704AC" w:rsidRPr="00B20AC3" w14:paraId="0F717A4D" w14:textId="77777777">
        <w:tc>
          <w:tcPr>
            <w:tcW w:w="1251" w:type="pct"/>
          </w:tcPr>
          <w:p w14:paraId="1BE0EF70" w14:textId="77777777" w:rsidR="005704AC" w:rsidRPr="00B20AC3" w:rsidRDefault="005704AC" w:rsidP="00200379">
            <w:pPr>
              <w:pStyle w:val="TableBody"/>
            </w:pPr>
            <w:r w:rsidRPr="00B20AC3">
              <w:t>&amp;=groan</w:t>
            </w:r>
            <w:r>
              <w:t>s</w:t>
            </w:r>
          </w:p>
        </w:tc>
        <w:tc>
          <w:tcPr>
            <w:tcW w:w="1250" w:type="pct"/>
          </w:tcPr>
          <w:p w14:paraId="1F4E5C0E" w14:textId="77777777" w:rsidR="005704AC" w:rsidRPr="00B20AC3" w:rsidRDefault="005704AC" w:rsidP="00200379">
            <w:pPr>
              <w:pStyle w:val="TableBody"/>
            </w:pPr>
            <w:r w:rsidRPr="00B20AC3">
              <w:t>&amp;=mumble</w:t>
            </w:r>
            <w:r>
              <w:t>s</w:t>
            </w:r>
          </w:p>
        </w:tc>
        <w:tc>
          <w:tcPr>
            <w:tcW w:w="1250" w:type="pct"/>
          </w:tcPr>
          <w:p w14:paraId="1C2E39B0" w14:textId="77777777" w:rsidR="005704AC" w:rsidRPr="00B20AC3" w:rsidRDefault="005704AC" w:rsidP="00200379">
            <w:pPr>
              <w:pStyle w:val="TableBody"/>
            </w:pPr>
            <w:r w:rsidRPr="00B20AC3">
              <w:t>&amp;=sing</w:t>
            </w:r>
            <w:r>
              <w:t>s</w:t>
            </w:r>
          </w:p>
        </w:tc>
        <w:tc>
          <w:tcPr>
            <w:tcW w:w="1249" w:type="pct"/>
          </w:tcPr>
          <w:p w14:paraId="3467DC0C" w14:textId="77777777" w:rsidR="005704AC" w:rsidRPr="00B20AC3" w:rsidRDefault="005704AC" w:rsidP="00200379">
            <w:pPr>
              <w:pStyle w:val="TableBody"/>
            </w:pPr>
            <w:r w:rsidRPr="00B20AC3">
              <w:t>&amp;=yell</w:t>
            </w:r>
            <w:r>
              <w:t>s</w:t>
            </w:r>
          </w:p>
        </w:tc>
      </w:tr>
      <w:tr w:rsidR="005704AC" w:rsidRPr="00B20AC3" w14:paraId="2B1D42F0" w14:textId="77777777">
        <w:tc>
          <w:tcPr>
            <w:tcW w:w="1251" w:type="pct"/>
          </w:tcPr>
          <w:p w14:paraId="0F6D8975" w14:textId="77777777" w:rsidR="005704AC" w:rsidRPr="00B20AC3" w:rsidRDefault="005704AC" w:rsidP="00200379">
            <w:pPr>
              <w:pStyle w:val="TableBody"/>
            </w:pPr>
            <w:r w:rsidRPr="00B20AC3">
              <w:t>&amp;=growl</w:t>
            </w:r>
            <w:r>
              <w:t>s</w:t>
            </w:r>
          </w:p>
        </w:tc>
        <w:tc>
          <w:tcPr>
            <w:tcW w:w="1250" w:type="pct"/>
          </w:tcPr>
          <w:p w14:paraId="783F0ACB" w14:textId="77777777" w:rsidR="005704AC" w:rsidRPr="00B20AC3" w:rsidRDefault="005704AC" w:rsidP="00200379">
            <w:pPr>
              <w:pStyle w:val="TableBody"/>
            </w:pPr>
            <w:r>
              <w:t>&amp;=pants</w:t>
            </w:r>
          </w:p>
        </w:tc>
        <w:tc>
          <w:tcPr>
            <w:tcW w:w="1250" w:type="pct"/>
          </w:tcPr>
          <w:p w14:paraId="258DFDEA" w14:textId="77777777" w:rsidR="005704AC" w:rsidRPr="00B20AC3" w:rsidRDefault="005704AC" w:rsidP="00200379">
            <w:pPr>
              <w:pStyle w:val="TableBody"/>
            </w:pPr>
            <w:r w:rsidRPr="00B20AC3">
              <w:t>&amp;=squeal</w:t>
            </w:r>
            <w:r>
              <w:t>s</w:t>
            </w:r>
          </w:p>
        </w:tc>
        <w:tc>
          <w:tcPr>
            <w:tcW w:w="1249" w:type="pct"/>
          </w:tcPr>
          <w:p w14:paraId="5352D0B3" w14:textId="77777777" w:rsidR="005704AC" w:rsidRPr="00B20AC3" w:rsidRDefault="005704AC" w:rsidP="00200379">
            <w:pPr>
              <w:pStyle w:val="TableBody"/>
            </w:pPr>
            <w:r>
              <w:t>&amp;=vocalizes</w:t>
            </w:r>
          </w:p>
        </w:tc>
      </w:tr>
    </w:tbl>
    <w:p w14:paraId="1C9DB7D9" w14:textId="77777777" w:rsidR="005704AC" w:rsidRPr="00B20AC3" w:rsidRDefault="005704AC" w:rsidP="00F15E77"/>
    <w:p w14:paraId="236C3C5D" w14:textId="5F718E96" w:rsidR="005704AC" w:rsidRPr="00B20AC3" w:rsidRDefault="005704AC" w:rsidP="00F15E77">
      <w:r w:rsidRPr="00B20AC3">
        <w:t>It is important to remember that these codes must fully characterize complete local events.  If your intention is to mark that a stretch of words has been mumbled, then you should use the scoped codes discussed in the next chapter.  However, if you only wish to code that some mumbling or singing occurs at a particular point, then you can use this simpler form.</w:t>
      </w:r>
    </w:p>
    <w:p w14:paraId="0A5476D5" w14:textId="215F7527" w:rsidR="005704AC" w:rsidRPr="00B20AC3" w:rsidRDefault="005704AC" w:rsidP="00F15E77">
      <w:r w:rsidRPr="00B20AC3">
        <w:t xml:space="preserve">Simple event forms can also be used to mark actions such as running and reading. When these actions are transitive, </w:t>
      </w:r>
      <w:r w:rsidR="00CE7E83">
        <w:t xml:space="preserve">as in imit: (imitation), point: and move: </w:t>
      </w:r>
      <w:r w:rsidRPr="00B20AC3">
        <w:t xml:space="preserve">they can also </w:t>
      </w:r>
      <w:r w:rsidRPr="00B20AC3">
        <w:lastRenderedPageBreak/>
        <w:t>take an object.  For example, a very common vocalizer is &amp;=imit:motor for an imitation of the sound of a motor.  The table below illustrates this use of compound simple codes.</w:t>
      </w:r>
    </w:p>
    <w:p w14:paraId="655F81F3" w14:textId="77777777" w:rsidR="005704AC" w:rsidRPr="00B20AC3" w:rsidRDefault="005704AC" w:rsidP="00F15E77"/>
    <w:tbl>
      <w:tblPr>
        <w:tblW w:w="4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2"/>
        <w:gridCol w:w="1925"/>
        <w:gridCol w:w="1721"/>
        <w:gridCol w:w="1719"/>
      </w:tblGrid>
      <w:tr w:rsidR="007540F8" w:rsidRPr="00B20AC3" w14:paraId="221E8F96" w14:textId="77777777" w:rsidTr="007540F8">
        <w:tc>
          <w:tcPr>
            <w:tcW w:w="1215" w:type="pct"/>
          </w:tcPr>
          <w:p w14:paraId="1C092670" w14:textId="77777777" w:rsidR="007540F8" w:rsidRPr="00B20AC3" w:rsidRDefault="007540F8" w:rsidP="00200379">
            <w:pPr>
              <w:pStyle w:val="TableBody"/>
            </w:pPr>
            <w:r w:rsidRPr="00B20AC3">
              <w:t>&amp;=imit:motor</w:t>
            </w:r>
          </w:p>
        </w:tc>
        <w:tc>
          <w:tcPr>
            <w:tcW w:w="1358" w:type="pct"/>
          </w:tcPr>
          <w:p w14:paraId="465F54CF" w14:textId="2ADDAE36" w:rsidR="007540F8" w:rsidRPr="00B20AC3" w:rsidRDefault="007540F8" w:rsidP="00200379">
            <w:pPr>
              <w:pStyle w:val="TableBody"/>
            </w:pPr>
            <w:r>
              <w:t>&amp;=ges:frustration</w:t>
            </w:r>
          </w:p>
        </w:tc>
        <w:tc>
          <w:tcPr>
            <w:tcW w:w="1214" w:type="pct"/>
          </w:tcPr>
          <w:p w14:paraId="26146464" w14:textId="759CE16C" w:rsidR="007540F8" w:rsidRPr="00B20AC3" w:rsidRDefault="007540F8" w:rsidP="00200379">
            <w:pPr>
              <w:pStyle w:val="TableBody"/>
            </w:pPr>
            <w:r w:rsidRPr="00B20AC3">
              <w:t>&amp;=write</w:t>
            </w:r>
            <w:r>
              <w:t>s</w:t>
            </w:r>
            <w:r w:rsidR="00CE7E83">
              <w:t>:dog</w:t>
            </w:r>
          </w:p>
        </w:tc>
        <w:tc>
          <w:tcPr>
            <w:tcW w:w="1213" w:type="pct"/>
          </w:tcPr>
          <w:p w14:paraId="775C11AA" w14:textId="77777777" w:rsidR="007540F8" w:rsidRPr="00B20AC3" w:rsidRDefault="007540F8" w:rsidP="00200379">
            <w:pPr>
              <w:pStyle w:val="TableBody"/>
            </w:pPr>
            <w:r w:rsidRPr="00B20AC3">
              <w:t>&amp;=point</w:t>
            </w:r>
            <w:r>
              <w:t>s</w:t>
            </w:r>
            <w:r w:rsidRPr="00B20AC3">
              <w:t>:car</w:t>
            </w:r>
          </w:p>
        </w:tc>
      </w:tr>
      <w:tr w:rsidR="007540F8" w:rsidRPr="00B20AC3" w14:paraId="298D6C9D" w14:textId="77777777" w:rsidTr="007540F8">
        <w:tc>
          <w:tcPr>
            <w:tcW w:w="1215" w:type="pct"/>
          </w:tcPr>
          <w:p w14:paraId="09772578" w14:textId="77777777" w:rsidR="007540F8" w:rsidRPr="00B20AC3" w:rsidRDefault="007540F8" w:rsidP="00200379">
            <w:pPr>
              <w:pStyle w:val="TableBody"/>
            </w:pPr>
            <w:r w:rsidRPr="00B20AC3">
              <w:t>&amp;=imit:plane</w:t>
            </w:r>
          </w:p>
        </w:tc>
        <w:tc>
          <w:tcPr>
            <w:tcW w:w="1358" w:type="pct"/>
          </w:tcPr>
          <w:p w14:paraId="4B964110" w14:textId="157118EC" w:rsidR="007540F8" w:rsidRPr="00B20AC3" w:rsidRDefault="007540F8" w:rsidP="00200379">
            <w:pPr>
              <w:pStyle w:val="TableBody"/>
            </w:pPr>
            <w:r>
              <w:t>&amp;=ges:squeeze</w:t>
            </w:r>
          </w:p>
        </w:tc>
        <w:tc>
          <w:tcPr>
            <w:tcW w:w="1214" w:type="pct"/>
          </w:tcPr>
          <w:p w14:paraId="3AE51402" w14:textId="2EC5CED7" w:rsidR="007540F8" w:rsidRPr="00B20AC3" w:rsidRDefault="007540F8" w:rsidP="00200379">
            <w:pPr>
              <w:pStyle w:val="TableBody"/>
            </w:pPr>
            <w:r w:rsidRPr="00B20AC3">
              <w:t>&amp;=read</w:t>
            </w:r>
            <w:r>
              <w:t>s</w:t>
            </w:r>
            <w:r w:rsidR="00CE7E83">
              <w:t>:sign</w:t>
            </w:r>
          </w:p>
        </w:tc>
        <w:tc>
          <w:tcPr>
            <w:tcW w:w="1213" w:type="pct"/>
          </w:tcPr>
          <w:p w14:paraId="013D5909" w14:textId="77777777" w:rsidR="007540F8" w:rsidRPr="00B20AC3" w:rsidRDefault="007540F8" w:rsidP="00200379">
            <w:pPr>
              <w:pStyle w:val="TableBody"/>
            </w:pPr>
            <w:r w:rsidRPr="00B20AC3">
              <w:t>&amp;=point</w:t>
            </w:r>
            <w:r>
              <w:t>s</w:t>
            </w:r>
            <w:r w:rsidRPr="00B20AC3">
              <w:t>:nose</w:t>
            </w:r>
          </w:p>
        </w:tc>
      </w:tr>
      <w:tr w:rsidR="007540F8" w:rsidRPr="00B20AC3" w14:paraId="4EC76F77" w14:textId="77777777" w:rsidTr="007540F8">
        <w:tc>
          <w:tcPr>
            <w:tcW w:w="1215" w:type="pct"/>
          </w:tcPr>
          <w:p w14:paraId="318C7B4F" w14:textId="77777777" w:rsidR="007540F8" w:rsidRPr="00B20AC3" w:rsidRDefault="007540F8" w:rsidP="00200379">
            <w:pPr>
              <w:pStyle w:val="TableBody"/>
            </w:pPr>
            <w:r w:rsidRPr="00B20AC3">
              <w:t>&amp;=imit:lion</w:t>
            </w:r>
          </w:p>
        </w:tc>
        <w:tc>
          <w:tcPr>
            <w:tcW w:w="1358" w:type="pct"/>
          </w:tcPr>
          <w:p w14:paraId="78D78626" w14:textId="51686E61" w:rsidR="007540F8" w:rsidRPr="00B20AC3" w:rsidRDefault="007540F8" w:rsidP="00200379">
            <w:pPr>
              <w:pStyle w:val="TableBody"/>
            </w:pPr>
            <w:r>
              <w:t>&amp;=ges:come</w:t>
            </w:r>
          </w:p>
        </w:tc>
        <w:tc>
          <w:tcPr>
            <w:tcW w:w="1214" w:type="pct"/>
          </w:tcPr>
          <w:p w14:paraId="7563547C" w14:textId="5E4ADB9A" w:rsidR="007540F8" w:rsidRPr="00B20AC3" w:rsidRDefault="007540F8" w:rsidP="00200379">
            <w:pPr>
              <w:pStyle w:val="TableBody"/>
            </w:pPr>
            <w:r w:rsidRPr="00B20AC3">
              <w:t>&amp;=walk</w:t>
            </w:r>
            <w:r>
              <w:t>s</w:t>
            </w:r>
            <w:r w:rsidRPr="00B20AC3">
              <w:t>:door</w:t>
            </w:r>
          </w:p>
        </w:tc>
        <w:tc>
          <w:tcPr>
            <w:tcW w:w="1213" w:type="pct"/>
          </w:tcPr>
          <w:p w14:paraId="7EAD05E0" w14:textId="77777777" w:rsidR="007540F8" w:rsidRPr="00B20AC3" w:rsidRDefault="007540F8" w:rsidP="00200379">
            <w:pPr>
              <w:pStyle w:val="TableBody"/>
            </w:pPr>
            <w:r w:rsidRPr="00B20AC3">
              <w:t>&amp;=turn</w:t>
            </w:r>
            <w:r>
              <w:t>s</w:t>
            </w:r>
            <w:r w:rsidRPr="00B20AC3">
              <w:t>:page</w:t>
            </w:r>
          </w:p>
        </w:tc>
      </w:tr>
      <w:tr w:rsidR="007540F8" w:rsidRPr="00B20AC3" w14:paraId="1DA25946" w14:textId="77777777" w:rsidTr="007540F8">
        <w:tc>
          <w:tcPr>
            <w:tcW w:w="1215" w:type="pct"/>
          </w:tcPr>
          <w:p w14:paraId="540C0344" w14:textId="77777777" w:rsidR="007540F8" w:rsidRPr="00B20AC3" w:rsidRDefault="007540F8" w:rsidP="00200379">
            <w:pPr>
              <w:pStyle w:val="TableBody"/>
            </w:pPr>
            <w:r w:rsidRPr="00B20AC3">
              <w:t>&amp;=imit:baby</w:t>
            </w:r>
          </w:p>
        </w:tc>
        <w:tc>
          <w:tcPr>
            <w:tcW w:w="1358" w:type="pct"/>
          </w:tcPr>
          <w:p w14:paraId="2D7EA019" w14:textId="205E9E15" w:rsidR="007540F8" w:rsidRDefault="007540F8" w:rsidP="00200379">
            <w:pPr>
              <w:pStyle w:val="TableBody"/>
            </w:pPr>
            <w:r>
              <w:t>&amp;=shows:picture</w:t>
            </w:r>
          </w:p>
        </w:tc>
        <w:tc>
          <w:tcPr>
            <w:tcW w:w="1214" w:type="pct"/>
          </w:tcPr>
          <w:p w14:paraId="6BE63C24" w14:textId="7F424C86" w:rsidR="007540F8" w:rsidRPr="00B20AC3" w:rsidRDefault="007540F8" w:rsidP="00200379">
            <w:pPr>
              <w:pStyle w:val="TableBody"/>
            </w:pPr>
            <w:r>
              <w:t>&amp;=</w:t>
            </w:r>
            <w:r w:rsidRPr="00B20AC3">
              <w:t>run</w:t>
            </w:r>
            <w:r>
              <w:t>s</w:t>
            </w:r>
            <w:r w:rsidRPr="00B20AC3">
              <w:t>:door</w:t>
            </w:r>
          </w:p>
        </w:tc>
        <w:tc>
          <w:tcPr>
            <w:tcW w:w="1213" w:type="pct"/>
          </w:tcPr>
          <w:p w14:paraId="7A9E1541" w14:textId="77777777" w:rsidR="007540F8" w:rsidRPr="00B20AC3" w:rsidRDefault="007540F8" w:rsidP="00200379">
            <w:pPr>
              <w:pStyle w:val="TableBody"/>
            </w:pPr>
            <w:r w:rsidRPr="00B20AC3">
              <w:t>&amp;=hit</w:t>
            </w:r>
            <w:r>
              <w:t>s</w:t>
            </w:r>
            <w:r w:rsidRPr="00B20AC3">
              <w:t>:table</w:t>
            </w:r>
          </w:p>
        </w:tc>
      </w:tr>
      <w:tr w:rsidR="007540F8" w:rsidRPr="00B20AC3" w14:paraId="1977DD4D" w14:textId="77777777" w:rsidTr="007540F8">
        <w:tc>
          <w:tcPr>
            <w:tcW w:w="1215" w:type="pct"/>
          </w:tcPr>
          <w:p w14:paraId="7847933D" w14:textId="77777777" w:rsidR="007540F8" w:rsidRPr="00B20AC3" w:rsidRDefault="007540F8" w:rsidP="00200379">
            <w:pPr>
              <w:pStyle w:val="TableBody"/>
            </w:pPr>
            <w:r w:rsidRPr="00B20AC3">
              <w:t>&amp;=ges:ignore</w:t>
            </w:r>
          </w:p>
        </w:tc>
        <w:tc>
          <w:tcPr>
            <w:tcW w:w="1358" w:type="pct"/>
          </w:tcPr>
          <w:p w14:paraId="7BE880AE" w14:textId="1C7E73B4" w:rsidR="007540F8" w:rsidRPr="00B20AC3" w:rsidRDefault="007540F8" w:rsidP="00200379">
            <w:pPr>
              <w:pStyle w:val="TableBody"/>
            </w:pPr>
            <w:r>
              <w:t>&amp;=shows:scab</w:t>
            </w:r>
          </w:p>
        </w:tc>
        <w:tc>
          <w:tcPr>
            <w:tcW w:w="1214" w:type="pct"/>
          </w:tcPr>
          <w:p w14:paraId="6CE88FEE" w14:textId="1E80EBD7" w:rsidR="007540F8" w:rsidRPr="00B20AC3" w:rsidRDefault="007540F8" w:rsidP="00200379">
            <w:pPr>
              <w:pStyle w:val="TableBody"/>
            </w:pPr>
            <w:r w:rsidRPr="00B20AC3">
              <w:t>&amp;=eat</w:t>
            </w:r>
            <w:r>
              <w:t>s</w:t>
            </w:r>
            <w:r w:rsidR="00CE7E83">
              <w:t>:cookie</w:t>
            </w:r>
          </w:p>
        </w:tc>
        <w:tc>
          <w:tcPr>
            <w:tcW w:w="1213" w:type="pct"/>
          </w:tcPr>
          <w:p w14:paraId="30E69892" w14:textId="50F6F654" w:rsidR="007540F8" w:rsidRPr="00B20AC3" w:rsidRDefault="007540F8" w:rsidP="00200379">
            <w:pPr>
              <w:pStyle w:val="TableBody"/>
            </w:pPr>
            <w:r>
              <w:t>&amp;=pats:head</w:t>
            </w:r>
          </w:p>
        </w:tc>
      </w:tr>
      <w:tr w:rsidR="007540F8" w:rsidRPr="00B20AC3" w14:paraId="1DA7D51F" w14:textId="77777777" w:rsidTr="007540F8">
        <w:tc>
          <w:tcPr>
            <w:tcW w:w="1215" w:type="pct"/>
          </w:tcPr>
          <w:p w14:paraId="267198A8" w14:textId="77777777" w:rsidR="007540F8" w:rsidRPr="00B20AC3" w:rsidRDefault="007540F8" w:rsidP="00200379">
            <w:pPr>
              <w:pStyle w:val="TableBody"/>
            </w:pPr>
            <w:r w:rsidRPr="00B20AC3">
              <w:t>&amp;=ges:unsure</w:t>
            </w:r>
          </w:p>
        </w:tc>
        <w:tc>
          <w:tcPr>
            <w:tcW w:w="1358" w:type="pct"/>
          </w:tcPr>
          <w:p w14:paraId="31C34292" w14:textId="661E2D89" w:rsidR="007540F8" w:rsidRPr="00B20AC3" w:rsidRDefault="00CE7E83" w:rsidP="00200379">
            <w:pPr>
              <w:pStyle w:val="TableBody"/>
            </w:pPr>
            <w:r>
              <w:t>&amp;=moves:doll</w:t>
            </w:r>
          </w:p>
        </w:tc>
        <w:tc>
          <w:tcPr>
            <w:tcW w:w="1214" w:type="pct"/>
          </w:tcPr>
          <w:p w14:paraId="6EFA3C05" w14:textId="52E45778" w:rsidR="007540F8" w:rsidRPr="00B20AC3" w:rsidRDefault="007540F8" w:rsidP="00200379">
            <w:pPr>
              <w:pStyle w:val="TableBody"/>
            </w:pPr>
            <w:r w:rsidRPr="00B20AC3">
              <w:t>&amp;=drink</w:t>
            </w:r>
            <w:r>
              <w:t>s</w:t>
            </w:r>
            <w:r w:rsidR="00CE7E83">
              <w:t>:milk</w:t>
            </w:r>
          </w:p>
        </w:tc>
        <w:tc>
          <w:tcPr>
            <w:tcW w:w="1213" w:type="pct"/>
          </w:tcPr>
          <w:p w14:paraId="10DD879A" w14:textId="2E5F63A5" w:rsidR="007540F8" w:rsidRPr="00B20AC3" w:rsidRDefault="007540F8" w:rsidP="00200379">
            <w:pPr>
              <w:pStyle w:val="TableBody"/>
            </w:pPr>
          </w:p>
        </w:tc>
      </w:tr>
    </w:tbl>
    <w:p w14:paraId="4AA7C640" w14:textId="77777777" w:rsidR="005704AC" w:rsidRPr="00B20AC3" w:rsidRDefault="005704AC" w:rsidP="00F15E77"/>
    <w:p w14:paraId="7C97FF01" w14:textId="22780203" w:rsidR="005704AC" w:rsidRPr="00B20AC3" w:rsidRDefault="005704AC" w:rsidP="00F15E77">
      <w:r w:rsidRPr="00B20AC3">
        <w:t>The object of the &amp;=imit codes indicate</w:t>
      </w:r>
      <w:r w:rsidR="00214A82">
        <w:t>s</w:t>
      </w:r>
      <w:r w:rsidRPr="00B20AC3">
        <w:t xml:space="preserve"> the noise source being imitated vocally.  The objects of the &amp;=ges codes indicate the meaning of the gestures being used.  The objects of activities such as &amp;=walk and &amp;=run indicate the direction or goal of the walking or running.  For actions such as &amp;=slurp and &amp;=eat </w:t>
      </w:r>
      <w:r w:rsidR="008A568E">
        <w:t xml:space="preserve">used by themselves, </w:t>
      </w:r>
      <w:r w:rsidRPr="00B20AC3">
        <w:t xml:space="preserve">the code represents the auditory results of the slurping or eating. </w:t>
      </w:r>
    </w:p>
    <w:p w14:paraId="300A7BB2" w14:textId="70F1E7AE" w:rsidR="005704AC" w:rsidRPr="00B20AC3" w:rsidRDefault="005704AC" w:rsidP="00F15E77">
      <w:r w:rsidRPr="00B20AC3">
        <w:t>Finally, you can compose codes using parts of the body as in &amp;=head:yes to indicate nodding “yes” with the head.  Some codes of this type include: &amp;=head:yes, &amp;=head:no, &amp;=head:shake, &amp;=hands:no, &amp;=hands:hello, &amp;=eyes:open, &amp;=mouth:open, and &amp;=mouth:close.</w:t>
      </w:r>
    </w:p>
    <w:p w14:paraId="1D02222B" w14:textId="7F66ACAA" w:rsidR="007540F8" w:rsidRDefault="005704AC" w:rsidP="00F15E77">
      <w:r w:rsidRPr="00B20AC3">
        <w:t>This form of coding is compact and can be easily searched. Moreover, it is easy to locate at a point within an ongoing utterance without breaking up the readability of the utterance. Whenever possible, try to use this form of coding as a substitute for writing longer comments on the comment line or inserting complex local events on the main line.</w:t>
      </w:r>
    </w:p>
    <w:p w14:paraId="73EF79AF" w14:textId="77777777" w:rsidR="00016AEA" w:rsidRDefault="00016AEA" w:rsidP="00016AEA">
      <w:pPr>
        <w:pStyle w:val="Heading3"/>
      </w:pPr>
      <w:r>
        <w:t>Interposed Word</w:t>
      </w:r>
      <w:r>
        <w:tab/>
        <w:t>&amp;*</w:t>
      </w:r>
    </w:p>
    <w:p w14:paraId="451C2CFA" w14:textId="77777777" w:rsidR="00016AEA" w:rsidRPr="001942D5" w:rsidRDefault="00016AEA" w:rsidP="00016AEA">
      <w:r>
        <w:t>It is sometimes convenient to mark the interposition or insertion of a short comment word in a back channel, such as “yeah” or “mhm”, within a longer discourse from the speaker who has the floor without breaking up the utterance of the main speaker.  This is marked using &amp;* followed by the speaker’s 3-letter ID, a colon, and then the interposed word. Here is an example of how this can be used:</w:t>
      </w:r>
    </w:p>
    <w:p w14:paraId="5415D274" w14:textId="5A60249D" w:rsidR="00016AEA" w:rsidRPr="00016AEA" w:rsidRDefault="00016AEA" w:rsidP="00016AEA">
      <w:pPr>
        <w:pStyle w:val="output"/>
        <w:rPr>
          <w:rFonts w:ascii="Times New Roman" w:hAnsi="Times New Roman"/>
        </w:rPr>
      </w:pPr>
      <w:r w:rsidRPr="002C35C7">
        <w:t xml:space="preserve">CHI:  when I was </w:t>
      </w:r>
      <w:r>
        <w:t>over at</w:t>
      </w:r>
      <w:r w:rsidRPr="002C35C7">
        <w:t xml:space="preserve"> my friend’s house &amp;</w:t>
      </w:r>
      <w:r>
        <w:t>*MOT:mhm the dog tried to lick me all over.</w:t>
      </w:r>
    </w:p>
    <w:p w14:paraId="11215F43" w14:textId="7FA9C281" w:rsidR="005704AC" w:rsidRPr="00B20AC3" w:rsidRDefault="005704AC" w:rsidP="005704AC">
      <w:pPr>
        <w:pStyle w:val="Heading3"/>
      </w:pPr>
      <w:bookmarkStart w:id="464" w:name="_Toc466064829"/>
      <w:bookmarkStart w:id="465" w:name="_Toc486414428"/>
      <w:r w:rsidRPr="00B20AC3">
        <w:t>Complex Local Events</w:t>
      </w:r>
      <w:bookmarkEnd w:id="464"/>
      <w:bookmarkEnd w:id="465"/>
    </w:p>
    <w:p w14:paraId="48504529" w14:textId="77777777" w:rsidR="005704AC" w:rsidRPr="00B20AC3" w:rsidRDefault="005704AC" w:rsidP="00F15E77">
      <w:r w:rsidRPr="00B20AC3">
        <w:t xml:space="preserve">In addition to the restricted set of simple events discussed above, it is possible to use an open form to simply insert any sort of description of an event on the main line.  </w:t>
      </w:r>
    </w:p>
    <w:p w14:paraId="4A7A1C19" w14:textId="77777777" w:rsidR="005704AC" w:rsidRPr="00B20AC3" w:rsidRDefault="005704AC" w:rsidP="002F4222">
      <w:pPr>
        <w:pStyle w:val="symbol-line"/>
      </w:pPr>
      <w:bookmarkStart w:id="466" w:name="ComplexLocalEvents"/>
      <w:bookmarkEnd w:id="466"/>
      <w:r w:rsidRPr="00B20AC3">
        <w:t>Complex Local Event</w:t>
      </w:r>
      <w:r w:rsidRPr="00B20AC3">
        <w:tab/>
        <w:t>[^ text]</w:t>
      </w:r>
    </w:p>
    <w:p w14:paraId="4994BBA1" w14:textId="45A70464" w:rsidR="005704AC" w:rsidRPr="00B20AC3" w:rsidRDefault="005704AC" w:rsidP="00F15E77">
      <w:r w:rsidRPr="00B20AC3">
        <w:t>Like the simple local events, these complex local events are assumed to occur exactly at the position marked in the text and not to extend over some other events.  If the material is intended as a comment over a longer scope of events, use the form of the scoped comments given in the next section.</w:t>
      </w:r>
      <w:r w:rsidR="00095446">
        <w:t xml:space="preserve">  This form of coding can also be used at the very beginning of utterances to replace the earlier “precodes” that marked</w:t>
      </w:r>
      <w:r w:rsidR="00500818">
        <w:t xml:space="preserve"> things like the specific addressee, events just before the utterance, </w:t>
      </w:r>
      <w:r w:rsidR="00095446">
        <w:t xml:space="preserve">or the background </w:t>
      </w:r>
      <w:r w:rsidR="00500818">
        <w:t>to the utterance.</w:t>
      </w:r>
    </w:p>
    <w:p w14:paraId="69EEF371" w14:textId="77777777" w:rsidR="005704AC" w:rsidRPr="00B20AC3" w:rsidRDefault="005704AC">
      <w:pPr>
        <w:pStyle w:val="Heading3"/>
      </w:pPr>
      <w:bookmarkStart w:id="467" w:name="Pause_Marker"/>
      <w:bookmarkStart w:id="468" w:name="_Toc466064830"/>
      <w:bookmarkStart w:id="469" w:name="_Toc486414429"/>
      <w:bookmarkStart w:id="470" w:name="X97334"/>
      <w:bookmarkEnd w:id="467"/>
      <w:r w:rsidRPr="00B20AC3">
        <w:lastRenderedPageBreak/>
        <w:t>Pauses</w:t>
      </w:r>
      <w:bookmarkEnd w:id="468"/>
      <w:bookmarkEnd w:id="469"/>
    </w:p>
    <w:p w14:paraId="457A9B11" w14:textId="1F2F8991" w:rsidR="005704AC" w:rsidRPr="00B20AC3" w:rsidRDefault="005704AC" w:rsidP="00F15E77">
      <w:r w:rsidRPr="00B20AC3">
        <w:t xml:space="preserve">The third type of local event is the unfilled pause, which takes up a specified duration of time at the point marked by the code. </w:t>
      </w:r>
      <w:bookmarkStart w:id="471" w:name="Pause_Default_Length"/>
      <w:r w:rsidRPr="00B20AC3">
        <w:t xml:space="preserve">Pauses that are marked only by silence </w:t>
      </w:r>
      <w:bookmarkEnd w:id="471"/>
      <w:r w:rsidRPr="00B20AC3">
        <w:t>are coded on</w:t>
      </w:r>
      <w:r>
        <w:t xml:space="preserve"> the main line with the symbol (.)</w:t>
      </w:r>
      <w:r w:rsidRPr="00B20AC3">
        <w:t>.</w:t>
      </w:r>
      <w:bookmarkEnd w:id="470"/>
      <w:r>
        <w:t xml:space="preserve"> </w:t>
      </w:r>
      <w:bookmarkStart w:id="472" w:name="Pause_Long_Length"/>
      <w:r w:rsidRPr="00B20AC3">
        <w:t xml:space="preserve">Longer pauses </w:t>
      </w:r>
      <w:bookmarkEnd w:id="472"/>
      <w:r w:rsidRPr="00B20AC3">
        <w:t xml:space="preserve">between words can be represented as </w:t>
      </w:r>
      <w:r>
        <w:t>(..)</w:t>
      </w:r>
      <w:r w:rsidRPr="00B20AC3">
        <w:t xml:space="preserve"> and a </w:t>
      </w:r>
      <w:bookmarkStart w:id="473" w:name="Pause_Very_Long_Length"/>
      <w:r w:rsidRPr="00B20AC3">
        <w:t xml:space="preserve">very long pause as </w:t>
      </w:r>
      <w:r>
        <w:t>(…)</w:t>
      </w:r>
      <w:r w:rsidRPr="00B20AC3">
        <w:t xml:space="preserve"> </w:t>
      </w:r>
      <w:bookmarkEnd w:id="473"/>
      <w:r w:rsidRPr="00B20AC3">
        <w:t>This example illustrates these forms:</w:t>
      </w:r>
    </w:p>
    <w:p w14:paraId="0B9BB59E" w14:textId="77777777" w:rsidR="005704AC" w:rsidRPr="00B20AC3" w:rsidRDefault="005704AC" w:rsidP="000D181E">
      <w:pPr>
        <w:pStyle w:val="output"/>
      </w:pPr>
      <w:r>
        <w:t>*SAR:</w:t>
      </w:r>
      <w:r>
        <w:tab/>
        <w:t>I don't (..)</w:t>
      </w:r>
      <w:r w:rsidRPr="00B20AC3">
        <w:t xml:space="preserve"> know . </w:t>
      </w:r>
    </w:p>
    <w:p w14:paraId="7BE8F023" w14:textId="7DBD5205" w:rsidR="005704AC" w:rsidRPr="006C6EC9" w:rsidRDefault="005704AC" w:rsidP="000D181E">
      <w:pPr>
        <w:pStyle w:val="output"/>
      </w:pPr>
      <w:r w:rsidRPr="00B20AC3">
        <w:t>*SAR:</w:t>
      </w:r>
      <w:r w:rsidRPr="00B20AC3">
        <w:tab/>
      </w:r>
      <w:r>
        <w:t>(...)</w:t>
      </w:r>
      <w:r w:rsidRPr="00B20AC3">
        <w:t xml:space="preserve"> what do you </w:t>
      </w:r>
      <w:r>
        <w:t>(...)</w:t>
      </w:r>
      <w:r w:rsidRPr="00B20AC3">
        <w:t xml:space="preserve"> think ?</w:t>
      </w:r>
    </w:p>
    <w:p w14:paraId="77D14DDC" w14:textId="63007B8E" w:rsidR="005704AC" w:rsidRPr="00B20AC3" w:rsidRDefault="005704AC" w:rsidP="00F15E77">
      <w:bookmarkStart w:id="474" w:name="Pause_Numeric"/>
      <w:r w:rsidRPr="00B20AC3">
        <w:t>If you want to be exact, you can code the exact lengt</w:t>
      </w:r>
      <w:r>
        <w:t>h of the pauses</w:t>
      </w:r>
      <w:r w:rsidRPr="00B20AC3">
        <w:t xml:space="preserve"> in </w:t>
      </w:r>
      <w:r>
        <w:t xml:space="preserve">seconds, as in these examples. </w:t>
      </w:r>
      <w:bookmarkEnd w:id="474"/>
    </w:p>
    <w:p w14:paraId="33A4DAB9" w14:textId="77777777" w:rsidR="005704AC" w:rsidRPr="00B20AC3" w:rsidRDefault="005704AC" w:rsidP="000D181E">
      <w:pPr>
        <w:pStyle w:val="output"/>
      </w:pPr>
      <w:r>
        <w:t>*SAR:</w:t>
      </w:r>
      <w:r>
        <w:tab/>
        <w:t>I don't (0.15)</w:t>
      </w:r>
      <w:r w:rsidRPr="00B20AC3">
        <w:t xml:space="preserve"> know . </w:t>
      </w:r>
    </w:p>
    <w:p w14:paraId="5667B0F7" w14:textId="77777777" w:rsidR="005704AC" w:rsidRPr="00B20AC3" w:rsidRDefault="005704AC" w:rsidP="000D181E">
      <w:pPr>
        <w:pStyle w:val="output"/>
      </w:pPr>
      <w:r w:rsidRPr="00B20AC3">
        <w:t>*SAR:</w:t>
      </w:r>
      <w:r w:rsidRPr="00B20AC3">
        <w:tab/>
      </w:r>
      <w:r>
        <w:t>(13.4) what do you (2.)</w:t>
      </w:r>
      <w:r w:rsidRPr="00B20AC3">
        <w:t xml:space="preserve"> think ?</w:t>
      </w:r>
    </w:p>
    <w:p w14:paraId="62FCD1B0" w14:textId="294A1C75" w:rsidR="005704AC" w:rsidRDefault="005704AC" w:rsidP="005704AC">
      <w:pPr>
        <w:pStyle w:val="Heading3"/>
      </w:pPr>
      <w:bookmarkStart w:id="475" w:name="LongEvent"/>
      <w:bookmarkStart w:id="476" w:name="_Toc466064831"/>
      <w:bookmarkStart w:id="477" w:name="_Toc486414430"/>
      <w:bookmarkEnd w:id="475"/>
      <w:r>
        <w:t>Long Events</w:t>
      </w:r>
      <w:bookmarkEnd w:id="476"/>
      <w:bookmarkEnd w:id="477"/>
    </w:p>
    <w:p w14:paraId="1805449A" w14:textId="77777777" w:rsidR="005704AC" w:rsidRDefault="005704AC" w:rsidP="005704AC">
      <w:r>
        <w:t>It is possible to mark the beginning and ending of some extralinguistic event with the long feature convention.  For this marking, there is a beginning code at the beginning of the event and a termination code for the ending.</w:t>
      </w:r>
    </w:p>
    <w:p w14:paraId="1D257E7F" w14:textId="77777777" w:rsidR="005704AC" w:rsidRDefault="005704AC" w:rsidP="002F4222">
      <w:pPr>
        <w:pStyle w:val="symbol-line"/>
      </w:pPr>
      <w:r>
        <w:t>Long</w:t>
      </w:r>
      <w:r w:rsidRPr="00B20AC3">
        <w:t xml:space="preserve"> Event</w:t>
      </w:r>
      <w:r w:rsidRPr="00B20AC3">
        <w:tab/>
      </w:r>
      <w:r>
        <w:t>&amp;{l=*      intervening text     &amp;}l=*</w:t>
      </w:r>
    </w:p>
    <w:p w14:paraId="42728A9B" w14:textId="77777777" w:rsidR="005704AC" w:rsidRDefault="005704AC" w:rsidP="005704AC">
      <w:r>
        <w:t>Here the asterisk marks some description of the long event.  For example, a speaker could begin pounding on the table at the point marked by &amp;{l=pounding:table and then continue until the end marked by &amp;}l=pounding:table.</w:t>
      </w:r>
    </w:p>
    <w:p w14:paraId="3F3C2630" w14:textId="77777777" w:rsidR="005704AC" w:rsidRDefault="005704AC" w:rsidP="002F4222">
      <w:pPr>
        <w:pStyle w:val="symbol-line"/>
      </w:pPr>
      <w:bookmarkStart w:id="478" w:name="LongNonverbalEvent"/>
      <w:r>
        <w:t>Long</w:t>
      </w:r>
      <w:r w:rsidRPr="00B20AC3">
        <w:t xml:space="preserve"> </w:t>
      </w:r>
      <w:r>
        <w:t xml:space="preserve">Nonverbal </w:t>
      </w:r>
      <w:r w:rsidRPr="00B20AC3">
        <w:t>Event</w:t>
      </w:r>
      <w:bookmarkEnd w:id="478"/>
      <w:r w:rsidRPr="00B20AC3">
        <w:tab/>
      </w:r>
      <w:r>
        <w:t>&amp;{n=*      intervening text     &amp;}n=*</w:t>
      </w:r>
    </w:p>
    <w:p w14:paraId="078B2B88" w14:textId="73F16F31" w:rsidR="00CE7E83" w:rsidRDefault="005704AC" w:rsidP="005704AC">
      <w:r>
        <w:t>Here the asterisk marks some description of a long nonverbal event.  For example, a speaker could begin waving their hands at the point marked by &amp;{l=waving:hands and then continue until the end marked by &amp;}l=waving:hands.</w:t>
      </w:r>
    </w:p>
    <w:p w14:paraId="2E429A54" w14:textId="057C2658" w:rsidR="005704AC" w:rsidRPr="00B20AC3" w:rsidRDefault="005704AC" w:rsidP="003154D3">
      <w:pPr>
        <w:pStyle w:val="Heading2"/>
      </w:pPr>
      <w:bookmarkStart w:id="479" w:name="_Ref409071268"/>
      <w:bookmarkStart w:id="480" w:name="_Toc535578989"/>
      <w:bookmarkStart w:id="481" w:name="X18035"/>
      <w:bookmarkStart w:id="482" w:name="_Toc22189254"/>
      <w:bookmarkStart w:id="483" w:name="_Toc23652562"/>
      <w:bookmarkStart w:id="484" w:name="_Toc466064833"/>
      <w:bookmarkStart w:id="485" w:name="_Toc486414431"/>
      <w:r w:rsidRPr="00B20AC3">
        <w:t>Special Utterance Terminators</w:t>
      </w:r>
      <w:bookmarkEnd w:id="479"/>
      <w:bookmarkEnd w:id="480"/>
      <w:bookmarkEnd w:id="481"/>
      <w:bookmarkEnd w:id="482"/>
      <w:bookmarkEnd w:id="483"/>
      <w:bookmarkEnd w:id="484"/>
      <w:bookmarkEnd w:id="485"/>
    </w:p>
    <w:p w14:paraId="4C2766ED" w14:textId="77777777" w:rsidR="005704AC" w:rsidRPr="00B20AC3" w:rsidRDefault="005704AC" w:rsidP="00F15E77">
      <w:r w:rsidRPr="00B20AC3">
        <w:t>In addition to the three basic utterance terminators, CHAT provides a series of more complex utterance terminators to mark various special functions. These special terminators all begin with the + symbol and end with one of the three basic utterance terminators.</w:t>
      </w:r>
    </w:p>
    <w:p w14:paraId="1EA466D8" w14:textId="325F2883" w:rsidR="005704AC" w:rsidRPr="00B20AC3" w:rsidRDefault="005704AC" w:rsidP="002F4222">
      <w:pPr>
        <w:pStyle w:val="symbol-line"/>
      </w:pPr>
      <w:bookmarkStart w:id="486" w:name="TrailingOff_Terminator"/>
      <w:bookmarkStart w:id="487" w:name="X17362"/>
      <w:bookmarkEnd w:id="486"/>
      <w:r w:rsidRPr="00B20AC3">
        <w:t>Trailing Off</w:t>
      </w:r>
      <w:r w:rsidRPr="00B20AC3">
        <w:tab/>
        <w:t>+</w:t>
      </w:r>
      <w:bookmarkEnd w:id="487"/>
      <w:r w:rsidR="008A568E">
        <w:t>…</w:t>
      </w:r>
    </w:p>
    <w:p w14:paraId="240A30A8" w14:textId="6BAFB88C" w:rsidR="005704AC" w:rsidRPr="00B20AC3" w:rsidRDefault="005704AC" w:rsidP="00F15E77">
      <w:r w:rsidRPr="00B20AC3">
        <w:t>The trai</w:t>
      </w:r>
      <w:r w:rsidR="008A568E">
        <w:t xml:space="preserve">ling off or incompletion marker (plus sign followed by three periods) </w:t>
      </w:r>
      <w:r w:rsidRPr="00B20AC3">
        <w:t>is the terminator for an incomplete, but not in</w:t>
      </w:r>
      <w:r w:rsidRPr="00B20AC3">
        <w:softHyphen/>
        <w:t>terrupted, utterance. Trailing off occurs when speakers shift attention away from what they are saying, sometimes even forgetting what they were going to say. Usually the trailing off is followed by a pause in the conversation. After this lull, the speaker may continue with another utterance or a new speaker may produce the next utterance. Here is an example of an uncompleted utterance:</w:t>
      </w:r>
    </w:p>
    <w:p w14:paraId="35F95BBF" w14:textId="77777777" w:rsidR="005704AC" w:rsidRPr="00B20AC3" w:rsidRDefault="005704AC" w:rsidP="00F15E77"/>
    <w:p w14:paraId="3A418980" w14:textId="77777777" w:rsidR="005704AC" w:rsidRPr="00B20AC3" w:rsidRDefault="005704AC" w:rsidP="000D181E">
      <w:pPr>
        <w:pStyle w:val="output"/>
      </w:pPr>
      <w:r w:rsidRPr="00B20AC3">
        <w:lastRenderedPageBreak/>
        <w:t>*SAR:</w:t>
      </w:r>
      <w:r w:rsidRPr="00B20AC3">
        <w:tab/>
        <w:t xml:space="preserve">smells good enough for +... </w:t>
      </w:r>
    </w:p>
    <w:p w14:paraId="7F44C88A" w14:textId="77777777" w:rsidR="005704AC" w:rsidRPr="00B20AC3" w:rsidRDefault="005704AC" w:rsidP="000D181E">
      <w:pPr>
        <w:pStyle w:val="output"/>
      </w:pPr>
      <w:r w:rsidRPr="00B20AC3">
        <w:t>*SAR:</w:t>
      </w:r>
      <w:r w:rsidRPr="00B20AC3">
        <w:tab/>
        <w:t>what is that?</w:t>
      </w:r>
    </w:p>
    <w:p w14:paraId="0CCE5C8F" w14:textId="77777777" w:rsidR="005704AC" w:rsidRPr="00B20AC3" w:rsidRDefault="005704AC">
      <w:pPr>
        <w:rPr>
          <w:rFonts w:ascii="Times New Roman" w:hAnsi="Times New Roman"/>
        </w:rPr>
      </w:pPr>
    </w:p>
    <w:p w14:paraId="63C18854" w14:textId="2D7C4FA3" w:rsidR="005704AC" w:rsidRPr="00B20AC3" w:rsidRDefault="005704AC" w:rsidP="00F15E77">
      <w:r w:rsidRPr="00B20AC3">
        <w:t>If the speaker does not really get a chance to trail off before being interrupted by another speaker, then use the interruption marker +/.</w:t>
      </w:r>
      <w:r w:rsidRPr="00B20AC3">
        <w:rPr>
          <w:i/>
        </w:rPr>
        <w:t xml:space="preserve"> </w:t>
      </w:r>
      <w:r w:rsidRPr="00B20AC3">
        <w:t xml:space="preserve">rather than the incompletion symbol. Do not use the incompletion marker to indicate either simple </w:t>
      </w:r>
      <w:r w:rsidR="008A568E">
        <w:t>pausing (.)</w:t>
      </w:r>
      <w:r w:rsidRPr="00B20AC3">
        <w:t xml:space="preserve">, repetition [/], or retracing [//]. Note that utterance fragments coded </w:t>
      </w:r>
      <w:r w:rsidR="008A568E">
        <w:t>with +…</w:t>
      </w:r>
      <w:r w:rsidRPr="00B20AC3">
        <w:t xml:space="preserve"> will be counted as complete utterances for analyses such as MLU, MLT, and CHAINS. If your intention is to avoid treating these fragments as complete utterances, then you should use the symbol [/-] discussed later.</w:t>
      </w:r>
    </w:p>
    <w:p w14:paraId="1297E911" w14:textId="77777777" w:rsidR="005704AC" w:rsidRPr="00B20AC3" w:rsidRDefault="005704AC" w:rsidP="002F4222">
      <w:pPr>
        <w:pStyle w:val="symbol-line"/>
      </w:pPr>
      <w:bookmarkStart w:id="488" w:name="TrailingOffQuestion_Terminator"/>
      <w:bookmarkStart w:id="489" w:name="X27295"/>
      <w:bookmarkEnd w:id="488"/>
      <w:r w:rsidRPr="00B20AC3">
        <w:t>Trailing Off of a Question</w:t>
      </w:r>
      <w:r w:rsidRPr="00B20AC3">
        <w:tab/>
        <w:t xml:space="preserve">+..?  </w:t>
      </w:r>
      <w:bookmarkEnd w:id="489"/>
    </w:p>
    <w:p w14:paraId="68D4EFE3" w14:textId="77777777" w:rsidR="005704AC" w:rsidRPr="00B20AC3" w:rsidRDefault="005704AC" w:rsidP="00F15E77">
      <w:r w:rsidRPr="00B20AC3">
        <w:t>If the utterance that is being trailed off has the shape of a question, then this symbol should be used</w:t>
      </w:r>
      <w:bookmarkStart w:id="490" w:name="X61873"/>
      <w:bookmarkEnd w:id="490"/>
      <w:r w:rsidRPr="00B20AC3">
        <w:t>.</w:t>
      </w:r>
    </w:p>
    <w:p w14:paraId="4C03D8F1" w14:textId="77777777" w:rsidR="005704AC" w:rsidRPr="00B20AC3" w:rsidRDefault="005704AC" w:rsidP="002F4222">
      <w:pPr>
        <w:pStyle w:val="symbol-line"/>
      </w:pPr>
      <w:bookmarkStart w:id="491" w:name="QuestionExclamation_Terminator"/>
      <w:bookmarkEnd w:id="491"/>
      <w:r w:rsidRPr="00B20AC3">
        <w:t>Question With Exclamation</w:t>
      </w:r>
      <w:r w:rsidRPr="00B20AC3">
        <w:tab/>
        <w:t xml:space="preserve">+!?  </w:t>
      </w:r>
    </w:p>
    <w:p w14:paraId="4AA66A98" w14:textId="77777777" w:rsidR="005704AC" w:rsidRPr="00B20AC3" w:rsidRDefault="005704AC" w:rsidP="00F15E77">
      <w:r w:rsidRPr="00B20AC3">
        <w:t>When a question is produced with great amazement or puzzlement, it can be coded us</w:t>
      </w:r>
      <w:r w:rsidRPr="00B20AC3">
        <w:softHyphen/>
        <w:t>ing this symbol. The utterance is understood to constitute a question syntactically and prag</w:t>
      </w:r>
      <w:r w:rsidRPr="00B20AC3">
        <w:softHyphen/>
        <w:t>matically, but an exclamation intonationally.</w:t>
      </w:r>
    </w:p>
    <w:p w14:paraId="6D542946" w14:textId="77777777" w:rsidR="005704AC" w:rsidRPr="00B20AC3" w:rsidRDefault="005704AC" w:rsidP="002F4222">
      <w:pPr>
        <w:pStyle w:val="symbol-line"/>
      </w:pPr>
      <w:bookmarkStart w:id="492" w:name="Interruption_Terminator"/>
      <w:bookmarkStart w:id="493" w:name="X35592"/>
      <w:bookmarkEnd w:id="492"/>
      <w:r w:rsidRPr="00B20AC3">
        <w:t>Interruption</w:t>
      </w:r>
      <w:r w:rsidRPr="00B20AC3">
        <w:tab/>
        <w:t xml:space="preserve">+/.  </w:t>
      </w:r>
      <w:bookmarkEnd w:id="493"/>
    </w:p>
    <w:p w14:paraId="50C05D63" w14:textId="77777777" w:rsidR="005704AC" w:rsidRPr="00B20AC3" w:rsidRDefault="005704AC" w:rsidP="00F15E77">
      <w:r w:rsidRPr="00B20AC3">
        <w:t>This symbol is used for an utterance that is incomplete because one speaker is interrupt</w:t>
      </w:r>
      <w:r w:rsidRPr="00B20AC3">
        <w:softHyphen/>
        <w:t>ed by another speaker. Here is an example of an interruption:</w:t>
      </w:r>
    </w:p>
    <w:p w14:paraId="7ECB7BA6" w14:textId="77777777" w:rsidR="005704AC" w:rsidRPr="00B20AC3" w:rsidRDefault="005704AC" w:rsidP="00F15E77"/>
    <w:p w14:paraId="5F538398" w14:textId="77777777" w:rsidR="005704AC" w:rsidRPr="00B20AC3" w:rsidRDefault="005704AC" w:rsidP="000D181E">
      <w:pPr>
        <w:pStyle w:val="output"/>
      </w:pPr>
      <w:r w:rsidRPr="00B20AC3">
        <w:t>*MOT:</w:t>
      </w:r>
      <w:r w:rsidRPr="00B20AC3">
        <w:tab/>
        <w:t xml:space="preserve">what did you +/. </w:t>
      </w:r>
    </w:p>
    <w:p w14:paraId="21EC3477" w14:textId="77777777" w:rsidR="005704AC" w:rsidRPr="00B20AC3" w:rsidRDefault="005704AC" w:rsidP="000D181E">
      <w:pPr>
        <w:pStyle w:val="output"/>
      </w:pPr>
      <w:r w:rsidRPr="00B20AC3">
        <w:t>*SAR:</w:t>
      </w:r>
      <w:r w:rsidRPr="00B20AC3">
        <w:tab/>
        <w:t>Mommy.</w:t>
      </w:r>
    </w:p>
    <w:p w14:paraId="7DA56F53" w14:textId="77777777" w:rsidR="005704AC" w:rsidRPr="00B20AC3" w:rsidRDefault="005704AC" w:rsidP="000D181E">
      <w:pPr>
        <w:pStyle w:val="output"/>
      </w:pPr>
      <w:r w:rsidRPr="00B20AC3">
        <w:t>*MOT:</w:t>
      </w:r>
      <w:r w:rsidRPr="00B20AC3">
        <w:tab/>
        <w:t>+, with your spoon.</w:t>
      </w:r>
    </w:p>
    <w:p w14:paraId="4EACC8E6" w14:textId="77777777" w:rsidR="005704AC" w:rsidRPr="00B20AC3" w:rsidRDefault="005704AC" w:rsidP="00F15E77"/>
    <w:p w14:paraId="55A4023C" w14:textId="77777777" w:rsidR="005704AC" w:rsidRPr="00B20AC3" w:rsidRDefault="005704AC" w:rsidP="00F15E77">
      <w:r w:rsidRPr="00B20AC3">
        <w:t>Some researchers may wish to distinguish between an invited interruption and an uninvited interruption. An invited interruption may occur when one speaker is prompting his address</w:t>
      </w:r>
      <w:r w:rsidRPr="00B20AC3">
        <w:softHyphen/>
        <w:t>ee to complete the utterance. This should be marked by the ++ symbol for other-comple</w:t>
      </w:r>
      <w:r w:rsidRPr="00B20AC3">
        <w:softHyphen/>
        <w:t>tion, which is given later. Uninvited interruptions should be coded with the symbol +/. at the end of the utterance.  An advantage of using +/. instead of +... is that programs like MLU are able to piece together the two segments and treat it as a single utterance when a segment with +/. is followed by +, on the next utterance.</w:t>
      </w:r>
    </w:p>
    <w:p w14:paraId="0FF69A1B" w14:textId="77777777" w:rsidR="005704AC" w:rsidRPr="00B20AC3" w:rsidRDefault="005704AC" w:rsidP="002F4222">
      <w:pPr>
        <w:pStyle w:val="symbol-line"/>
      </w:pPr>
      <w:bookmarkStart w:id="494" w:name="QuestionInterruption_Terminator"/>
      <w:bookmarkStart w:id="495" w:name="X99366"/>
      <w:bookmarkEnd w:id="494"/>
      <w:r w:rsidRPr="00B20AC3">
        <w:t>Interruption of a Question</w:t>
      </w:r>
      <w:r w:rsidRPr="00B20AC3">
        <w:tab/>
        <w:t xml:space="preserve">+/?  </w:t>
      </w:r>
      <w:bookmarkEnd w:id="495"/>
    </w:p>
    <w:p w14:paraId="0282BD47" w14:textId="77777777" w:rsidR="005704AC" w:rsidRPr="00B20AC3" w:rsidRDefault="005704AC" w:rsidP="00F15E77">
      <w:r w:rsidRPr="00B20AC3">
        <w:t>If the utterance that is being interrupted has the shape of a question, then this symbol should be used.</w:t>
      </w:r>
    </w:p>
    <w:p w14:paraId="6CA3FA7F" w14:textId="77777777" w:rsidR="005704AC" w:rsidRPr="00B20AC3" w:rsidRDefault="005704AC" w:rsidP="002F4222">
      <w:pPr>
        <w:pStyle w:val="symbol-line"/>
      </w:pPr>
      <w:bookmarkStart w:id="496" w:name="SelfInterruption_Terminator"/>
      <w:bookmarkStart w:id="497" w:name="X76650"/>
      <w:bookmarkEnd w:id="496"/>
      <w:r w:rsidRPr="00B20AC3">
        <w:t>Self-Interruption</w:t>
      </w:r>
      <w:r w:rsidRPr="00B20AC3">
        <w:tab/>
        <w:t xml:space="preserve">+//.  </w:t>
      </w:r>
      <w:bookmarkEnd w:id="497"/>
    </w:p>
    <w:p w14:paraId="1818F179" w14:textId="2490EC9A" w:rsidR="005704AC" w:rsidRPr="00B20AC3" w:rsidRDefault="005704AC" w:rsidP="00F15E77">
      <w:r w:rsidRPr="00B20AC3">
        <w:lastRenderedPageBreak/>
        <w:t>Some researchers wish to be able to distinguish between incompletions involving a trailing off and incompletions involving an actual self-interruption. When an incompletion is not followed by further material from the same speaker, the +... symbol should always be selected. However, when the speaker breaks off an utterance and starts up another, the +//. symbol can be used, as in this example:</w:t>
      </w:r>
    </w:p>
    <w:p w14:paraId="0FF47DA3" w14:textId="77777777" w:rsidR="005704AC" w:rsidRPr="00B20AC3" w:rsidRDefault="005704AC" w:rsidP="000D181E">
      <w:pPr>
        <w:pStyle w:val="output"/>
      </w:pPr>
      <w:r w:rsidRPr="00B20AC3">
        <w:t>*SAR:</w:t>
      </w:r>
      <w:r w:rsidRPr="00B20AC3">
        <w:tab/>
        <w:t xml:space="preserve">smells good enough for +//. </w:t>
      </w:r>
    </w:p>
    <w:p w14:paraId="430AEF56" w14:textId="66D186A4" w:rsidR="005704AC" w:rsidRPr="006C6EC9" w:rsidRDefault="005704AC" w:rsidP="000D181E">
      <w:pPr>
        <w:pStyle w:val="output"/>
      </w:pPr>
      <w:r w:rsidRPr="00B20AC3">
        <w:t>*SAR:</w:t>
      </w:r>
      <w:r w:rsidRPr="00B20AC3">
        <w:tab/>
        <w:t>what is that?</w:t>
      </w:r>
    </w:p>
    <w:p w14:paraId="158C9960" w14:textId="77777777" w:rsidR="005704AC" w:rsidRPr="00B20AC3" w:rsidRDefault="005704AC" w:rsidP="00F15E77">
      <w:r w:rsidRPr="00B20AC3">
        <w:t>There is no hard and fast way of distinguishing cases of trailing off from self-interrup</w:t>
      </w:r>
      <w:r w:rsidRPr="00B20AC3">
        <w:softHyphen/>
        <w:t>tion. For this reason, some researchers prefer to avoid making the distinction. Researchers who wish to avoid making the distinction should use only the +... symbol.</w:t>
      </w:r>
    </w:p>
    <w:p w14:paraId="4DE4B744" w14:textId="77777777" w:rsidR="005704AC" w:rsidRPr="00B20AC3" w:rsidRDefault="005704AC" w:rsidP="002F4222">
      <w:pPr>
        <w:pStyle w:val="symbol-line"/>
      </w:pPr>
      <w:bookmarkStart w:id="498" w:name="SelfInterruptedQuestion_Terminator"/>
      <w:bookmarkStart w:id="499" w:name="X78793"/>
      <w:bookmarkEnd w:id="498"/>
      <w:r w:rsidRPr="00B20AC3">
        <w:t>Self-Interrupted Question</w:t>
      </w:r>
      <w:r w:rsidRPr="00B20AC3">
        <w:tab/>
        <w:t xml:space="preserve">+//?  </w:t>
      </w:r>
      <w:bookmarkEnd w:id="499"/>
    </w:p>
    <w:p w14:paraId="5A5778CE" w14:textId="77777777" w:rsidR="005704AC" w:rsidRPr="00B20AC3" w:rsidRDefault="005704AC" w:rsidP="00F15E77">
      <w:r w:rsidRPr="00B20AC3">
        <w:t xml:space="preserve">If the utterance being self-interrupted is a question, you can use the +//? symbol. </w:t>
      </w:r>
    </w:p>
    <w:p w14:paraId="68C24D27" w14:textId="77777777" w:rsidR="005704AC" w:rsidRPr="00B20AC3" w:rsidRDefault="005704AC" w:rsidP="002F4222">
      <w:pPr>
        <w:pStyle w:val="symbol-line"/>
      </w:pPr>
      <w:bookmarkStart w:id="500" w:name="TranscriptionBreak_Terminator"/>
      <w:bookmarkEnd w:id="500"/>
      <w:r w:rsidRPr="00B20AC3">
        <w:t>Transcription Break</w:t>
      </w:r>
      <w:r w:rsidRPr="00B20AC3">
        <w:tab/>
        <w:t>+.</w:t>
      </w:r>
    </w:p>
    <w:p w14:paraId="5F1B2CD8" w14:textId="0F273259" w:rsidR="005704AC" w:rsidRPr="00B20AC3" w:rsidRDefault="005704AC" w:rsidP="00F15E77">
      <w:r w:rsidRPr="00B20AC3">
        <w:t>It  is often convenient to break utterances at phrasal boundaries in order to mark overlaps.  When this is done, the first segment is ended with the +. terminator, as in this example:</w:t>
      </w:r>
    </w:p>
    <w:p w14:paraId="30943D74" w14:textId="77777777" w:rsidR="005704AC" w:rsidRPr="00B20AC3" w:rsidRDefault="005704AC" w:rsidP="000D181E">
      <w:pPr>
        <w:pStyle w:val="output"/>
      </w:pPr>
      <w:r w:rsidRPr="00B20AC3">
        <w:t>*SAR:</w:t>
      </w:r>
      <w:r w:rsidRPr="00B20AC3">
        <w:tab/>
        <w:t>smells good enough for me +.</w:t>
      </w:r>
    </w:p>
    <w:p w14:paraId="4206480F" w14:textId="77777777" w:rsidR="005704AC" w:rsidRPr="00B20AC3" w:rsidRDefault="005704AC" w:rsidP="000D181E">
      <w:pPr>
        <w:pStyle w:val="output"/>
      </w:pPr>
      <w:r w:rsidRPr="00B20AC3">
        <w:t>*MOT:</w:t>
      </w:r>
      <w:r w:rsidRPr="00B20AC3">
        <w:tab/>
        <w:t>but +.</w:t>
      </w:r>
    </w:p>
    <w:p w14:paraId="060734C7" w14:textId="77777777" w:rsidR="005704AC" w:rsidRPr="00B20AC3" w:rsidRDefault="005704AC" w:rsidP="000D181E">
      <w:pPr>
        <w:pStyle w:val="output"/>
      </w:pPr>
      <w:r w:rsidRPr="00B20AC3">
        <w:t>*SAR:</w:t>
      </w:r>
      <w:r w:rsidRPr="00B20AC3">
        <w:tab/>
        <w:t>if I could have some.</w:t>
      </w:r>
    </w:p>
    <w:p w14:paraId="47B4E562" w14:textId="10047225" w:rsidR="00C12B45" w:rsidRPr="00E72600" w:rsidRDefault="005704AC" w:rsidP="000D181E">
      <w:pPr>
        <w:pStyle w:val="output"/>
      </w:pPr>
      <w:r w:rsidRPr="00B20AC3">
        <w:t>*MOT:</w:t>
      </w:r>
      <w:r w:rsidRPr="00B20AC3">
        <w:tab/>
        <w:t>why would you want it?</w:t>
      </w:r>
    </w:p>
    <w:p w14:paraId="25015E3D" w14:textId="2F785A89" w:rsidR="005704AC" w:rsidRPr="00B20AC3" w:rsidRDefault="00794752" w:rsidP="002F4222">
      <w:pPr>
        <w:pStyle w:val="symbol-line"/>
      </w:pPr>
      <w:bookmarkStart w:id="501" w:name="Quotation"/>
      <w:r>
        <w:t>Quotat</w:t>
      </w:r>
      <w:r w:rsidR="005704AC" w:rsidRPr="00B20AC3">
        <w:t>ion</w:t>
      </w:r>
      <w:r w:rsidR="00237488">
        <w:tab/>
      </w:r>
      <w:r w:rsidR="00A722D7">
        <w:t xml:space="preserve">“ and ” </w:t>
      </w:r>
    </w:p>
    <w:bookmarkEnd w:id="501"/>
    <w:p w14:paraId="35D1141D" w14:textId="6373BC18" w:rsidR="00C12B45" w:rsidRDefault="00C12B45" w:rsidP="00F15E77">
      <w:r>
        <w:t xml:space="preserve">For marking short quotation stretches inside an utterance, the begin </w:t>
      </w:r>
      <w:r w:rsidR="00C9514F">
        <w:t>double-</w:t>
      </w:r>
      <w:r>
        <w:t>quote (“</w:t>
      </w:r>
      <w:r w:rsidR="00FA7028">
        <w:t>, Unicode 201C</w:t>
      </w:r>
      <w:r>
        <w:t xml:space="preserve">) and end </w:t>
      </w:r>
      <w:r w:rsidR="00C9514F">
        <w:t>double-</w:t>
      </w:r>
      <w:r>
        <w:t>quote (”</w:t>
      </w:r>
      <w:r w:rsidR="00FA7028">
        <w:t>, Unicode 201D</w:t>
      </w:r>
      <w:r>
        <w:t xml:space="preserve">) </w:t>
      </w:r>
      <w:r w:rsidRPr="00B20AC3">
        <w:t>symbol</w:t>
      </w:r>
      <w:r>
        <w:t>s</w:t>
      </w:r>
      <w:r w:rsidRPr="00B20AC3">
        <w:t xml:space="preserve"> can be used. </w:t>
      </w:r>
      <w:r w:rsidR="00D55FD8">
        <w:t>These can be entered in the CLAN editor using F2-</w:t>
      </w:r>
      <w:r w:rsidR="00D55FD8" w:rsidRPr="00D55FD8">
        <w:t>'</w:t>
      </w:r>
      <w:r w:rsidR="00D55FD8">
        <w:t xml:space="preserve"> and F2-</w:t>
      </w:r>
      <w:r w:rsidR="00D55FD8" w:rsidRPr="00D55FD8">
        <w:t>"</w:t>
      </w:r>
      <w:r w:rsidR="00C9514F">
        <w:t xml:space="preserve"> respectively.</w:t>
      </w:r>
    </w:p>
    <w:p w14:paraId="53C9E65D" w14:textId="5FAD6AEF" w:rsidR="00C12B45" w:rsidRPr="00C12B45" w:rsidRDefault="00C12B45" w:rsidP="002F4222">
      <w:pPr>
        <w:pStyle w:val="symbol-line"/>
      </w:pPr>
      <w:bookmarkStart w:id="502" w:name="QuotationFollows_Terminator"/>
      <w:bookmarkEnd w:id="502"/>
      <w:r>
        <w:t>Quotat</w:t>
      </w:r>
      <w:r w:rsidRPr="00B20AC3">
        <w:t xml:space="preserve">ion </w:t>
      </w:r>
      <w:r>
        <w:t>Follows</w:t>
      </w:r>
      <w:r>
        <w:tab/>
        <w:t>+</w:t>
      </w:r>
      <w:r w:rsidRPr="00237488">
        <w:t>"</w:t>
      </w:r>
      <w:r w:rsidRPr="00B20AC3">
        <w:t xml:space="preserve">/.  </w:t>
      </w:r>
    </w:p>
    <w:p w14:paraId="62D8E37D" w14:textId="59A6DF4B" w:rsidR="005704AC" w:rsidRPr="00B20AC3" w:rsidRDefault="005704AC" w:rsidP="00F15E77">
      <w:r w:rsidRPr="00B20AC3">
        <w:t>During story reading and similar activities, a great deal of talk may involve direct quo</w:t>
      </w:r>
      <w:r w:rsidRPr="00B20AC3">
        <w:softHyphen/>
        <w:t>tation. In order to mark off this material as quoted, a special symbol can be used, as in the following example:</w:t>
      </w:r>
    </w:p>
    <w:p w14:paraId="359C1923" w14:textId="5538489D" w:rsidR="005704AC" w:rsidRPr="00B20AC3" w:rsidRDefault="005704AC" w:rsidP="000D181E">
      <w:pPr>
        <w:pStyle w:val="output"/>
      </w:pPr>
      <w:r w:rsidRPr="00B20AC3">
        <w:t>*CHI:</w:t>
      </w:r>
      <w:r w:rsidRPr="00B20AC3">
        <w:tab/>
      </w:r>
      <w:r w:rsidR="00237488">
        <w:t>and then the little bear said +</w:t>
      </w:r>
      <w:r w:rsidR="00237488" w:rsidRPr="00237488">
        <w:t>"</w:t>
      </w:r>
      <w:r w:rsidRPr="00B20AC3">
        <w:t>/.</w:t>
      </w:r>
    </w:p>
    <w:p w14:paraId="407D2EAE" w14:textId="08C0294B" w:rsidR="005704AC" w:rsidRPr="00B20AC3" w:rsidRDefault="00237488" w:rsidP="000D181E">
      <w:pPr>
        <w:pStyle w:val="output"/>
      </w:pPr>
      <w:r>
        <w:t>*CHI:</w:t>
      </w:r>
      <w:r>
        <w:tab/>
        <w:t>+</w:t>
      </w:r>
      <w:r w:rsidRPr="00237488">
        <w:t>"</w:t>
      </w:r>
      <w:r w:rsidR="005704AC" w:rsidRPr="00B20AC3">
        <w:t xml:space="preserve"> please give me all of your honey.</w:t>
      </w:r>
    </w:p>
    <w:p w14:paraId="1BD15BBA" w14:textId="71D12612" w:rsidR="005704AC" w:rsidRPr="006040C0" w:rsidRDefault="00237488" w:rsidP="000D181E">
      <w:pPr>
        <w:pStyle w:val="output"/>
      </w:pPr>
      <w:r>
        <w:t>*CHI:</w:t>
      </w:r>
      <w:r>
        <w:tab/>
        <w:t>+</w:t>
      </w:r>
      <w:r w:rsidRPr="00237488">
        <w:t>"</w:t>
      </w:r>
      <w:r w:rsidR="005704AC" w:rsidRPr="00B20AC3">
        <w:t xml:space="preserve"> if you do, I'll carry you on my back.</w:t>
      </w:r>
    </w:p>
    <w:p w14:paraId="49B8C26A" w14:textId="25E30F27" w:rsidR="005704AC" w:rsidRPr="00B20AC3" w:rsidRDefault="00237488" w:rsidP="00F15E77">
      <w:r>
        <w:t>The use of the +</w:t>
      </w:r>
      <w:r w:rsidRPr="00237488">
        <w:t>"</w:t>
      </w:r>
      <w:r w:rsidR="005704AC" w:rsidRPr="00B20AC3">
        <w:t>/. symbol is linked to the use of the +</w:t>
      </w:r>
      <w:r w:rsidRPr="00237488">
        <w:t>"</w:t>
      </w:r>
      <w:r w:rsidR="005704AC" w:rsidRPr="00B20AC3">
        <w:rPr>
          <w:b/>
          <w:i/>
        </w:rPr>
        <w:t xml:space="preserve"> </w:t>
      </w:r>
      <w:r w:rsidR="005704AC" w:rsidRPr="00B20AC3">
        <w:t>symbol. Breaking up quoted material in this way allows us to maintain the rule that each separate utterance should be on a separate line. This form of notation is only used when the material being quoted is a com</w:t>
      </w:r>
      <w:r w:rsidR="005704AC" w:rsidRPr="00B20AC3">
        <w:softHyphen/>
        <w:t xml:space="preserve">plete clause or sentence. It is not needed when </w:t>
      </w:r>
      <w:r>
        <w:t>a few</w:t>
      </w:r>
      <w:r w:rsidR="005704AC" w:rsidRPr="00B20AC3">
        <w:t xml:space="preserve"> words are being quoted in noncom</w:t>
      </w:r>
      <w:r w:rsidR="005704AC" w:rsidRPr="00B20AC3">
        <w:softHyphen/>
        <w:t>plement</w:t>
      </w:r>
      <w:r>
        <w:t xml:space="preserve"> position.</w:t>
      </w:r>
      <w:r w:rsidR="00C12B45">
        <w:t xml:space="preserve"> In those cases, use the standard single and double quotation marks described just above</w:t>
      </w:r>
      <w:r w:rsidR="005704AC" w:rsidRPr="00B20AC3">
        <w:t>.</w:t>
      </w:r>
    </w:p>
    <w:p w14:paraId="50074029" w14:textId="4254CBE1" w:rsidR="005704AC" w:rsidRPr="00B20AC3" w:rsidRDefault="00794752" w:rsidP="002F4222">
      <w:pPr>
        <w:pStyle w:val="symbol-line"/>
      </w:pPr>
      <w:bookmarkStart w:id="503" w:name="QuotationPrecedes_Terminator"/>
      <w:bookmarkStart w:id="504" w:name="X77871"/>
      <w:bookmarkEnd w:id="503"/>
      <w:r>
        <w:lastRenderedPageBreak/>
        <w:t>Quotation Precedes</w:t>
      </w:r>
      <w:r>
        <w:tab/>
        <w:t>+</w:t>
      </w:r>
      <w:r w:rsidRPr="00794752">
        <w:t>"</w:t>
      </w:r>
      <w:r w:rsidR="005704AC" w:rsidRPr="00B20AC3">
        <w:t xml:space="preserve">.  </w:t>
      </w:r>
      <w:bookmarkEnd w:id="504"/>
    </w:p>
    <w:p w14:paraId="360D1D6E" w14:textId="7FAE7AF8" w:rsidR="005704AC" w:rsidRPr="00B20AC3" w:rsidRDefault="005704AC" w:rsidP="00F15E77">
      <w:r w:rsidRPr="00B20AC3">
        <w:t>This symbol is used when the material being directly quoted precedes the main clause, as in the following example:</w:t>
      </w:r>
    </w:p>
    <w:p w14:paraId="302EDDE7" w14:textId="3EF191F2" w:rsidR="005704AC" w:rsidRPr="00B20AC3" w:rsidRDefault="00237488" w:rsidP="000D181E">
      <w:pPr>
        <w:pStyle w:val="output"/>
      </w:pPr>
      <w:r>
        <w:t>*CHI:</w:t>
      </w:r>
      <w:r>
        <w:tab/>
        <w:t>+</w:t>
      </w:r>
      <w:r w:rsidRPr="00237488">
        <w:t>"</w:t>
      </w:r>
      <w:r w:rsidR="005704AC" w:rsidRPr="00B20AC3">
        <w:t xml:space="preserve"> please give me all of your honey.</w:t>
      </w:r>
    </w:p>
    <w:p w14:paraId="1103B1B3" w14:textId="4FCDFEE3" w:rsidR="005704AC" w:rsidRPr="00B20AC3" w:rsidRDefault="00237488" w:rsidP="000D181E">
      <w:pPr>
        <w:pStyle w:val="output"/>
      </w:pPr>
      <w:r>
        <w:t>*CHI:</w:t>
      </w:r>
      <w:r>
        <w:tab/>
        <w:t>the little bear said +</w:t>
      </w:r>
      <w:r w:rsidRPr="00237488">
        <w:t>"</w:t>
      </w:r>
      <w:r w:rsidR="005704AC" w:rsidRPr="00B20AC3">
        <w:t>.</w:t>
      </w:r>
    </w:p>
    <w:p w14:paraId="55C4DE24" w14:textId="77777777" w:rsidR="005704AC" w:rsidRPr="00B20AC3" w:rsidRDefault="005704AC" w:rsidP="003154D3">
      <w:pPr>
        <w:pStyle w:val="Heading2"/>
      </w:pPr>
      <w:bookmarkStart w:id="505" w:name="_Toc535578990"/>
      <w:bookmarkStart w:id="506" w:name="_Toc22189255"/>
      <w:bookmarkStart w:id="507" w:name="_Toc23652563"/>
      <w:bookmarkStart w:id="508" w:name="_Toc466064834"/>
      <w:bookmarkStart w:id="509" w:name="_Toc486414432"/>
      <w:bookmarkStart w:id="510" w:name="Utterance_Linkers"/>
      <w:r w:rsidRPr="00B20AC3">
        <w:t>Utterance Linkers</w:t>
      </w:r>
      <w:bookmarkEnd w:id="505"/>
      <w:bookmarkEnd w:id="506"/>
      <w:bookmarkEnd w:id="507"/>
      <w:bookmarkEnd w:id="508"/>
      <w:bookmarkEnd w:id="509"/>
      <w:r w:rsidRPr="00B20AC3">
        <w:t xml:space="preserve"> </w:t>
      </w:r>
    </w:p>
    <w:bookmarkEnd w:id="510"/>
    <w:p w14:paraId="53356D44" w14:textId="1DB7901F" w:rsidR="00DF4E35" w:rsidRPr="00B20AC3" w:rsidRDefault="005704AC" w:rsidP="00F15E77">
      <w:r w:rsidRPr="00B20AC3">
        <w:t>There is another set of symbols that can be used to mark other aspects of the ways in which utterances link together into turns and discourse. These symbols are not utterance terminators, but utterance initiators, or rather “linkers.” They indicate various ways in which an utterance fits in with an earlier utterance. Each of these symbols begins with the + sign.</w:t>
      </w:r>
    </w:p>
    <w:p w14:paraId="7AD296A1" w14:textId="543BDB78" w:rsidR="005704AC" w:rsidRPr="00B20AC3" w:rsidRDefault="00237488" w:rsidP="002F4222">
      <w:pPr>
        <w:pStyle w:val="symbol-line"/>
      </w:pPr>
      <w:bookmarkStart w:id="511" w:name="QuotedUtterance_Linker"/>
      <w:bookmarkStart w:id="512" w:name="X40108"/>
      <w:bookmarkEnd w:id="511"/>
      <w:r>
        <w:t>Quoted Utterance</w:t>
      </w:r>
      <w:r>
        <w:tab/>
        <w:t>+</w:t>
      </w:r>
      <w:r w:rsidRPr="00237488">
        <w:t>"</w:t>
      </w:r>
      <w:r w:rsidR="005704AC" w:rsidRPr="00B20AC3">
        <w:t xml:space="preserve">  </w:t>
      </w:r>
      <w:bookmarkEnd w:id="512"/>
    </w:p>
    <w:p w14:paraId="7BE9A1FC" w14:textId="283F803F" w:rsidR="005704AC" w:rsidRPr="00B20AC3" w:rsidRDefault="005704AC" w:rsidP="00F15E77">
      <w:r w:rsidRPr="00B20AC3">
        <w:t>This symbol is</w:t>
      </w:r>
      <w:r w:rsidR="00237488">
        <w:t xml:space="preserve"> used in conjunction with the +</w:t>
      </w:r>
      <w:r w:rsidR="00237488" w:rsidRPr="00237488">
        <w:t>"</w:t>
      </w:r>
      <w:r w:rsidR="00237488">
        <w:t>/. and +</w:t>
      </w:r>
      <w:r w:rsidR="00237488" w:rsidRPr="00237488">
        <w:t>"</w:t>
      </w:r>
      <w:r w:rsidRPr="00B20AC3">
        <w:t>. symbols discussed earlier. It is placed at the beginning of an utterance that is being directly quoted.</w:t>
      </w:r>
    </w:p>
    <w:p w14:paraId="4CF8385B" w14:textId="77777777" w:rsidR="005704AC" w:rsidRPr="00B20AC3" w:rsidRDefault="005704AC" w:rsidP="002F4222">
      <w:pPr>
        <w:pStyle w:val="symbol-line"/>
      </w:pPr>
      <w:bookmarkStart w:id="513" w:name="QuickUptake_Linker"/>
      <w:bookmarkStart w:id="514" w:name="X88910"/>
      <w:bookmarkEnd w:id="513"/>
      <w:r w:rsidRPr="00B20AC3">
        <w:t>Quick Uptake</w:t>
      </w:r>
      <w:r w:rsidRPr="00B20AC3">
        <w:tab/>
        <w:t xml:space="preserve">+^  </w:t>
      </w:r>
      <w:bookmarkEnd w:id="514"/>
    </w:p>
    <w:p w14:paraId="5D01AFBD" w14:textId="63B074CD" w:rsidR="005704AC" w:rsidRPr="00B20AC3" w:rsidRDefault="005704AC" w:rsidP="00F15E77">
      <w:r w:rsidRPr="00B20AC3">
        <w:t>Sometimes an utterance of one speaker follows quickly on the heels of the last utterance of the preceding speaker without the customary short pause between utterances. An exam</w:t>
      </w:r>
      <w:r w:rsidRPr="00B20AC3">
        <w:softHyphen/>
        <w:t>ple of this is:</w:t>
      </w:r>
    </w:p>
    <w:p w14:paraId="24BFD288" w14:textId="77777777" w:rsidR="005704AC" w:rsidRPr="00B20AC3" w:rsidRDefault="005704AC" w:rsidP="000D181E">
      <w:pPr>
        <w:pStyle w:val="output"/>
      </w:pPr>
      <w:r w:rsidRPr="00B20AC3">
        <w:t>*MOT:</w:t>
      </w:r>
      <w:r w:rsidRPr="00B20AC3">
        <w:tab/>
        <w:t xml:space="preserve">why did you go? </w:t>
      </w:r>
    </w:p>
    <w:p w14:paraId="6DFC8252" w14:textId="7D30B843" w:rsidR="005704AC" w:rsidRPr="00B20AC3" w:rsidRDefault="005704AC" w:rsidP="000D181E">
      <w:pPr>
        <w:pStyle w:val="output"/>
      </w:pPr>
      <w:r w:rsidRPr="00B20AC3">
        <w:t>*SAR:</w:t>
      </w:r>
      <w:r w:rsidRPr="00B20AC3">
        <w:tab/>
        <w:t>+^ I really didn't.</w:t>
      </w:r>
    </w:p>
    <w:p w14:paraId="705E25D2" w14:textId="79CFDEC7" w:rsidR="005704AC" w:rsidRPr="00B20AC3" w:rsidRDefault="00EC66B9" w:rsidP="002F4222">
      <w:pPr>
        <w:pStyle w:val="symbol-line"/>
      </w:pPr>
      <w:bookmarkStart w:id="515" w:name="LazyOverlap_Linker"/>
      <w:bookmarkStart w:id="516" w:name="SelfCompletion_Linker"/>
      <w:bookmarkStart w:id="517" w:name="X59802"/>
      <w:bookmarkEnd w:id="515"/>
      <w:bookmarkEnd w:id="516"/>
      <w:r>
        <w:t xml:space="preserve">Self </w:t>
      </w:r>
      <w:r w:rsidR="005704AC" w:rsidRPr="00B20AC3">
        <w:t>Completion</w:t>
      </w:r>
      <w:r w:rsidR="005704AC" w:rsidRPr="00B20AC3">
        <w:tab/>
        <w:t xml:space="preserve">+,  </w:t>
      </w:r>
      <w:bookmarkEnd w:id="517"/>
    </w:p>
    <w:p w14:paraId="67CC95B1" w14:textId="037DCE4B" w:rsidR="005704AC" w:rsidRPr="00B20AC3" w:rsidRDefault="005704AC" w:rsidP="00F15E77">
      <w:r w:rsidRPr="00B20AC3">
        <w:t>The symbol +</w:t>
      </w:r>
      <w:r w:rsidRPr="00B20AC3">
        <w:rPr>
          <w:i/>
        </w:rPr>
        <w:t>,</w:t>
      </w:r>
      <w:r w:rsidRPr="00B20AC3">
        <w:t xml:space="preserve"> can be used at the beginning of a main tier line to mark the completion of an utterance after an interruption. In the following example, it marks the completion of an utterance by CHI after interruption by EXP. Note that the incompleted utterance must be terminated with the incompletion marker.</w:t>
      </w:r>
    </w:p>
    <w:p w14:paraId="2E979526" w14:textId="6A05EB50" w:rsidR="005704AC" w:rsidRPr="00B20AC3" w:rsidRDefault="008A568E" w:rsidP="000D181E">
      <w:pPr>
        <w:pStyle w:val="output"/>
      </w:pPr>
      <w:r>
        <w:t>*CHI:</w:t>
      </w:r>
      <w:r>
        <w:tab/>
        <w:t>so after the tower +/.</w:t>
      </w:r>
      <w:r w:rsidR="005704AC" w:rsidRPr="00B20AC3">
        <w:t xml:space="preserve"> </w:t>
      </w:r>
    </w:p>
    <w:p w14:paraId="08419139" w14:textId="77777777" w:rsidR="005704AC" w:rsidRPr="00B20AC3" w:rsidRDefault="005704AC" w:rsidP="000D181E">
      <w:pPr>
        <w:pStyle w:val="output"/>
      </w:pPr>
      <w:r w:rsidRPr="00B20AC3">
        <w:t>*EXP:</w:t>
      </w:r>
      <w:r w:rsidRPr="00B20AC3">
        <w:tab/>
        <w:t xml:space="preserve">yeah. </w:t>
      </w:r>
    </w:p>
    <w:p w14:paraId="566CF6F2" w14:textId="77777777" w:rsidR="005704AC" w:rsidRPr="00B20AC3" w:rsidRDefault="005704AC" w:rsidP="000D181E">
      <w:pPr>
        <w:pStyle w:val="output"/>
      </w:pPr>
      <w:r w:rsidRPr="00B20AC3">
        <w:t>*CHI:</w:t>
      </w:r>
      <w:r w:rsidRPr="00B20AC3">
        <w:tab/>
        <w:t>+, I go straight ahead.</w:t>
      </w:r>
    </w:p>
    <w:p w14:paraId="2D4A8772" w14:textId="554215DE" w:rsidR="005704AC" w:rsidRPr="00B20AC3" w:rsidRDefault="00EC66B9" w:rsidP="002F4222">
      <w:pPr>
        <w:pStyle w:val="symbol-line"/>
      </w:pPr>
      <w:bookmarkStart w:id="518" w:name="OtherCompletion_Linker"/>
      <w:bookmarkStart w:id="519" w:name="X40132"/>
      <w:bookmarkEnd w:id="518"/>
      <w:r>
        <w:t xml:space="preserve">Other </w:t>
      </w:r>
      <w:r w:rsidR="005704AC" w:rsidRPr="00B20AC3">
        <w:t>Completion</w:t>
      </w:r>
      <w:r w:rsidR="005704AC" w:rsidRPr="00B20AC3">
        <w:tab/>
        <w:t xml:space="preserve">++  </w:t>
      </w:r>
      <w:bookmarkEnd w:id="519"/>
    </w:p>
    <w:p w14:paraId="2F94BB5B" w14:textId="0C5FC35B" w:rsidR="005704AC" w:rsidRPr="00B20AC3" w:rsidRDefault="005704AC" w:rsidP="00F15E77">
      <w:r w:rsidRPr="00B20AC3">
        <w:t>A variant form of the +, symbol is the ++ symbol which marks “latching” or the com</w:t>
      </w:r>
      <w:r w:rsidRPr="00B20AC3">
        <w:softHyphen/>
        <w:t>pletion of another speaker's utterance, as in the following example:</w:t>
      </w:r>
    </w:p>
    <w:p w14:paraId="77E44E00" w14:textId="77777777" w:rsidR="005704AC" w:rsidRPr="00B20AC3" w:rsidRDefault="005704AC" w:rsidP="000D181E">
      <w:pPr>
        <w:pStyle w:val="output"/>
      </w:pPr>
      <w:r w:rsidRPr="00B20AC3">
        <w:t>*HEL:</w:t>
      </w:r>
      <w:r w:rsidRPr="00B20AC3">
        <w:tab/>
        <w:t xml:space="preserve">if Bill had known +... </w:t>
      </w:r>
    </w:p>
    <w:p w14:paraId="0C913BD5" w14:textId="77777777" w:rsidR="005704AC" w:rsidRPr="00B20AC3" w:rsidRDefault="005704AC" w:rsidP="000D181E">
      <w:pPr>
        <w:pStyle w:val="output"/>
      </w:pPr>
      <w:r w:rsidRPr="00B20AC3">
        <w:t>*WIN:</w:t>
      </w:r>
      <w:r w:rsidRPr="00B20AC3">
        <w:tab/>
        <w:t>++ he would have come.</w:t>
      </w:r>
    </w:p>
    <w:p w14:paraId="3AB10829" w14:textId="7411CC0B" w:rsidR="005704AC" w:rsidRPr="00B20AC3" w:rsidRDefault="005704AC">
      <w:pPr>
        <w:pStyle w:val="Heading1"/>
        <w:rPr>
          <w:rFonts w:ascii="Times New Roman" w:hAnsi="Times New Roman"/>
          <w:b w:val="0"/>
        </w:rPr>
      </w:pPr>
      <w:bookmarkStart w:id="520" w:name="_Ref409071285"/>
      <w:bookmarkStart w:id="521" w:name="_Toc535578991"/>
      <w:bookmarkStart w:id="522" w:name="_Toc22189256"/>
      <w:bookmarkStart w:id="523" w:name="_Toc23652564"/>
      <w:bookmarkStart w:id="524" w:name="_Toc466064835"/>
      <w:bookmarkStart w:id="525" w:name="_Toc486414433"/>
      <w:bookmarkStart w:id="526" w:name="X41700"/>
      <w:r w:rsidRPr="00B20AC3">
        <w:rPr>
          <w:rFonts w:ascii="Times New Roman" w:hAnsi="Times New Roman"/>
        </w:rPr>
        <w:lastRenderedPageBreak/>
        <w:t>Scoped Symbols</w:t>
      </w:r>
      <w:bookmarkEnd w:id="520"/>
      <w:bookmarkEnd w:id="521"/>
      <w:bookmarkEnd w:id="522"/>
      <w:bookmarkEnd w:id="523"/>
      <w:bookmarkEnd w:id="524"/>
      <w:bookmarkEnd w:id="525"/>
      <w:r w:rsidRPr="00B20AC3">
        <w:rPr>
          <w:rFonts w:ascii="Times New Roman" w:hAnsi="Times New Roman"/>
          <w:b w:val="0"/>
        </w:rPr>
        <w:t xml:space="preserve"> </w:t>
      </w:r>
      <w:bookmarkEnd w:id="526"/>
    </w:p>
    <w:p w14:paraId="3492E60F" w14:textId="77777777" w:rsidR="005704AC" w:rsidRPr="00B20AC3" w:rsidRDefault="005704AC" w:rsidP="00F15E77">
      <w:r w:rsidRPr="00B20AC3">
        <w:t>Up to this point, the symbols we have discussed are inserted at single points in the tran</w:t>
      </w:r>
      <w:r w:rsidRPr="00B20AC3">
        <w:softHyphen/>
        <w:t>script. They refer to events occurring at particular points during the dialogue. There is an</w:t>
      </w:r>
      <w:r w:rsidRPr="00B20AC3">
        <w:softHyphen/>
        <w:t xml:space="preserve">other major class of symbols that refers not to particular points in the transcript, but to stretches of speech. </w:t>
      </w:r>
      <w:bookmarkStart w:id="527" w:name="Group_Scopes"/>
      <w:bookmarkStart w:id="528" w:name="Markers"/>
      <w:r w:rsidRPr="00B20AC3">
        <w:t xml:space="preserve">These </w:t>
      </w:r>
      <w:r>
        <w:t xml:space="preserve">marker </w:t>
      </w:r>
      <w:r w:rsidRPr="00B20AC3">
        <w:t xml:space="preserve">symbols are enclosed in square brackets and the </w:t>
      </w:r>
      <w:bookmarkStart w:id="529" w:name="Group"/>
      <w:r w:rsidRPr="00B20AC3">
        <w:t xml:space="preserve">material to which they relate can be enclosed in angle brackets. </w:t>
      </w:r>
      <w:bookmarkEnd w:id="527"/>
      <w:r w:rsidRPr="00B20AC3">
        <w:t>The material in the square brackets functions as a descriptor of the material in angle brackets</w:t>
      </w:r>
      <w:bookmarkEnd w:id="528"/>
      <w:r w:rsidRPr="00B20AC3">
        <w:t xml:space="preserve">. </w:t>
      </w:r>
      <w:bookmarkEnd w:id="529"/>
      <w:r w:rsidRPr="00B20AC3">
        <w:t>If a scoped symbol applies only to the single word preceding it, the angle brackets need not be marked, because CLAN con</w:t>
      </w:r>
      <w:r w:rsidRPr="00B20AC3">
        <w:softHyphen/>
        <w:t>siders that the material in square brackets refers to a single preceding word when there are no angle brackets.  There should be no other material entered between the square brackets and the material to which it refers. Depending on the nature of the material in the square brackets, the ma</w:t>
      </w:r>
      <w:r w:rsidRPr="00B20AC3">
        <w:softHyphen/>
        <w:t>terial in the angle brackets may be automatically excluded from certain types of analysis, such as MLU counts and so forth. Scoped symbols are useful for marking a wide variety of relations, including paralinguistics, explanations, and retracings.</w:t>
      </w:r>
    </w:p>
    <w:p w14:paraId="0290AD23" w14:textId="1CC9FBF0" w:rsidR="005704AC" w:rsidRPr="00B20AC3" w:rsidRDefault="005704AC" w:rsidP="003154D3">
      <w:pPr>
        <w:pStyle w:val="Heading2"/>
      </w:pPr>
      <w:bookmarkStart w:id="530" w:name="_Toc535578992"/>
      <w:bookmarkStart w:id="531" w:name="_Toc22189257"/>
      <w:bookmarkStart w:id="532" w:name="_Toc23652565"/>
      <w:bookmarkStart w:id="533" w:name="_Toc466064836"/>
      <w:bookmarkStart w:id="534" w:name="_Toc486414434"/>
      <w:r w:rsidRPr="00B20AC3">
        <w:t>Audio and Video Time Marks</w:t>
      </w:r>
      <w:bookmarkEnd w:id="530"/>
      <w:bookmarkEnd w:id="531"/>
      <w:bookmarkEnd w:id="532"/>
      <w:bookmarkEnd w:id="533"/>
      <w:bookmarkEnd w:id="534"/>
    </w:p>
    <w:p w14:paraId="034EC979" w14:textId="77777777" w:rsidR="005704AC" w:rsidRPr="00B20AC3" w:rsidRDefault="005704AC" w:rsidP="00F15E77">
      <w:r w:rsidRPr="00B20AC3">
        <w:t>In order to link segments of the transcript to stretches of digitized audio and video, CHAT uses the following notation:</w:t>
      </w:r>
    </w:p>
    <w:p w14:paraId="0093CB74" w14:textId="6792DBB8" w:rsidR="005704AC" w:rsidRPr="00B20AC3" w:rsidRDefault="005704AC" w:rsidP="002F4222">
      <w:pPr>
        <w:pStyle w:val="symbol-line"/>
      </w:pPr>
      <w:bookmarkStart w:id="535" w:name="TimeAlignment_Scope"/>
      <w:bookmarkStart w:id="536" w:name="X63360"/>
      <w:bookmarkEnd w:id="535"/>
      <w:r>
        <w:t>Time Alignment</w:t>
      </w:r>
      <w:r>
        <w:tab/>
      </w:r>
      <w:r w:rsidR="00F26755">
        <w:t>·</w:t>
      </w:r>
      <w:r w:rsidRPr="00B20AC3">
        <w:t>0_1073·</w:t>
      </w:r>
      <w:r w:rsidRPr="00B20AC3">
        <w:tab/>
        <w:t xml:space="preserve">  </w:t>
      </w:r>
      <w:bookmarkEnd w:id="536"/>
    </w:p>
    <w:p w14:paraId="23819DB3" w14:textId="77777777" w:rsidR="00F26755" w:rsidRDefault="005704AC" w:rsidP="00F15E77">
      <w:r>
        <w:t xml:space="preserve">This marker provides the </w:t>
      </w:r>
      <w:bookmarkStart w:id="537" w:name="TimeAlignment_Begin"/>
      <w:r>
        <w:t xml:space="preserve">begin </w:t>
      </w:r>
      <w:bookmarkEnd w:id="537"/>
      <w:r>
        <w:t xml:space="preserve">and </w:t>
      </w:r>
      <w:bookmarkStart w:id="538" w:name="TimeAlignment_End"/>
      <w:r>
        <w:t xml:space="preserve">end </w:t>
      </w:r>
      <w:bookmarkEnd w:id="538"/>
      <w:r>
        <w:t xml:space="preserve">time in milliseconds for a segment in </w:t>
      </w:r>
      <w:r w:rsidR="00F26755">
        <w:t xml:space="preserve">a </w:t>
      </w:r>
      <w:r w:rsidRPr="00B20AC3">
        <w:t xml:space="preserve">digitized video file or </w:t>
      </w:r>
      <w:r>
        <w:t>audio file</w:t>
      </w:r>
      <w:r w:rsidRPr="00B20AC3">
        <w:t xml:space="preserve">.  </w:t>
      </w:r>
      <w:r w:rsidR="00F26755">
        <w:t>Usually, this information is hidden.  However, i</w:t>
      </w:r>
      <w:r w:rsidRPr="00B20AC3">
        <w:t xml:space="preserve">f you use the escape-A command in the editor, </w:t>
      </w:r>
      <w:r w:rsidR="00F26755">
        <w:t>the bullet will expand and you will see the time values.</w:t>
      </w:r>
      <w:r w:rsidRPr="00B20AC3">
        <w:t xml:space="preserve"> Each set of time alignment information has an implicit scope that includes all of the material to the left up to the next set of bullets.</w:t>
      </w:r>
      <w:r>
        <w:t xml:space="preserve">  These time marks allow for single utterance playback or continuous playback.  If you insert a </w:t>
      </w:r>
      <w:bookmarkStart w:id="539" w:name="TimeAlignment_Skip"/>
      <w:r>
        <w:t>dash before the time</w:t>
      </w:r>
      <w:bookmarkEnd w:id="539"/>
      <w:r>
        <w:t>,</w:t>
      </w:r>
      <w:r w:rsidR="00F26755">
        <w:t xml:space="preserve"> as in </w:t>
      </w:r>
    </w:p>
    <w:p w14:paraId="104E5D04" w14:textId="1D1A4BE5" w:rsidR="00F26755" w:rsidRDefault="00F26755" w:rsidP="00F15E77">
      <w:r>
        <w:t>·-5567_9888·</w:t>
      </w:r>
      <w:r w:rsidR="005704AC">
        <w:t xml:space="preserve"> </w:t>
      </w:r>
    </w:p>
    <w:p w14:paraId="40F0D6DC" w14:textId="29530AFE" w:rsidR="005704AC" w:rsidRDefault="005704AC" w:rsidP="00F15E77">
      <w:r>
        <w:t xml:space="preserve">this indicates that continuous playback should not actually wait through long periods of silence between the bullets. </w:t>
      </w:r>
    </w:p>
    <w:p w14:paraId="726F9132" w14:textId="77777777" w:rsidR="005704AC" w:rsidRDefault="005704AC" w:rsidP="00F15E77">
      <w:r>
        <w:t xml:space="preserve">By default, these bullets should occur </w:t>
      </w:r>
      <w:bookmarkStart w:id="540" w:name="Utterance_Media"/>
      <w:r>
        <w:t>at the end of speaker lines,</w:t>
      </w:r>
      <w:bookmarkEnd w:id="540"/>
      <w:r>
        <w:t xml:space="preserve"> after the final terminator and after any postcodes.  However, if the option “multiple” is selected in the @Options field, then bullets may also occur within utterances.</w:t>
      </w:r>
    </w:p>
    <w:p w14:paraId="3D223089" w14:textId="77777777" w:rsidR="005704AC" w:rsidRDefault="005704AC" w:rsidP="002F4222">
      <w:pPr>
        <w:pStyle w:val="symbol-line"/>
      </w:pPr>
      <w:bookmarkStart w:id="541" w:name="PicBullet"/>
      <w:r>
        <w:t>Pic Bullet</w:t>
      </w:r>
      <w:bookmarkEnd w:id="541"/>
      <w:r>
        <w:tab/>
        <w:t>·%pic: cat.jpg</w:t>
      </w:r>
      <w:r w:rsidRPr="00B20AC3">
        <w:t>·</w:t>
      </w:r>
    </w:p>
    <w:p w14:paraId="63ACDDE5" w14:textId="24D41F21" w:rsidR="005704AC" w:rsidRPr="00401D1F" w:rsidRDefault="005704AC" w:rsidP="00F15E77">
      <w:r>
        <w:t>This marker is used to insert a bullet that can be clicked to display a picture.</w:t>
      </w:r>
      <w:r w:rsidR="005E76ED">
        <w:t xml:space="preserve">  This field is also used in the gesture coding </w:t>
      </w:r>
      <w:r w:rsidR="005718CA">
        <w:t xml:space="preserve">system discussed in the CLAN manual.  The format of these files is not fixed by CHAT, but many of the same conventions are used.  One additional code used there is the </w:t>
      </w:r>
      <w:bookmarkStart w:id="542" w:name="Thumbnail_Header"/>
      <w:r w:rsidR="005718CA">
        <w:t>@T: header which marks the place of the insertion of a video picture taken from a movie as a thumbnail representation of what is happening at</w:t>
      </w:r>
      <w:r w:rsidR="006040C0">
        <w:t xml:space="preserve"> a particular moment in the </w:t>
      </w:r>
      <w:r w:rsidR="005718CA">
        <w:t>interaction.</w:t>
      </w:r>
      <w:bookmarkEnd w:id="542"/>
    </w:p>
    <w:p w14:paraId="79C98A22" w14:textId="2E35A487" w:rsidR="005704AC" w:rsidRDefault="005704AC" w:rsidP="002F4222">
      <w:pPr>
        <w:pStyle w:val="symbol-line"/>
      </w:pPr>
      <w:bookmarkStart w:id="543" w:name="TextBullet"/>
      <w:r>
        <w:lastRenderedPageBreak/>
        <w:t>Text Bullet</w:t>
      </w:r>
      <w:bookmarkEnd w:id="543"/>
      <w:r>
        <w:tab/>
        <w:t>·%txt: cat.</w:t>
      </w:r>
      <w:r w:rsidR="00F26755">
        <w:t>txt</w:t>
      </w:r>
      <w:r w:rsidRPr="00B20AC3">
        <w:t>·</w:t>
      </w:r>
    </w:p>
    <w:p w14:paraId="43C5226D" w14:textId="77777777" w:rsidR="005704AC" w:rsidRPr="00401D1F" w:rsidRDefault="005704AC" w:rsidP="005704AC">
      <w:bookmarkStart w:id="544" w:name="_Toc535578993"/>
      <w:bookmarkStart w:id="545" w:name="_Toc22189258"/>
      <w:bookmarkStart w:id="546" w:name="_Toc23652566"/>
      <w:r>
        <w:t>This marker is used to insert a bullet that can be clicked to display a text file.</w:t>
      </w:r>
    </w:p>
    <w:p w14:paraId="7CC694F9" w14:textId="352FEBB4" w:rsidR="005704AC" w:rsidRPr="00B20AC3" w:rsidRDefault="005704AC" w:rsidP="003154D3">
      <w:pPr>
        <w:pStyle w:val="Heading2"/>
      </w:pPr>
      <w:bookmarkStart w:id="547" w:name="_Toc466064837"/>
      <w:bookmarkStart w:id="548" w:name="_Toc486414435"/>
      <w:r w:rsidRPr="00B20AC3">
        <w:t>Paralinguistic</w:t>
      </w:r>
      <w:r w:rsidR="003F00E5">
        <w:t xml:space="preserve">and Duration </w:t>
      </w:r>
      <w:r w:rsidRPr="00B20AC3">
        <w:t>Scoping</w:t>
      </w:r>
      <w:bookmarkEnd w:id="544"/>
      <w:bookmarkEnd w:id="545"/>
      <w:bookmarkEnd w:id="546"/>
      <w:bookmarkEnd w:id="547"/>
      <w:bookmarkEnd w:id="548"/>
    </w:p>
    <w:p w14:paraId="694E0B71" w14:textId="77777777" w:rsidR="005704AC" w:rsidRPr="00B20AC3" w:rsidRDefault="005704AC" w:rsidP="002F4222">
      <w:pPr>
        <w:pStyle w:val="symbol-line"/>
      </w:pPr>
      <w:bookmarkStart w:id="549" w:name="ParalinguisticMaterial_Scope"/>
      <w:bookmarkStart w:id="550" w:name="X56085"/>
      <w:bookmarkEnd w:id="549"/>
      <w:r w:rsidRPr="00B20AC3">
        <w:t>Paralinguistic Material</w:t>
      </w:r>
      <w:r w:rsidRPr="00B20AC3">
        <w:tab/>
        <w:t xml:space="preserve">[=! text]  </w:t>
      </w:r>
      <w:bookmarkEnd w:id="550"/>
    </w:p>
    <w:p w14:paraId="64A5AA03" w14:textId="3A1AF95D" w:rsidR="005704AC" w:rsidRPr="00B20AC3" w:rsidRDefault="005704AC" w:rsidP="00F15E77">
      <w:r w:rsidRPr="00B20AC3">
        <w:t>Paralinguistic events, such as “coughing,” “laughing,” or “yelling” can be marked by using square brackets, the =! symbol, a space, and then text describing the event.</w:t>
      </w:r>
    </w:p>
    <w:p w14:paraId="15C17107" w14:textId="78BB077B" w:rsidR="005704AC" w:rsidRPr="006040C0" w:rsidRDefault="005704AC" w:rsidP="000D181E">
      <w:pPr>
        <w:pStyle w:val="output"/>
      </w:pPr>
      <w:r w:rsidRPr="00B20AC3">
        <w:t>*CHI:</w:t>
      </w:r>
      <w:r w:rsidRPr="00B20AC3">
        <w:tab/>
        <w:t>that's mine [=! cries].</w:t>
      </w:r>
    </w:p>
    <w:p w14:paraId="30A9AA28" w14:textId="37DD2C0B" w:rsidR="005704AC" w:rsidRPr="00B20AC3" w:rsidRDefault="005704AC" w:rsidP="00F15E77">
      <w:r w:rsidRPr="00B20AC3">
        <w:t>This means that the child cries while saying the word “mine.” If the child cries throughout, the transcription would be:</w:t>
      </w:r>
    </w:p>
    <w:p w14:paraId="0B7F7765" w14:textId="3AEF71DF" w:rsidR="005704AC" w:rsidRPr="006040C0" w:rsidRDefault="005704AC" w:rsidP="000D181E">
      <w:pPr>
        <w:pStyle w:val="output"/>
      </w:pPr>
      <w:r w:rsidRPr="00B20AC3">
        <w:t>*CHI:</w:t>
      </w:r>
      <w:r w:rsidRPr="00B20AC3">
        <w:tab/>
        <w:t>&lt;that's mine&gt; [=! cries].</w:t>
      </w:r>
    </w:p>
    <w:p w14:paraId="44123AA7" w14:textId="0EF0439E" w:rsidR="00487122" w:rsidRPr="00B20AC3" w:rsidRDefault="005704AC" w:rsidP="00F15E77">
      <w:r w:rsidRPr="00B20AC3">
        <w:t xml:space="preserve">In order to indicate crying with no particular vocalization, you should use the &amp;=cries “simple form” notation discussed earlier, as in </w:t>
      </w:r>
    </w:p>
    <w:p w14:paraId="44559821" w14:textId="325EC271" w:rsidR="005704AC" w:rsidRPr="006040C0" w:rsidRDefault="005704AC" w:rsidP="000D181E">
      <w:pPr>
        <w:pStyle w:val="output"/>
      </w:pPr>
      <w:r w:rsidRPr="00B20AC3">
        <w:t>*CHI:</w:t>
      </w:r>
      <w:r w:rsidRPr="00B20AC3">
        <w:tab/>
        <w:t>&amp;=cries .</w:t>
      </w:r>
    </w:p>
    <w:p w14:paraId="55FAE4A2" w14:textId="78562BCF" w:rsidR="005704AC" w:rsidRPr="00B20AC3" w:rsidRDefault="005704AC" w:rsidP="00F15E77">
      <w:r w:rsidRPr="00B20AC3">
        <w:t>This same format of [=! text] can also be used to describe pro</w:t>
      </w:r>
      <w:r w:rsidRPr="00B20AC3">
        <w:softHyphen/>
        <w:t xml:space="preserve">sodic characteristics such as “glissando” or “shouting” that are best characterized with full English words. Paralinguistic effects such as soft speech, yelling, singing, laughing, crying, whispering, whimpering, and whining can also be noted in this way. For a full set of these terms and details on their usage, see Crystal </w:t>
      </w:r>
      <w:r w:rsidR="0091524A">
        <w:fldChar w:fldCharType="begin"/>
      </w:r>
      <w:r w:rsidR="0091524A">
        <w:instrText xml:space="preserve"> ADDIN EN.CITE &lt;EndNote&gt;&lt;Cite ExcludeAuth="1"&gt;&lt;Author&gt;Crystal&lt;/Author&gt;&lt;Year&gt;1969&lt;/Year&gt;&lt;RecNum&gt;958&lt;/RecNum&gt;&lt;DisplayText&gt;(1969)&lt;/DisplayText&gt;&lt;record&gt;&lt;rec-number&gt;958&lt;/rec-number&gt;&lt;foreign-keys&gt;&lt;key app="EN" db-id="d90vsetwrpftsqew0f8pa5d3eepftezf5xpp" timestamp="0"&gt;958&lt;/key&gt;&lt;/foreign-keys&gt;&lt;ref-type name="Book"&gt;6&lt;/ref-type&gt;&lt;contributors&gt;&lt;authors&gt;&lt;author&gt;Crystal, D.&lt;/author&gt;&lt;/authors&gt;&lt;/contributors&gt;&lt;titles&gt;&lt;title&gt;Prosodic systems and intonation in English&lt;/title&gt;&lt;/titles&gt;&lt;dates&gt;&lt;year&gt;1969&lt;/year&gt;&lt;/dates&gt;&lt;pub-location&gt;Cambridge&lt;/pub-location&gt;&lt;publisher&gt;Cambridge University Press&lt;/publisher&gt;&lt;urls&gt;&lt;/urls&gt;&lt;/record&gt;&lt;/Cite&gt;&lt;/EndNote&gt;</w:instrText>
      </w:r>
      <w:r w:rsidR="0091524A">
        <w:fldChar w:fldCharType="separate"/>
      </w:r>
      <w:r w:rsidR="0091524A">
        <w:t>(1969)</w:t>
      </w:r>
      <w:r w:rsidR="0091524A">
        <w:fldChar w:fldCharType="end"/>
      </w:r>
      <w:r w:rsidRPr="00B20AC3">
        <w:t xml:space="preserve"> or Trager </w:t>
      </w:r>
      <w:r w:rsidR="0091524A">
        <w:fldChar w:fldCharType="begin"/>
      </w:r>
      <w:r w:rsidR="0091524A">
        <w:instrText xml:space="preserve"> ADDIN EN.CITE &lt;EndNote&gt;&lt;Cite ExcludeAuth="1"&gt;&lt;Author&gt;Trager&lt;/Author&gt;&lt;Year&gt;1958&lt;/Year&gt;&lt;RecNum&gt;4160&lt;/RecNum&gt;&lt;DisplayText&gt;(1958)&lt;/DisplayText&gt;&lt;record&gt;&lt;rec-number&gt;4160&lt;/rec-number&gt;&lt;foreign-keys&gt;&lt;key app="EN" db-id="d90vsetwrpftsqew0f8pa5d3eepftezf5xpp" timestamp="0"&gt;4160&lt;/key&gt;&lt;/foreign-keys&gt;&lt;ref-type name="Journal Article"&gt;17&lt;/ref-type&gt;&lt;contributors&gt;&lt;authors&gt;&lt;author&gt;Trager, G.&lt;/author&gt;&lt;/authors&gt;&lt;/contributors&gt;&lt;titles&gt;&lt;title&gt;Paralanguage: A first approximation&lt;/title&gt;&lt;secondary-title&gt;Studies in Linguistics&lt;/secondary-title&gt;&lt;/titles&gt;&lt;pages&gt;1-12&lt;/pages&gt;&lt;volume&gt;13&lt;/volume&gt;&lt;keywords&gt;&lt;keyword&gt;in hymes&lt;/keyword&gt;&lt;/keywords&gt;&lt;dates&gt;&lt;year&gt;1958&lt;/year&gt;&lt;/dates&gt;&lt;urls&gt;&lt;/urls&gt;&lt;/record&gt;&lt;/Cite&gt;&lt;/EndNote&gt;</w:instrText>
      </w:r>
      <w:r w:rsidR="0091524A">
        <w:fldChar w:fldCharType="separate"/>
      </w:r>
      <w:r w:rsidR="0091524A">
        <w:t>(1958)</w:t>
      </w:r>
      <w:r w:rsidR="0091524A">
        <w:fldChar w:fldCharType="end"/>
      </w:r>
      <w:r w:rsidRPr="00B20AC3">
        <w:t>. Here is another ex</w:t>
      </w:r>
      <w:r w:rsidRPr="00B20AC3">
        <w:softHyphen/>
        <w:t>ample:</w:t>
      </w:r>
    </w:p>
    <w:p w14:paraId="152206AD" w14:textId="77777777" w:rsidR="005704AC" w:rsidRPr="00B20AC3" w:rsidRDefault="005704AC" w:rsidP="000D181E">
      <w:pPr>
        <w:pStyle w:val="output"/>
      </w:pPr>
      <w:r w:rsidRPr="00B20AC3">
        <w:t>*NAO:</w:t>
      </w:r>
      <w:r w:rsidRPr="00B20AC3">
        <w:tab/>
        <w:t>watch out [=! laughing].</w:t>
      </w:r>
    </w:p>
    <w:p w14:paraId="5566DCEF" w14:textId="7046DA10" w:rsidR="005704AC" w:rsidRPr="00B20AC3" w:rsidRDefault="005704AC" w:rsidP="002F4222">
      <w:pPr>
        <w:pStyle w:val="symbol-line"/>
      </w:pPr>
      <w:bookmarkStart w:id="551" w:name="Stressing_Scope"/>
      <w:bookmarkStart w:id="552" w:name="X81549"/>
      <w:bookmarkEnd w:id="551"/>
      <w:r w:rsidRPr="00B20AC3">
        <w:t>Stressing</w:t>
      </w:r>
      <w:r w:rsidRPr="00B20AC3">
        <w:tab/>
        <w:t xml:space="preserve">[!]  </w:t>
      </w:r>
      <w:bookmarkEnd w:id="552"/>
    </w:p>
    <w:p w14:paraId="586F7BB8" w14:textId="1CDB9E56" w:rsidR="005704AC" w:rsidRPr="00B20AC3" w:rsidRDefault="005704AC" w:rsidP="00F15E77">
      <w:r w:rsidRPr="00B20AC3">
        <w:t>This symbol can be used without accompanying angle brackets to indicate that the pre</w:t>
      </w:r>
      <w:r w:rsidRPr="00B20AC3">
        <w:softHyphen/>
        <w:t>ceding word is stressed. The angle brackets can also mark the stressing of a string of words, as in this example:</w:t>
      </w:r>
    </w:p>
    <w:p w14:paraId="47EA32C3" w14:textId="77777777" w:rsidR="005704AC" w:rsidRPr="00B20AC3" w:rsidRDefault="005704AC" w:rsidP="000D181E">
      <w:pPr>
        <w:pStyle w:val="output"/>
      </w:pPr>
      <w:r w:rsidRPr="00B20AC3">
        <w:t>*MOT:</w:t>
      </w:r>
      <w:r w:rsidRPr="00B20AC3">
        <w:tab/>
        <w:t>Billy, would you please &lt;take your shoes off&gt; [!].</w:t>
      </w:r>
    </w:p>
    <w:p w14:paraId="7EAA3269" w14:textId="74467AA2" w:rsidR="005704AC" w:rsidRPr="00B20AC3" w:rsidRDefault="005704AC" w:rsidP="002F4222">
      <w:pPr>
        <w:pStyle w:val="symbol-line"/>
      </w:pPr>
      <w:bookmarkStart w:id="553" w:name="ContrastiveStressing_Scope"/>
      <w:bookmarkStart w:id="554" w:name="X94365"/>
      <w:bookmarkEnd w:id="553"/>
      <w:r w:rsidRPr="00B20AC3">
        <w:t>Contrastive Stressing</w:t>
      </w:r>
      <w:r w:rsidRPr="00B20AC3">
        <w:tab/>
        <w:t xml:space="preserve">[!!]  </w:t>
      </w:r>
      <w:bookmarkEnd w:id="554"/>
    </w:p>
    <w:p w14:paraId="625CE299" w14:textId="77777777" w:rsidR="005704AC" w:rsidRDefault="005704AC" w:rsidP="00F15E77">
      <w:r w:rsidRPr="00B20AC3">
        <w:t>This symbol can be used without accompanying angle brackets to indicate that the pre</w:t>
      </w:r>
      <w:r w:rsidRPr="00B20AC3">
        <w:softHyphen/>
        <w:t>ceding word is contrastively stressed. If a whole string of words is contrastively stressed, they should be enclosed in angle brackets.</w:t>
      </w:r>
    </w:p>
    <w:p w14:paraId="0A72250C" w14:textId="06AA0556" w:rsidR="003F00E5" w:rsidRDefault="003F00E5" w:rsidP="003F00E5">
      <w:pPr>
        <w:pStyle w:val="symbol-line"/>
      </w:pPr>
      <w:bookmarkStart w:id="555" w:name="Duration_Scope"/>
      <w:bookmarkEnd w:id="555"/>
      <w:r>
        <w:t>Duration</w:t>
      </w:r>
      <w:r>
        <w:tab/>
        <w:t>[# time]</w:t>
      </w:r>
    </w:p>
    <w:p w14:paraId="27D02B11" w14:textId="6CFEAFF5" w:rsidR="003F00E5" w:rsidRDefault="003F00E5" w:rsidP="003F00E5">
      <w:r>
        <w:t>This symbol indicates the duration in seconds of the preceding material that has been marked with angle brackets as in:</w:t>
      </w:r>
    </w:p>
    <w:p w14:paraId="7810FCEB" w14:textId="688D5E85" w:rsidR="003F00E5" w:rsidRDefault="003F00E5" w:rsidP="003F00E5">
      <w:pPr>
        <w:pStyle w:val="output"/>
      </w:pPr>
      <w:r>
        <w:t>*MOT:</w:t>
      </w:r>
      <w:r>
        <w:tab/>
        <w:t>I could use &lt;all of them&gt; [# 2.2] for the party.</w:t>
      </w:r>
    </w:p>
    <w:p w14:paraId="5803E9DE" w14:textId="77777777" w:rsidR="003F00E5" w:rsidRPr="00B20AC3" w:rsidRDefault="003F00E5" w:rsidP="00F15E77"/>
    <w:p w14:paraId="206DFC8C" w14:textId="7B8ADDC1" w:rsidR="005704AC" w:rsidRPr="00B20AC3" w:rsidRDefault="005704AC" w:rsidP="003154D3">
      <w:pPr>
        <w:pStyle w:val="Heading2"/>
      </w:pPr>
      <w:bookmarkStart w:id="556" w:name="_Toc535578994"/>
      <w:bookmarkStart w:id="557" w:name="X25753"/>
      <w:bookmarkStart w:id="558" w:name="_Toc22189259"/>
      <w:bookmarkStart w:id="559" w:name="_Toc23652567"/>
      <w:bookmarkStart w:id="560" w:name="_Toc466064838"/>
      <w:bookmarkStart w:id="561" w:name="_Toc486414436"/>
      <w:r w:rsidRPr="00B20AC3">
        <w:lastRenderedPageBreak/>
        <w:t>Explanations and Alternatives</w:t>
      </w:r>
      <w:bookmarkEnd w:id="556"/>
      <w:bookmarkEnd w:id="557"/>
      <w:bookmarkEnd w:id="558"/>
      <w:bookmarkEnd w:id="559"/>
      <w:bookmarkEnd w:id="560"/>
      <w:bookmarkEnd w:id="561"/>
    </w:p>
    <w:p w14:paraId="367E4F17" w14:textId="77777777" w:rsidR="005704AC" w:rsidRPr="00B20AC3" w:rsidRDefault="005704AC" w:rsidP="002F4222">
      <w:pPr>
        <w:pStyle w:val="symbol-line"/>
      </w:pPr>
      <w:bookmarkStart w:id="562" w:name="Explanation_Scope"/>
      <w:r w:rsidRPr="00B20AC3">
        <w:t>Explanation</w:t>
      </w:r>
      <w:r w:rsidRPr="00B20AC3">
        <w:tab/>
        <w:t xml:space="preserve">[= text]  </w:t>
      </w:r>
    </w:p>
    <w:bookmarkEnd w:id="562"/>
    <w:p w14:paraId="565C6C1C" w14:textId="3055FFB7" w:rsidR="005704AC" w:rsidRPr="00B20AC3" w:rsidRDefault="005704AC" w:rsidP="00F15E77">
      <w:r w:rsidRPr="00B20AC3">
        <w:t>This symbol is used for brief explanations on the text tier. This symbol is helpful for specifying the deictic identity of objects and people.</w:t>
      </w:r>
    </w:p>
    <w:p w14:paraId="32AC5772" w14:textId="77777777" w:rsidR="005704AC" w:rsidRPr="00B20AC3" w:rsidRDefault="005704AC" w:rsidP="000D181E">
      <w:pPr>
        <w:pStyle w:val="output"/>
      </w:pPr>
      <w:r w:rsidRPr="00B20AC3">
        <w:t>*MOT:</w:t>
      </w:r>
      <w:r w:rsidRPr="00B20AC3">
        <w:tab/>
        <w:t>don't look in there [= closet]!</w:t>
      </w:r>
    </w:p>
    <w:p w14:paraId="18A39220" w14:textId="77777777" w:rsidR="005704AC" w:rsidRPr="00B20AC3" w:rsidRDefault="005704AC" w:rsidP="00F15E77"/>
    <w:p w14:paraId="11AE856F" w14:textId="6E3FEB57" w:rsidR="005704AC" w:rsidRPr="00B20AC3" w:rsidRDefault="005704AC" w:rsidP="00F15E77">
      <w:r w:rsidRPr="00B20AC3">
        <w:t>Explanations can be more elaborate as in this example:</w:t>
      </w:r>
    </w:p>
    <w:p w14:paraId="4310AA82" w14:textId="25345CF9" w:rsidR="005704AC" w:rsidRPr="006040C0" w:rsidRDefault="005704AC" w:rsidP="000D181E">
      <w:pPr>
        <w:pStyle w:val="output"/>
      </w:pPr>
      <w:r w:rsidRPr="00B20AC3">
        <w:t>*ROS:</w:t>
      </w:r>
      <w:r w:rsidRPr="00B20AC3">
        <w:tab/>
        <w:t>you don't scare me anymore [= the command “don't scare me any</w:t>
      </w:r>
      <w:r w:rsidRPr="00B20AC3">
        <w:softHyphen/>
        <w:t>more!”].</w:t>
      </w:r>
    </w:p>
    <w:p w14:paraId="0F6828D1" w14:textId="64DF7361" w:rsidR="005704AC" w:rsidRPr="00B20AC3" w:rsidRDefault="005704AC" w:rsidP="00F15E77">
      <w:r w:rsidRPr="00B20AC3">
        <w:t>An alternative form for transcribing this is:</w:t>
      </w:r>
    </w:p>
    <w:p w14:paraId="29F280D1" w14:textId="77777777" w:rsidR="005704AC" w:rsidRPr="00B20AC3" w:rsidRDefault="005704AC" w:rsidP="000D181E">
      <w:pPr>
        <w:pStyle w:val="output"/>
      </w:pPr>
      <w:r w:rsidRPr="00B20AC3">
        <w:t>*ROS:</w:t>
      </w:r>
      <w:r w:rsidRPr="00B20AC3">
        <w:tab/>
        <w:t>you don't scare me any more.</w:t>
      </w:r>
    </w:p>
    <w:p w14:paraId="57448FD1" w14:textId="77777777" w:rsidR="005704AC" w:rsidRPr="00B20AC3" w:rsidRDefault="005704AC" w:rsidP="000D181E">
      <w:pPr>
        <w:pStyle w:val="output"/>
      </w:pPr>
      <w:r w:rsidRPr="00B20AC3">
        <w:t>%exp:</w:t>
      </w:r>
      <w:r w:rsidRPr="00B20AC3">
        <w:tab/>
        <w:t>means to issue the imperative “Don't scare me anymore!”</w:t>
      </w:r>
    </w:p>
    <w:p w14:paraId="7C4E201C" w14:textId="1FFFC348" w:rsidR="005704AC" w:rsidRPr="00B20AC3" w:rsidRDefault="005704AC" w:rsidP="002F4222">
      <w:pPr>
        <w:pStyle w:val="symbol-line"/>
      </w:pPr>
      <w:bookmarkStart w:id="563" w:name="Replacement_Scope"/>
      <w:r w:rsidRPr="00B20AC3">
        <w:t>Replacement</w:t>
      </w:r>
      <w:r w:rsidRPr="00B20AC3">
        <w:tab/>
        <w:t xml:space="preserve">[: text] </w:t>
      </w:r>
      <w:bookmarkEnd w:id="563"/>
      <w:r w:rsidRPr="00B20AC3">
        <w:t xml:space="preserve"> </w:t>
      </w:r>
    </w:p>
    <w:p w14:paraId="2510DACC" w14:textId="0A28F909" w:rsidR="005704AC" w:rsidRPr="00B20AC3" w:rsidRDefault="005704AC" w:rsidP="00F15E77">
      <w:r w:rsidRPr="00B20AC3">
        <w:t xml:space="preserve">Earlier we discussed the use of a variety of nonstandard forms such as “gonna” and “hafta.”. In order for MOR to morphemicize such words, the transcriber can use a replacement symbol that allows clan to substitute a </w:t>
      </w:r>
      <w:r w:rsidR="00E43CE1">
        <w:t>target language</w:t>
      </w:r>
      <w:r w:rsidRPr="00B20AC3">
        <w:t xml:space="preserve"> form for the form ac</w:t>
      </w:r>
      <w:r w:rsidRPr="00B20AC3">
        <w:softHyphen/>
        <w:t>tually produced. Here is an example:</w:t>
      </w:r>
    </w:p>
    <w:p w14:paraId="12A69915" w14:textId="77777777" w:rsidR="005704AC" w:rsidRPr="00B20AC3" w:rsidRDefault="005704AC" w:rsidP="000D181E">
      <w:pPr>
        <w:pStyle w:val="output"/>
      </w:pPr>
      <w:r w:rsidRPr="00B20AC3">
        <w:t>*BEA:</w:t>
      </w:r>
      <w:r w:rsidRPr="00B20AC3">
        <w:tab/>
        <w:t>when ya gonna [: going to] stop doin(g) that?</w:t>
      </w:r>
    </w:p>
    <w:p w14:paraId="14AF14C7" w14:textId="7DDEE97E" w:rsidR="005704AC" w:rsidRPr="006040C0" w:rsidRDefault="005704AC" w:rsidP="000D181E">
      <w:pPr>
        <w:pStyle w:val="output"/>
      </w:pPr>
      <w:r w:rsidRPr="00B20AC3">
        <w:t>*CHA:</w:t>
      </w:r>
      <w:r w:rsidRPr="00B20AC3">
        <w:tab/>
        <w:t>whyncha [: why don’t you] just be quiet!</w:t>
      </w:r>
    </w:p>
    <w:p w14:paraId="4756A0CF" w14:textId="77777777" w:rsidR="006040C0" w:rsidRDefault="005704AC" w:rsidP="00E43CE1">
      <w:pPr>
        <w:ind w:firstLine="0"/>
      </w:pPr>
      <w:bookmarkStart w:id="564" w:name="Replacements"/>
      <w:r w:rsidRPr="00B20AC3">
        <w:t xml:space="preserve">In this example, “gonna” is followed by its standard form in brackets. </w:t>
      </w:r>
      <w:bookmarkEnd w:id="564"/>
      <w:r w:rsidRPr="00B20AC3">
        <w:t xml:space="preserve">The colon that follows the first bracket tells CLAN that the material in brackets should replace the preceding word. </w:t>
      </w:r>
      <w:r w:rsidR="00407695">
        <w:t xml:space="preserve">The replacing string can include any number of words, but the thing being replaced can only be a single word, not a series of words.  </w:t>
      </w:r>
      <w:r w:rsidRPr="00B20AC3">
        <w:t xml:space="preserve">There must be a space following the colon, in order to keep this symbol separate from other symbols that use letters after the colon. This example also illustrates two other ways in which </w:t>
      </w:r>
      <w:r w:rsidRPr="00B20AC3">
        <w:rPr>
          <w:caps/>
        </w:rPr>
        <w:t>chat</w:t>
      </w:r>
      <w:r w:rsidRPr="00B20AC3">
        <w:t xml:space="preserve"> and clan deal with nonstandard forms. The lexical item “ya” is treated as a lexical item distinct from “you.” However, the semantic equivalence be</w:t>
      </w:r>
      <w:r w:rsidRPr="00B20AC3">
        <w:softHyphen/>
        <w:t>tween “ya” and “you” is maintained by the formalization of a list of dialectal spelling vari</w:t>
      </w:r>
      <w:r w:rsidRPr="00B20AC3">
        <w:softHyphen/>
        <w:t xml:space="preserve">ations. The string “doin(g)” is treated by CLAN as if it were “doing.” This is done by simply having the programs ignore the parentheses, unless they are given instructions to pay attention to them, as discussed in in the CLAN manual. From the viewpoint of </w:t>
      </w:r>
      <w:r w:rsidR="00407695">
        <w:t>CLAN</w:t>
      </w:r>
      <w:r w:rsidRPr="00B20AC3">
        <w:t xml:space="preserve">, a form like “doin(g)” is </w:t>
      </w:r>
      <w:r w:rsidR="00407695">
        <w:t>just another</w:t>
      </w:r>
      <w:r w:rsidRPr="00B20AC3">
        <w:t xml:space="preserve"> incomplete form</w:t>
      </w:r>
      <w:r w:rsidR="00407695">
        <w:t>,</w:t>
      </w:r>
      <w:r w:rsidRPr="00B20AC3">
        <w:t xml:space="preserve"> such as “bro</w:t>
      </w:r>
      <w:r w:rsidR="00C8739A">
        <w:t>(th</w:t>
      </w:r>
      <w:r w:rsidRPr="00B20AC3">
        <w:t xml:space="preserve">er).” </w:t>
      </w:r>
    </w:p>
    <w:p w14:paraId="51681AF0" w14:textId="6F739A46" w:rsidR="005704AC" w:rsidRPr="00B20AC3" w:rsidRDefault="005704AC" w:rsidP="00F15E77">
      <w:r w:rsidRPr="00B20AC3">
        <w:t>In order for replacement to function properly, nothing should be placed between the re</w:t>
      </w:r>
      <w:r w:rsidRPr="00B20AC3">
        <w:softHyphen/>
        <w:t xml:space="preserve">placing string and the string to be replaced. For example, </w:t>
      </w:r>
      <w:r w:rsidR="00C8739A">
        <w:t xml:space="preserve">to mark replacement and error using the [*] code, </w:t>
      </w:r>
      <w:r w:rsidRPr="00B20AC3">
        <w:t>one should use the form:</w:t>
      </w:r>
    </w:p>
    <w:p w14:paraId="64FDC963" w14:textId="40F27421" w:rsidR="005704AC" w:rsidRPr="00B20AC3" w:rsidRDefault="005704AC" w:rsidP="000D181E">
      <w:pPr>
        <w:pStyle w:val="output"/>
      </w:pPr>
      <w:r w:rsidRPr="00B20AC3">
        <w:t>goed [: went] [*]</w:t>
      </w:r>
    </w:p>
    <w:p w14:paraId="3426231B" w14:textId="305DE3D7" w:rsidR="005704AC" w:rsidRPr="00B20AC3" w:rsidRDefault="005704AC" w:rsidP="00F15E77">
      <w:r w:rsidRPr="00B20AC3">
        <w:t>rather than:</w:t>
      </w:r>
    </w:p>
    <w:p w14:paraId="361D9ADA" w14:textId="77777777" w:rsidR="005704AC" w:rsidRPr="00B20AC3" w:rsidRDefault="005704AC" w:rsidP="000D181E">
      <w:pPr>
        <w:pStyle w:val="output"/>
      </w:pPr>
      <w:r w:rsidRPr="00B20AC3">
        <w:t>goed [*] [: went]</w:t>
      </w:r>
    </w:p>
    <w:p w14:paraId="1D359888" w14:textId="47FB85D3" w:rsidR="00802D7C" w:rsidRDefault="00802D7C" w:rsidP="002F4222">
      <w:pPr>
        <w:pStyle w:val="symbol-line"/>
      </w:pPr>
      <w:bookmarkStart w:id="565" w:name="Replacement_Real"/>
      <w:r w:rsidRPr="00B20AC3">
        <w:lastRenderedPageBreak/>
        <w:t>Replacement</w:t>
      </w:r>
      <w:r>
        <w:t xml:space="preserve"> of Real Word</w:t>
      </w:r>
      <w:r w:rsidRPr="00B20AC3">
        <w:tab/>
        <w:t>[:</w:t>
      </w:r>
      <w:r>
        <w:t>:</w:t>
      </w:r>
      <w:r w:rsidRPr="00B20AC3">
        <w:t xml:space="preserve"> text]  </w:t>
      </w:r>
    </w:p>
    <w:bookmarkEnd w:id="565"/>
    <w:p w14:paraId="1749CB4B" w14:textId="03F3CF7F" w:rsidR="00802D7C" w:rsidRDefault="00802D7C" w:rsidP="00F15E77">
      <w:r>
        <w:t xml:space="preserve">When the error involves the incorrect use of a real word, the double colon form of the replacement string </w:t>
      </w:r>
      <w:r w:rsidR="008942D7">
        <w:t>may be</w:t>
      </w:r>
      <w:r>
        <w:t xml:space="preserve"> used, as in:</w:t>
      </w:r>
    </w:p>
    <w:p w14:paraId="359411A8" w14:textId="1CFA7E62" w:rsidR="00802D7C" w:rsidRDefault="00802D7C" w:rsidP="000D181E">
      <w:pPr>
        <w:pStyle w:val="output"/>
      </w:pPr>
      <w:r>
        <w:t>piece</w:t>
      </w:r>
      <w:r w:rsidRPr="00B20AC3">
        <w:t xml:space="preserve"> [:</w:t>
      </w:r>
      <w:r w:rsidR="00B3636D">
        <w:t>:</w:t>
      </w:r>
      <w:r w:rsidRPr="00B20AC3">
        <w:t xml:space="preserve"> </w:t>
      </w:r>
      <w:r>
        <w:t>peach</w:t>
      </w:r>
      <w:r w:rsidRPr="00B20AC3">
        <w:t>] [*]</w:t>
      </w:r>
    </w:p>
    <w:p w14:paraId="0C763B71" w14:textId="2ED3169F" w:rsidR="00802D7C" w:rsidRPr="00802D7C" w:rsidRDefault="00802D7C" w:rsidP="00F15E77">
      <w:r>
        <w:t>For further details on this usage, please see the chapter on Error Coding.</w:t>
      </w:r>
    </w:p>
    <w:p w14:paraId="28CA6115" w14:textId="698F540E" w:rsidR="005704AC" w:rsidRPr="00B20AC3" w:rsidRDefault="005704AC" w:rsidP="002F4222">
      <w:pPr>
        <w:pStyle w:val="symbol-line"/>
      </w:pPr>
      <w:bookmarkStart w:id="566" w:name="AlternativeTranscription_Scope"/>
      <w:r w:rsidRPr="00B20AC3">
        <w:t>Alternative Transcription</w:t>
      </w:r>
      <w:r w:rsidRPr="00B20AC3">
        <w:tab/>
        <w:t xml:space="preserve">[=? text]  </w:t>
      </w:r>
    </w:p>
    <w:bookmarkEnd w:id="566"/>
    <w:p w14:paraId="1CCD75FA" w14:textId="376A6A4D" w:rsidR="005704AC" w:rsidRPr="00B20AC3" w:rsidRDefault="005704AC" w:rsidP="00F15E77">
      <w:r w:rsidRPr="00B20AC3">
        <w:t>Sometimes it is difficult to choose between two possible transcriptions for a word or group of words. In that case an alternative transcription can be indicated in this way:</w:t>
      </w:r>
    </w:p>
    <w:p w14:paraId="1133CB5E" w14:textId="77777777" w:rsidR="005704AC" w:rsidRPr="00B20AC3" w:rsidRDefault="005704AC" w:rsidP="000D181E">
      <w:pPr>
        <w:pStyle w:val="output"/>
      </w:pPr>
      <w:r w:rsidRPr="00B20AC3">
        <w:t>*CHI:</w:t>
      </w:r>
      <w:r w:rsidRPr="00B20AC3">
        <w:tab/>
        <w:t>we want &lt;one or two&gt; [=? one too].</w:t>
      </w:r>
    </w:p>
    <w:p w14:paraId="2A39C4C7" w14:textId="56A6B935" w:rsidR="005704AC" w:rsidRPr="00B20AC3" w:rsidRDefault="005704AC" w:rsidP="002F4222">
      <w:pPr>
        <w:pStyle w:val="symbol-line"/>
      </w:pPr>
      <w:bookmarkStart w:id="567" w:name="Comment_Scope"/>
      <w:r w:rsidRPr="00B20AC3">
        <w:t>Comment on Main Line</w:t>
      </w:r>
      <w:r w:rsidRPr="00B20AC3">
        <w:tab/>
        <w:t xml:space="preserve">[% text]  </w:t>
      </w:r>
    </w:p>
    <w:p w14:paraId="54CDDC31" w14:textId="087CCBBE" w:rsidR="005704AC" w:rsidRPr="00B20AC3" w:rsidRDefault="005704AC" w:rsidP="00F15E77">
      <w:bookmarkStart w:id="568" w:name="DependentOnMain_Scope"/>
      <w:bookmarkEnd w:id="567"/>
      <w:r w:rsidRPr="00B20AC3">
        <w:t xml:space="preserve">Instead of placing comment material on a separate %com line, it is possible to place comments </w:t>
      </w:r>
      <w:r w:rsidR="00D61A76">
        <w:t xml:space="preserve">or any type of code </w:t>
      </w:r>
      <w:r w:rsidRPr="00B20AC3">
        <w:t xml:space="preserve">directly on the main line using the % symbol in brackets. </w:t>
      </w:r>
      <w:bookmarkEnd w:id="568"/>
      <w:r w:rsidRPr="00B20AC3">
        <w:t>Here is an example of this usage:</w:t>
      </w:r>
    </w:p>
    <w:p w14:paraId="289EFDD1" w14:textId="36A0DB3E" w:rsidR="005704AC" w:rsidRPr="001942D5" w:rsidRDefault="005704AC" w:rsidP="000D181E">
      <w:pPr>
        <w:pStyle w:val="output"/>
      </w:pPr>
      <w:r w:rsidRPr="00B20AC3">
        <w:t>*CHI:</w:t>
      </w:r>
      <w:r w:rsidRPr="00B20AC3">
        <w:tab/>
        <w:t>I really wish you wouldn't [% said with strong raising of eyebrows] do that.</w:t>
      </w:r>
    </w:p>
    <w:p w14:paraId="767C1476" w14:textId="77777777" w:rsidR="005704AC" w:rsidRPr="00B20AC3" w:rsidRDefault="005704AC" w:rsidP="00970CC9">
      <w:pPr>
        <w:ind w:firstLine="0"/>
      </w:pPr>
      <w:r w:rsidRPr="00B20AC3">
        <w:t>You should be careful with using comments on the main line. Overuse of this particular nota</w:t>
      </w:r>
      <w:r w:rsidRPr="00B20AC3">
        <w:softHyphen/>
        <w:t xml:space="preserve">tional form can make a transcript difficult to read and analyze. Because placing a comment directly onto the main line tends to highlight it, this form should be used only for material that is crucial to the understanding of the main line. </w:t>
      </w:r>
    </w:p>
    <w:p w14:paraId="73B2B33C" w14:textId="77777777" w:rsidR="005704AC" w:rsidRPr="00B20AC3" w:rsidRDefault="005704AC" w:rsidP="002F4222">
      <w:pPr>
        <w:pStyle w:val="symbol-line"/>
      </w:pPr>
      <w:bookmarkStart w:id="569" w:name="BestGuess_Scope"/>
      <w:r w:rsidRPr="00B20AC3">
        <w:t>Best Guess</w:t>
      </w:r>
      <w:r w:rsidRPr="00B20AC3">
        <w:tab/>
        <w:t xml:space="preserve">[?]  </w:t>
      </w:r>
    </w:p>
    <w:bookmarkEnd w:id="569"/>
    <w:p w14:paraId="07142FAF" w14:textId="54079B3C" w:rsidR="005704AC" w:rsidRPr="00B20AC3" w:rsidRDefault="005704AC" w:rsidP="00F15E77">
      <w:r w:rsidRPr="00B20AC3">
        <w:t>Often audiotapes are hard to hear because of interference from room noise, recorder malfunction, vocal qualities, and so forth. Nonetheless, transcribers may think that, through the noise, they can recognize what is being said. There is some residual uncer</w:t>
      </w:r>
      <w:r w:rsidRPr="00B20AC3">
        <w:softHyphen/>
        <w:t>tainty about this “best guess.”  This symbol marks this in relation to the single pre</w:t>
      </w:r>
      <w:r w:rsidRPr="00B20AC3">
        <w:softHyphen/>
        <w:t>ceding word or the previous group of words enclosed in angle brackets.</w:t>
      </w:r>
    </w:p>
    <w:p w14:paraId="456B6A37" w14:textId="0A1E8321" w:rsidR="005704AC" w:rsidRPr="001942D5" w:rsidRDefault="001942D5" w:rsidP="000D181E">
      <w:pPr>
        <w:pStyle w:val="output"/>
      </w:pPr>
      <w:r>
        <w:t>*SAR:</w:t>
      </w:r>
      <w:r>
        <w:tab/>
        <w:t>I want a frog [?]</w:t>
      </w:r>
    </w:p>
    <w:p w14:paraId="76D24ABA" w14:textId="4F9943F5" w:rsidR="005704AC" w:rsidRPr="00B20AC3" w:rsidRDefault="005704AC" w:rsidP="00F15E77">
      <w:r w:rsidRPr="00B20AC3">
        <w:t>In this example, the word that is unclear is “frog.” In general, when there is a symbol in square brackets that takes scoping and there are no preceding angle brackets, then the single preceding word is the scope. When more than one word is unclear, you can surround the unclear portion in angle brackets as in the following example:</w:t>
      </w:r>
    </w:p>
    <w:p w14:paraId="7C89B8B4" w14:textId="77777777" w:rsidR="005704AC" w:rsidRPr="00B20AC3" w:rsidRDefault="005704AC" w:rsidP="000D181E">
      <w:pPr>
        <w:pStyle w:val="output"/>
      </w:pPr>
      <w:r w:rsidRPr="00B20AC3">
        <w:t>*SAR:</w:t>
      </w:r>
      <w:r w:rsidRPr="00B20AC3">
        <w:tab/>
        <w:t>&lt;going away with my mommy&gt; [?] ?</w:t>
      </w:r>
    </w:p>
    <w:p w14:paraId="4A7FCA66" w14:textId="1574A3CC" w:rsidR="005704AC" w:rsidRPr="00B20AC3" w:rsidRDefault="0052107B" w:rsidP="003154D3">
      <w:pPr>
        <w:pStyle w:val="Heading2"/>
      </w:pPr>
      <w:bookmarkStart w:id="570" w:name="_Toc535578995"/>
      <w:bookmarkStart w:id="571" w:name="X96385"/>
      <w:bookmarkStart w:id="572" w:name="_Toc22189260"/>
      <w:bookmarkStart w:id="573" w:name="_Toc23652568"/>
      <w:bookmarkStart w:id="574" w:name="Overlaps"/>
      <w:bookmarkStart w:id="575" w:name="_Toc466064839"/>
      <w:bookmarkStart w:id="576" w:name="_Toc486414437"/>
      <w:r>
        <w:t xml:space="preserve">Retracing, </w:t>
      </w:r>
      <w:r w:rsidR="005704AC" w:rsidRPr="00B20AC3">
        <w:t>Overla</w:t>
      </w:r>
      <w:bookmarkEnd w:id="570"/>
      <w:bookmarkEnd w:id="571"/>
      <w:bookmarkEnd w:id="572"/>
      <w:bookmarkEnd w:id="573"/>
      <w:bookmarkEnd w:id="574"/>
      <w:r>
        <w:t>p, and Clauses</w:t>
      </w:r>
      <w:bookmarkEnd w:id="575"/>
      <w:bookmarkEnd w:id="576"/>
    </w:p>
    <w:p w14:paraId="23849262" w14:textId="77777777" w:rsidR="005704AC" w:rsidRPr="00B20AC3" w:rsidRDefault="005704AC" w:rsidP="002F4222">
      <w:pPr>
        <w:pStyle w:val="symbol-line"/>
      </w:pPr>
      <w:bookmarkStart w:id="577" w:name="OverlapFollows_Scope"/>
      <w:bookmarkStart w:id="578" w:name="X63132"/>
      <w:bookmarkEnd w:id="577"/>
      <w:r w:rsidRPr="00B20AC3">
        <w:t>Overlap Follows</w:t>
      </w:r>
      <w:r w:rsidRPr="00B20AC3">
        <w:tab/>
        <w:t xml:space="preserve">[&gt;]  </w:t>
      </w:r>
      <w:bookmarkEnd w:id="578"/>
    </w:p>
    <w:p w14:paraId="385B69FF" w14:textId="45D0E5F8" w:rsidR="005704AC" w:rsidRPr="00B20AC3" w:rsidRDefault="005704AC" w:rsidP="00F15E77">
      <w:r w:rsidRPr="00B20AC3">
        <w:lastRenderedPageBreak/>
        <w:t>During the course of a conversation, speakers often talk at the same time. Transcribing these interactions can be trying. This and the following two symbols are designed to help sort out this difficult transcription task. The “overlap follows” symbol indicates that the text enclosed in angle brackets is being said at the same time as the following speaker's brack</w:t>
      </w:r>
      <w:r w:rsidRPr="00B20AC3">
        <w:softHyphen/>
        <w:t>eted speech. They are talking at the same time. This code must be used in combination with the “overlap precedes” symbol, as in this example:</w:t>
      </w:r>
    </w:p>
    <w:p w14:paraId="25FE2093" w14:textId="77777777" w:rsidR="005704AC" w:rsidRPr="00B20AC3" w:rsidRDefault="005704AC" w:rsidP="000D181E">
      <w:pPr>
        <w:pStyle w:val="output"/>
      </w:pPr>
      <w:r w:rsidRPr="00B20AC3">
        <w:t>*MOT:</w:t>
      </w:r>
      <w:r w:rsidRPr="00B20AC3">
        <w:tab/>
        <w:t>no</w:t>
      </w:r>
      <w:r>
        <w:t xml:space="preserve"> (.) </w:t>
      </w:r>
      <w:r w:rsidRPr="00B20AC3">
        <w:t>Sarah</w:t>
      </w:r>
      <w:r>
        <w:t xml:space="preserve"> (.) </w:t>
      </w:r>
      <w:r w:rsidRPr="00B20AC3">
        <w:t xml:space="preserve">you have to &lt;stop doing that&gt; [&gt;] ! </w:t>
      </w:r>
    </w:p>
    <w:p w14:paraId="21345F14" w14:textId="77777777" w:rsidR="005704AC" w:rsidRPr="00B20AC3" w:rsidRDefault="005704AC" w:rsidP="000D181E">
      <w:pPr>
        <w:pStyle w:val="output"/>
      </w:pPr>
      <w:r w:rsidRPr="00B20AC3">
        <w:t>*SAR:</w:t>
      </w:r>
      <w:r w:rsidRPr="00B20AC3">
        <w:tab/>
        <w:t xml:space="preserve">&lt;Mommy I don't like this&gt; [&lt;]. </w:t>
      </w:r>
    </w:p>
    <w:p w14:paraId="614E2E69" w14:textId="7A133E5F" w:rsidR="005704AC" w:rsidRPr="001942D5" w:rsidRDefault="005704AC" w:rsidP="000D181E">
      <w:pPr>
        <w:pStyle w:val="output"/>
      </w:pPr>
      <w:r w:rsidRPr="00B20AC3">
        <w:t>*SAR:</w:t>
      </w:r>
      <w:r w:rsidRPr="00B20AC3">
        <w:tab/>
        <w:t>it is nasty.</w:t>
      </w:r>
    </w:p>
    <w:p w14:paraId="247503ED" w14:textId="4F4CB633" w:rsidR="005704AC" w:rsidRPr="00B20AC3" w:rsidRDefault="005704AC" w:rsidP="00F15E77">
      <w:r w:rsidRPr="00B20AC3">
        <w:t>Using these overlap indicators does not preclude making a visual indication of overlap in the following way:</w:t>
      </w:r>
    </w:p>
    <w:p w14:paraId="38245FF5" w14:textId="77777777" w:rsidR="005704AC" w:rsidRPr="00B20AC3" w:rsidRDefault="005704AC" w:rsidP="000D181E">
      <w:pPr>
        <w:pStyle w:val="output"/>
      </w:pPr>
      <w:r w:rsidRPr="00B20AC3">
        <w:t>*MOT:</w:t>
      </w:r>
      <w:r w:rsidRPr="00B20AC3">
        <w:tab/>
        <w:t>no</w:t>
      </w:r>
      <w:r>
        <w:t xml:space="preserve"> (.) </w:t>
      </w:r>
      <w:r w:rsidRPr="00B20AC3">
        <w:t>Sarah</w:t>
      </w:r>
      <w:r>
        <w:t xml:space="preserve"> (.) </w:t>
      </w:r>
      <w:r w:rsidRPr="00B20AC3">
        <w:t xml:space="preserve">you have to &lt;stop doing that&gt; [&gt;] ! </w:t>
      </w:r>
    </w:p>
    <w:p w14:paraId="66821112" w14:textId="77777777" w:rsidR="005704AC" w:rsidRPr="00B20AC3" w:rsidRDefault="005704AC" w:rsidP="000D181E">
      <w:pPr>
        <w:pStyle w:val="output"/>
      </w:pPr>
      <w:r w:rsidRPr="00B20AC3">
        <w:t>*SAR:</w:t>
      </w:r>
      <w:r w:rsidRPr="00B20AC3">
        <w:tab/>
        <w:t xml:space="preserve">                 &lt;Mommy I don't like this&gt; [&lt;]. </w:t>
      </w:r>
    </w:p>
    <w:p w14:paraId="70974B83" w14:textId="4CF6ADC0" w:rsidR="005704AC" w:rsidRPr="00B20AC3" w:rsidRDefault="005704AC" w:rsidP="000D181E">
      <w:pPr>
        <w:pStyle w:val="output"/>
      </w:pPr>
      <w:r w:rsidRPr="00B20AC3">
        <w:t>*SAR:</w:t>
      </w:r>
      <w:r w:rsidRPr="00B20AC3">
        <w:tab/>
        <w:t>it is nasty.</w:t>
      </w:r>
    </w:p>
    <w:p w14:paraId="7738C750" w14:textId="77777777" w:rsidR="005704AC" w:rsidRPr="00B20AC3" w:rsidRDefault="005704AC" w:rsidP="00F15E77">
      <w:r w:rsidRPr="00B20AC3">
        <w:t>CLAN ignores the series of spaces, treating them as if they were a single space.</w:t>
      </w:r>
    </w:p>
    <w:p w14:paraId="58434976" w14:textId="77777777" w:rsidR="005704AC" w:rsidRPr="00B20AC3" w:rsidRDefault="005704AC" w:rsidP="002F4222">
      <w:pPr>
        <w:pStyle w:val="symbol-line"/>
      </w:pPr>
      <w:bookmarkStart w:id="579" w:name="OverlapPrecedes_Scope"/>
      <w:bookmarkStart w:id="580" w:name="X54189"/>
      <w:bookmarkEnd w:id="579"/>
      <w:r w:rsidRPr="00B20AC3">
        <w:t xml:space="preserve">Overlap Precedes </w:t>
      </w:r>
      <w:r w:rsidRPr="00B20AC3">
        <w:tab/>
        <w:t xml:space="preserve">[&lt; ]  </w:t>
      </w:r>
      <w:bookmarkEnd w:id="580"/>
    </w:p>
    <w:p w14:paraId="7227FC62" w14:textId="2E7475D1" w:rsidR="005704AC" w:rsidRPr="00B20AC3" w:rsidRDefault="005704AC" w:rsidP="00F15E77">
      <w:r w:rsidRPr="00B20AC3">
        <w:t>The “overlap precedes” symbol indicates that the text enclosed in angle brackets is be</w:t>
      </w:r>
      <w:r w:rsidRPr="00B20AC3">
        <w:softHyphen/>
        <w:t>ing said at the same time as the preceding speaker's bracketed speech. This code must be used in combination with the “overlap follows” symbol. Sometimes several overlaps occur in a single sentence. It is then necessary to use numbers to identify these overlaps, as in this example:</w:t>
      </w:r>
    </w:p>
    <w:p w14:paraId="030A3211" w14:textId="77777777" w:rsidR="005704AC" w:rsidRPr="00B20AC3" w:rsidRDefault="005704AC" w:rsidP="000D181E">
      <w:pPr>
        <w:pStyle w:val="output"/>
      </w:pPr>
      <w:r w:rsidRPr="00B20AC3">
        <w:t>*SAR:</w:t>
      </w:r>
      <w:r w:rsidRPr="00B20AC3">
        <w:tab/>
        <w:t xml:space="preserve">and the &lt;doggy was&gt; [&gt;1] really cute and </w:t>
      </w:r>
    </w:p>
    <w:p w14:paraId="392F7065" w14:textId="77777777" w:rsidR="005704AC" w:rsidRPr="00B20AC3" w:rsidRDefault="005704AC" w:rsidP="000D181E">
      <w:pPr>
        <w:pStyle w:val="output"/>
      </w:pPr>
      <w:r w:rsidRPr="00B20AC3">
        <w:tab/>
        <w:t xml:space="preserve">it &lt;had to go&gt; [&gt;2] into bed. </w:t>
      </w:r>
    </w:p>
    <w:p w14:paraId="6BF7B1B3" w14:textId="77777777" w:rsidR="005704AC" w:rsidRPr="00B20AC3" w:rsidRDefault="005704AC" w:rsidP="000D181E">
      <w:pPr>
        <w:pStyle w:val="output"/>
      </w:pPr>
      <w:r w:rsidRPr="00B20AC3">
        <w:t>*MOT:</w:t>
      </w:r>
      <w:r w:rsidRPr="00B20AC3">
        <w:tab/>
        <w:t xml:space="preserve">&lt;why don't you&gt; [&lt;1] ? </w:t>
      </w:r>
    </w:p>
    <w:p w14:paraId="13906E90" w14:textId="44D8AF50" w:rsidR="005704AC" w:rsidRPr="00B20AC3" w:rsidRDefault="005704AC" w:rsidP="000D181E">
      <w:pPr>
        <w:pStyle w:val="output"/>
      </w:pPr>
      <w:r w:rsidRPr="00B20AC3">
        <w:t>*MOT:</w:t>
      </w:r>
      <w:r w:rsidRPr="00B20AC3">
        <w:tab/>
        <w:t>&lt;maybe we could&gt; [&lt;2].</w:t>
      </w:r>
    </w:p>
    <w:p w14:paraId="08737EEA" w14:textId="1BC7E8F7" w:rsidR="003031AF" w:rsidRDefault="005704AC" w:rsidP="00F15E77">
      <w:r w:rsidRPr="00B20AC3">
        <w:t>If this sort of intense overlapping continues, it may be necessary to continue to increment the numbers as long as needed to keep everything straight. However, once one whole turn passes with no overlaps, the number counters can be reinitialized to “1.”</w:t>
      </w:r>
    </w:p>
    <w:p w14:paraId="717DC65D" w14:textId="4285A2EB" w:rsidR="003031AF" w:rsidRPr="00B20AC3" w:rsidRDefault="003031AF" w:rsidP="002F4222">
      <w:pPr>
        <w:pStyle w:val="symbol-line"/>
      </w:pPr>
      <w:bookmarkStart w:id="581" w:name="X40041"/>
      <w:r>
        <w:t xml:space="preserve">Lazy </w:t>
      </w:r>
      <w:r w:rsidRPr="00B20AC3">
        <w:t>Overlap</w:t>
      </w:r>
      <w:r w:rsidRPr="00B20AC3">
        <w:tab/>
        <w:t xml:space="preserve">+&lt;  </w:t>
      </w:r>
      <w:bookmarkEnd w:id="581"/>
    </w:p>
    <w:p w14:paraId="1FE9182F" w14:textId="47CA687A" w:rsidR="003031AF" w:rsidRPr="00B20AC3" w:rsidRDefault="003031AF" w:rsidP="00F15E77">
      <w:r w:rsidRPr="00B20AC3">
        <w:t>If you don't want to mark the exact beginning and end of overlaps between speakers and only want to indicate the fact that two turns overlap, you can use this code at the begin</w:t>
      </w:r>
      <w:r w:rsidRPr="00B20AC3">
        <w:softHyphen/>
        <w:t>ning of the utterance that overlaps a previous utterance, as in this example:</w:t>
      </w:r>
    </w:p>
    <w:p w14:paraId="4C519725" w14:textId="77777777" w:rsidR="003031AF" w:rsidRPr="00B20AC3" w:rsidRDefault="003031AF" w:rsidP="000D181E">
      <w:pPr>
        <w:pStyle w:val="output"/>
      </w:pPr>
      <w:r w:rsidRPr="00B20AC3">
        <w:t>*CHI:</w:t>
      </w:r>
      <w:r w:rsidRPr="00B20AC3">
        <w:tab/>
        <w:t>we were taking them home.</w:t>
      </w:r>
    </w:p>
    <w:p w14:paraId="7DE2E534" w14:textId="3B16F70C" w:rsidR="003031AF" w:rsidRPr="001942D5" w:rsidRDefault="003031AF" w:rsidP="000D181E">
      <w:pPr>
        <w:pStyle w:val="output"/>
      </w:pPr>
      <w:r w:rsidRPr="00B20AC3">
        <w:t>*MOT:</w:t>
      </w:r>
      <w:r w:rsidRPr="00B20AC3">
        <w:tab/>
        <w:t>+&lt; they had to go in here.</w:t>
      </w:r>
    </w:p>
    <w:p w14:paraId="0866F97C" w14:textId="5F410C2B" w:rsidR="003031AF" w:rsidRPr="00B20AC3" w:rsidRDefault="003031AF" w:rsidP="00F15E77">
      <w:r w:rsidRPr="00B20AC3">
        <w:t>This marking simply indicate that the mother's utterance overlaps the previous child utter</w:t>
      </w:r>
      <w:r w:rsidRPr="00B20AC3">
        <w:softHyphen/>
        <w:t xml:space="preserve">ance. It does not indicate how much of the two utterances overlap. </w:t>
      </w:r>
      <w:r>
        <w:t>If you need to combine this mark with other utterance linker marks, place this one first, followed by a space.  It would not make sense to combine this mark with the +^ mark.</w:t>
      </w:r>
    </w:p>
    <w:p w14:paraId="3F1778F9" w14:textId="2B6D9F87" w:rsidR="005704AC" w:rsidRPr="00B20AC3" w:rsidRDefault="005704AC" w:rsidP="002F4222">
      <w:pPr>
        <w:pStyle w:val="symbol-line"/>
      </w:pPr>
      <w:bookmarkStart w:id="582" w:name="InterposedWords"/>
      <w:bookmarkStart w:id="583" w:name="Repetition_Scope"/>
      <w:bookmarkStart w:id="584" w:name="X96555"/>
      <w:bookmarkEnd w:id="582"/>
      <w:bookmarkEnd w:id="583"/>
      <w:r>
        <w:t>Repetition</w:t>
      </w:r>
      <w:r w:rsidRPr="00B20AC3">
        <w:tab/>
        <w:t xml:space="preserve">[/]  </w:t>
      </w:r>
      <w:bookmarkEnd w:id="584"/>
    </w:p>
    <w:p w14:paraId="53E04BCA" w14:textId="3E98D142" w:rsidR="005704AC" w:rsidRPr="00B20AC3" w:rsidRDefault="005704AC" w:rsidP="00F15E77">
      <w:r w:rsidRPr="00B20AC3">
        <w:lastRenderedPageBreak/>
        <w:t xml:space="preserve">Often speakers repeat words or even whole phrases </w:t>
      </w:r>
      <w:r w:rsidR="0091524A">
        <w:fldChar w:fldCharType="begin"/>
      </w:r>
      <w:r w:rsidR="0091524A">
        <w:instrText xml:space="preserve"> ADDIN EN.CITE &lt;EndNote&gt;&lt;Cite&gt;&lt;Author&gt;Goldman-Eisler&lt;/Author&gt;&lt;Year&gt;1968&lt;/Year&gt;&lt;RecNum&gt;1577&lt;/RecNum&gt;&lt;DisplayText&gt;(Goldman-Eisler, 1968; MacWhinney &amp;amp; Osser, 1977)&lt;/DisplayText&gt;&lt;record&gt;&lt;rec-number&gt;1577&lt;/rec-number&gt;&lt;foreign-keys&gt;&lt;key app="EN" db-id="d90vsetwrpftsqew0f8pa5d3eepftezf5xpp" timestamp="0"&gt;1577&lt;/key&gt;&lt;/foreign-keys&gt;&lt;ref-type name="Book"&gt;6&lt;/ref-type&gt;&lt;contributors&gt;&lt;authors&gt;&lt;author&gt;Goldman-Eisler, F.&lt;/author&gt;&lt;/authors&gt;&lt;/contributors&gt;&lt;titles&gt;&lt;title&gt;Psycholinguistics: Experiments in spontaneous speech&lt;/title&gt;&lt;/titles&gt;&lt;dates&gt;&lt;year&gt;1968&lt;/year&gt;&lt;/dates&gt;&lt;pub-location&gt;New York, NY&lt;/pub-location&gt;&lt;publisher&gt;Academic Press&lt;/publisher&gt;&lt;urls&gt;&lt;/urls&gt;&lt;/record&gt;&lt;/Cite&gt;&lt;Cite&gt;&lt;Author&gt;MacWhinney&lt;/Author&gt;&lt;Year&gt;1977&lt;/Year&gt;&lt;RecNum&gt;2728&lt;/RecNum&gt;&lt;record&gt;&lt;rec-number&gt;2728&lt;/rec-number&gt;&lt;foreign-keys&gt;&lt;key app="EN" db-id="d90vsetwrpftsqew0f8pa5d3eepftezf5xpp" timestamp="0"&gt;2728&lt;/key&gt;&lt;/foreign-keys&gt;&lt;ref-type name="Journal Article"&gt;17&lt;/ref-type&gt;&lt;contributors&gt;&lt;authors&gt;&lt;author&gt;MacWhinney, Brian&lt;/author&gt;&lt;author&gt;Osser, H.&lt;/author&gt;&lt;/authors&gt;&lt;/contributors&gt;&lt;titles&gt;&lt;title&gt;Verbal planning functions in children&amp;apos;s speech&lt;/title&gt;&lt;secondary-title&gt;Child Development&lt;/secondary-title&gt;&lt;/titles&gt;&lt;periodical&gt;&lt;full-title&gt;Child Development&lt;/full-title&gt;&lt;/periodical&gt;&lt;pages&gt;978-985&lt;/pages&gt;&lt;volume&gt;48&lt;/volume&gt;&lt;keywords&gt;&lt;keyword&gt;hesitation&lt;/keyword&gt;&lt;/keywords&gt;&lt;dates&gt;&lt;year&gt;1977&lt;/year&gt;&lt;/dates&gt;&lt;urls&gt;&lt;/urls&gt;&lt;/record&gt;&lt;/Cite&gt;&lt;/EndNote&gt;</w:instrText>
      </w:r>
      <w:r w:rsidR="0091524A">
        <w:fldChar w:fldCharType="separate"/>
      </w:r>
      <w:r w:rsidR="0091524A">
        <w:t>(Goldman-Eisler, 1968; MacWhinney &amp; Osser, 1977)</w:t>
      </w:r>
      <w:r w:rsidR="0091524A">
        <w:fldChar w:fldCharType="end"/>
      </w:r>
      <w:r w:rsidRPr="00B20AC3">
        <w:t>. The [/] symbol is used in those cases when a speaker begins to say something, stops and then repeats the earlier material without change. The material being retraced is enclosed in angle brackets. If there are no angle brackets, CLAN assumes that only the preceding word is being repeated. In a retracing without correction, it is necessar</w:t>
      </w:r>
      <w:r w:rsidRPr="00B20AC3">
        <w:softHyphen/>
        <w:t>ily the case that the material in angle brackets is the same as the material immediately fol</w:t>
      </w:r>
      <w:r w:rsidRPr="00B20AC3">
        <w:softHyphen/>
        <w:t>lowing the [/] symbol. Here is an example of this:</w:t>
      </w:r>
    </w:p>
    <w:p w14:paraId="4854F390" w14:textId="07A0B95B" w:rsidR="005704AC" w:rsidRPr="00B20AC3" w:rsidRDefault="005704AC" w:rsidP="000D181E">
      <w:pPr>
        <w:pStyle w:val="output"/>
      </w:pPr>
      <w:r w:rsidRPr="00B20AC3">
        <w:t>*BET:</w:t>
      </w:r>
      <w:r w:rsidRPr="00B20AC3">
        <w:tab/>
        <w:t>&lt;I wanted&gt; [/] I wanted to invite Margie.</w:t>
      </w:r>
    </w:p>
    <w:p w14:paraId="6189B045" w14:textId="3BF38C82" w:rsidR="005704AC" w:rsidRPr="00B20AC3" w:rsidRDefault="005704AC" w:rsidP="00F15E77">
      <w:r w:rsidRPr="00B20AC3">
        <w:t xml:space="preserve">If there are pauses and fillers between the initial material and the retracing, they should be placed after the </w:t>
      </w:r>
      <w:r w:rsidR="00D254F9">
        <w:t>repetition</w:t>
      </w:r>
      <w:r w:rsidRPr="00B20AC3">
        <w:t xml:space="preserve"> symbol, as in:</w:t>
      </w:r>
    </w:p>
    <w:p w14:paraId="72A714D8" w14:textId="096236C4" w:rsidR="005704AC" w:rsidRPr="00B20AC3" w:rsidRDefault="005704AC" w:rsidP="000D181E">
      <w:pPr>
        <w:pStyle w:val="output"/>
      </w:pPr>
      <w:r w:rsidRPr="00B20AC3">
        <w:t>*HAR:</w:t>
      </w:r>
      <w:r w:rsidRPr="00B20AC3">
        <w:tab/>
        <w:t>it's [/]</w:t>
      </w:r>
      <w:r>
        <w:t xml:space="preserve"> (.) </w:t>
      </w:r>
      <w:r w:rsidR="001B5013">
        <w:t>&amp;</w:t>
      </w:r>
      <w:r w:rsidRPr="00B20AC3">
        <w:t>um</w:t>
      </w:r>
      <w:r>
        <w:t xml:space="preserve"> (.) </w:t>
      </w:r>
      <w:r w:rsidRPr="00B20AC3">
        <w:t>it's [/] it's like</w:t>
      </w:r>
      <w:r>
        <w:t xml:space="preserve"> (.) </w:t>
      </w:r>
      <w:r w:rsidRPr="00B20AC3">
        <w:t xml:space="preserve">a </w:t>
      </w:r>
      <w:r w:rsidR="001B5013">
        <w:t>&amp;</w:t>
      </w:r>
      <w:r w:rsidRPr="00B20AC3">
        <w:t>um</w:t>
      </w:r>
      <w:r>
        <w:t xml:space="preserve"> (.) </w:t>
      </w:r>
      <w:r w:rsidRPr="00B20AC3">
        <w:t>dog.</w:t>
      </w:r>
    </w:p>
    <w:p w14:paraId="7E9D13DA" w14:textId="5FBD0FE9" w:rsidR="005704AC" w:rsidRPr="00B20AC3" w:rsidRDefault="005704AC" w:rsidP="00F15E77">
      <w:r w:rsidRPr="00B20AC3">
        <w:t>When a word or group of words is repeated several times with no fillers, all of the rep</w:t>
      </w:r>
      <w:r w:rsidRPr="00B20AC3">
        <w:softHyphen/>
        <w:t xml:space="preserve">etitions except for the last are placed into a single </w:t>
      </w:r>
      <w:r w:rsidR="00D254F9">
        <w:t>group</w:t>
      </w:r>
      <w:r w:rsidRPr="00B20AC3">
        <w:t>, as in this example:</w:t>
      </w:r>
    </w:p>
    <w:p w14:paraId="5002BE48" w14:textId="73184857" w:rsidR="005704AC" w:rsidRPr="00B20AC3" w:rsidRDefault="005704AC" w:rsidP="000D181E">
      <w:pPr>
        <w:pStyle w:val="output"/>
      </w:pPr>
      <w:r w:rsidRPr="00B20AC3">
        <w:t>*HAR:</w:t>
      </w:r>
      <w:r w:rsidRPr="00B20AC3">
        <w:tab/>
        <w:t>&lt;it's it's it's&gt; [/] it's like</w:t>
      </w:r>
      <w:r>
        <w:t xml:space="preserve"> (.) </w:t>
      </w:r>
      <w:r w:rsidRPr="00B20AC3">
        <w:t xml:space="preserve">a </w:t>
      </w:r>
      <w:r w:rsidR="001B5013">
        <w:t>&amp;</w:t>
      </w:r>
      <w:r w:rsidRPr="00B20AC3">
        <w:t>um</w:t>
      </w:r>
      <w:r>
        <w:t xml:space="preserve"> (.) </w:t>
      </w:r>
      <w:r w:rsidRPr="00B20AC3">
        <w:t>dog.</w:t>
      </w:r>
    </w:p>
    <w:p w14:paraId="144AA534" w14:textId="77777777" w:rsidR="005704AC" w:rsidRPr="00B20AC3" w:rsidRDefault="005704AC" w:rsidP="00F15E77">
      <w:r w:rsidRPr="00B20AC3">
        <w:t>By default, all of the clan commands except mlu,</w:t>
      </w:r>
      <w:r w:rsidRPr="00B20AC3">
        <w:rPr>
          <w:b/>
          <w:smallCaps/>
        </w:rPr>
        <w:t xml:space="preserve"> </w:t>
      </w:r>
      <w:r w:rsidRPr="00B20AC3">
        <w:t>mlt, and modrep include re</w:t>
      </w:r>
      <w:r w:rsidRPr="00B20AC3">
        <w:softHyphen/>
        <w:t xml:space="preserve">peated material. This default can be changed by using the +r6 switch. </w:t>
      </w:r>
    </w:p>
    <w:p w14:paraId="0EB07597" w14:textId="77777777" w:rsidR="005704AC" w:rsidRPr="00B20AC3" w:rsidRDefault="005704AC" w:rsidP="002F4222">
      <w:pPr>
        <w:pStyle w:val="symbol-line"/>
      </w:pPr>
      <w:bookmarkStart w:id="585" w:name="MultipleRepetition_Scope"/>
      <w:bookmarkEnd w:id="585"/>
      <w:r w:rsidRPr="00B20AC3">
        <w:t xml:space="preserve">Multiple </w:t>
      </w:r>
      <w:r>
        <w:t>Repetition</w:t>
      </w:r>
      <w:r w:rsidRPr="00B20AC3">
        <w:tab/>
        <w:t xml:space="preserve">[x N] </w:t>
      </w:r>
    </w:p>
    <w:p w14:paraId="4E8AB89A" w14:textId="059C24A0" w:rsidR="005704AC" w:rsidRPr="00B20AC3" w:rsidRDefault="005704AC" w:rsidP="00F15E77">
      <w:r w:rsidRPr="00B20AC3">
        <w:t>An alternative way of indicating several repetitions of a single word uses this form:</w:t>
      </w:r>
    </w:p>
    <w:p w14:paraId="2C13E011" w14:textId="5235BAB5" w:rsidR="005704AC" w:rsidRPr="00B20AC3" w:rsidRDefault="005704AC" w:rsidP="000D181E">
      <w:pPr>
        <w:pStyle w:val="output"/>
      </w:pPr>
      <w:r w:rsidRPr="00B20AC3">
        <w:t>*HAR:</w:t>
      </w:r>
      <w:r w:rsidRPr="00B20AC3">
        <w:tab/>
        <w:t>it's [x 4] like</w:t>
      </w:r>
      <w:r>
        <w:t xml:space="preserve"> (.) </w:t>
      </w:r>
      <w:r w:rsidRPr="00B20AC3">
        <w:t>a um</w:t>
      </w:r>
      <w:r>
        <w:t xml:space="preserve"> (.) </w:t>
      </w:r>
      <w:r w:rsidRPr="00B20AC3">
        <w:t>dog.</w:t>
      </w:r>
    </w:p>
    <w:p w14:paraId="1187C844" w14:textId="37DF6169" w:rsidR="005704AC" w:rsidRPr="00B20AC3" w:rsidRDefault="005704AC" w:rsidP="00D30DA5">
      <w:pPr>
        <w:ind w:firstLine="0"/>
      </w:pPr>
      <w:r w:rsidRPr="00B20AC3">
        <w:t>This form indicates the fact that a word has been repeated four times. If this form is used, it is not possible to get a count of the repetitions to be added to MLU. However, be</w:t>
      </w:r>
      <w:r w:rsidRPr="00B20AC3">
        <w:softHyphen/>
        <w:t xml:space="preserve">cause this is not usually desirable anyway, there are good reasons to use this more compact form when single words are repeated. For some illustrations of the use of this type of coding for the study of disfluencies such as stuttering, consult </w:t>
      </w:r>
      <w:r w:rsidR="009773F0" w:rsidRPr="00B20AC3">
        <w:t xml:space="preserve">Bernstein Ratner, Rooney, and MacWhinney </w:t>
      </w:r>
      <w:r w:rsidR="0091524A">
        <w:fldChar w:fldCharType="begin"/>
      </w:r>
      <w:r w:rsidR="0091524A">
        <w:instrText xml:space="preserve"> ADDIN EN.CITE &lt;EndNote&gt;&lt;Cite ExcludeAuth="1"&gt;&lt;Author&gt;Bernstein Ratner&lt;/Author&gt;&lt;Year&gt;1996&lt;/Year&gt;&lt;RecNum&gt;12107&lt;/RecNum&gt;&lt;DisplayText&gt;(1996)&lt;/DisplayText&gt;&lt;record&gt;&lt;rec-number&gt;12107&lt;/rec-number&gt;&lt;foreign-keys&gt;&lt;key app="EN" db-id="d90vsetwrpftsqew0f8pa5d3eepftezf5xpp" timestamp="1441374520"&gt;12107&lt;/key&gt;&lt;/foreign-keys&gt;&lt;ref-type name="Journal Article"&gt;17&lt;/ref-type&gt;&lt;contributors&gt;&lt;authors&gt;&lt;author&gt;Bernstein Ratner, Nan&lt;/author&gt;&lt;author&gt;Rooney, B.&lt;/author&gt;&lt;author&gt;MacWhinney, Brian&lt;/author&gt;&lt;/authors&gt;&lt;/contributors&gt;&lt;titles&gt;&lt;title&gt;Analysis of stuttering using CHILDES and CLAN&lt;/title&gt;&lt;secondary-title&gt;Clinical Linguistics and Phonetics&lt;/secondary-title&gt;&lt;tertiary-title&gt;Stuttering&lt;/tertiary-title&gt;&lt;/titles&gt;&lt;periodical&gt;&lt;full-title&gt;Clinical Linguistics and Phonetics&lt;/full-title&gt;&lt;/periodical&gt;&lt;pages&gt;169-188&lt;/pages&gt;&lt;volume&gt;10&lt;/volume&gt;&lt;number&gt;3&lt;/number&gt;&lt;dates&gt;&lt;year&gt;1996&lt;/year&gt;&lt;/dates&gt;&lt;isbn&gt;02699206&lt;/isbn&gt;&lt;urls&gt;&lt;related-urls&gt;&lt;url&gt;http://search.ebscohost.com/login.aspx?direct=true&amp;amp;db=edsbl&amp;amp;AN=RN008528172&amp;amp;site=ehost-live&lt;/url&gt;&lt;/related-urls&gt;&lt;/urls&gt;&lt;remote-database-name&gt;edsbl&lt;/remote-database-name&gt;&lt;remote-database-provider&gt;EBSCOhost&lt;/remote-database-provider&gt;&lt;language&gt;English&lt;/language&gt;&lt;/record&gt;&lt;/Cite&gt;&lt;/EndNote&gt;</w:instrText>
      </w:r>
      <w:r w:rsidR="0091524A">
        <w:fldChar w:fldCharType="separate"/>
      </w:r>
      <w:r w:rsidR="0091524A">
        <w:t>(1996)</w:t>
      </w:r>
      <w:r w:rsidR="0091524A">
        <w:fldChar w:fldCharType="end"/>
      </w:r>
      <w:r w:rsidRPr="00B20AC3">
        <w:t>.</w:t>
      </w:r>
    </w:p>
    <w:p w14:paraId="211A953F" w14:textId="77777777" w:rsidR="005704AC" w:rsidRPr="00B20AC3" w:rsidRDefault="005704AC" w:rsidP="002F4222">
      <w:pPr>
        <w:pStyle w:val="symbol-line"/>
      </w:pPr>
      <w:bookmarkStart w:id="586" w:name="Retracing_Scope"/>
      <w:bookmarkStart w:id="587" w:name="X18245"/>
      <w:bookmarkEnd w:id="586"/>
      <w:r w:rsidRPr="00B20AC3">
        <w:t>Retracing</w:t>
      </w:r>
      <w:r w:rsidRPr="00B20AC3">
        <w:tab/>
        <w:t xml:space="preserve"> [//]  </w:t>
      </w:r>
      <w:bookmarkEnd w:id="587"/>
    </w:p>
    <w:p w14:paraId="08C49FC4" w14:textId="72488E83" w:rsidR="005704AC" w:rsidRPr="00B20AC3" w:rsidRDefault="005704AC" w:rsidP="00F15E77">
      <w:r w:rsidRPr="00B20AC3">
        <w:t>This symbol is used when a speaker starts to say something, stops, repeats the basic phrase, changes the syntax but maintains the same idea. Usually, the correction moves clos</w:t>
      </w:r>
      <w:r w:rsidRPr="00B20AC3">
        <w:softHyphen/>
        <w:t>er to the standard form, but sometimes it moves away from it. The material being retraced is enclosed in angle brackets. If there are no angle brackets, CLAN assumes that only the preceding word is being retraced. In retracing with correction, it is necessarily true that the material in the angle brackets is different from what follows the retracing symbol. Here is an example of this:</w:t>
      </w:r>
    </w:p>
    <w:p w14:paraId="7A31D108" w14:textId="77777777" w:rsidR="005704AC" w:rsidRPr="00B20AC3" w:rsidRDefault="005704AC" w:rsidP="000D181E">
      <w:pPr>
        <w:pStyle w:val="output"/>
      </w:pPr>
      <w:r w:rsidRPr="00B20AC3">
        <w:t>*BET:</w:t>
      </w:r>
      <w:r w:rsidRPr="00B20AC3">
        <w:tab/>
        <w:t>&lt;I wanted&gt; [//] uh I thought I wanted to invite Margie.</w:t>
      </w:r>
    </w:p>
    <w:p w14:paraId="2204EB6E" w14:textId="649032D8" w:rsidR="005704AC" w:rsidRPr="00B20AC3" w:rsidRDefault="005704AC" w:rsidP="00F15E77">
      <w:r w:rsidRPr="00B20AC3">
        <w:t>Retracing with correction can combine with retracing without correction, as in this exam</w:t>
      </w:r>
      <w:r w:rsidRPr="00B20AC3">
        <w:softHyphen/>
        <w:t>ple:</w:t>
      </w:r>
    </w:p>
    <w:p w14:paraId="31C89AE0" w14:textId="77777777" w:rsidR="005704AC" w:rsidRPr="00B20AC3" w:rsidRDefault="005704AC" w:rsidP="000D181E">
      <w:pPr>
        <w:pStyle w:val="output"/>
      </w:pPr>
      <w:r w:rsidRPr="00B20AC3">
        <w:t>*CHI:</w:t>
      </w:r>
      <w:r w:rsidRPr="00B20AC3">
        <w:tab/>
        <w:t>&lt;the fish is&gt; [//] the [/] the fish are swimming.</w:t>
      </w:r>
    </w:p>
    <w:p w14:paraId="77EA5AE3" w14:textId="77777777" w:rsidR="005704AC" w:rsidRPr="00B20AC3" w:rsidRDefault="005704AC" w:rsidP="00F15E77"/>
    <w:p w14:paraId="74ADBCA9" w14:textId="77777777" w:rsidR="005704AC" w:rsidRPr="00B20AC3" w:rsidRDefault="005704AC" w:rsidP="00F15E77">
      <w:r w:rsidRPr="00B20AC3">
        <w:lastRenderedPageBreak/>
        <w:t>Sometimes retracings can become quite complex and lengthy. This is particularly true in speakers with language disorders. It is important not to underestimate the extent to which retracing goes on in such transcripts.  By default, all of the clan commands except mlu,</w:t>
      </w:r>
      <w:r w:rsidRPr="00B20AC3">
        <w:rPr>
          <w:b/>
          <w:smallCaps/>
        </w:rPr>
        <w:t xml:space="preserve"> </w:t>
      </w:r>
      <w:r w:rsidRPr="00B20AC3">
        <w:t>mlt, and modrep include retraced material. This default can be changed by using the +r6 switch.</w:t>
      </w:r>
    </w:p>
    <w:p w14:paraId="482B8586" w14:textId="77777777" w:rsidR="005704AC" w:rsidRPr="00B20AC3" w:rsidRDefault="005704AC" w:rsidP="002F4222">
      <w:pPr>
        <w:pStyle w:val="symbol-line"/>
      </w:pPr>
      <w:bookmarkStart w:id="588" w:name="Reformulation_Scope"/>
      <w:bookmarkStart w:id="589" w:name="X66980"/>
      <w:bookmarkEnd w:id="588"/>
      <w:r w:rsidRPr="00B20AC3">
        <w:t>Reformulation</w:t>
      </w:r>
      <w:r w:rsidRPr="00B20AC3">
        <w:tab/>
        <w:t xml:space="preserve">[///]  </w:t>
      </w:r>
      <w:bookmarkEnd w:id="589"/>
    </w:p>
    <w:p w14:paraId="5D5ABEEC" w14:textId="0AFB8108" w:rsidR="005704AC" w:rsidRPr="00B20AC3" w:rsidRDefault="005704AC" w:rsidP="00F15E77">
      <w:r w:rsidRPr="00B20AC3">
        <w:t>Sometimes retracings involve full and complete reformulations of the message without any specific corrections. Here is an example of this type:</w:t>
      </w:r>
    </w:p>
    <w:p w14:paraId="316FB567" w14:textId="6D91CD58" w:rsidR="005704AC" w:rsidRPr="00B20AC3" w:rsidRDefault="005704AC" w:rsidP="000D181E">
      <w:pPr>
        <w:pStyle w:val="output"/>
      </w:pPr>
      <w:r w:rsidRPr="00B20AC3">
        <w:t>*BET:</w:t>
      </w:r>
      <w:r w:rsidRPr="00B20AC3">
        <w:tab/>
      </w:r>
      <w:r w:rsidR="00D254F9">
        <w:t>&lt;</w:t>
      </w:r>
      <w:r w:rsidRPr="00B20AC3">
        <w:t>all of my friends had</w:t>
      </w:r>
      <w:r w:rsidR="00D254F9">
        <w:t>&gt;</w:t>
      </w:r>
      <w:r w:rsidRPr="00B20AC3">
        <w:t xml:space="preserve"> [///] uh we </w:t>
      </w:r>
      <w:r w:rsidR="00D254F9">
        <w:t>all</w:t>
      </w:r>
      <w:r w:rsidRPr="00B20AC3">
        <w:t xml:space="preserve"> decided to go home for lunch.</w:t>
      </w:r>
    </w:p>
    <w:p w14:paraId="258EF594" w14:textId="77777777" w:rsidR="005704AC" w:rsidRPr="00B20AC3" w:rsidRDefault="005704AC" w:rsidP="00F15E77">
      <w:r w:rsidRPr="00B20AC3">
        <w:t>When none of the material being corrected is included in the retracing, it is better to use the [///] marker than the [//] marker.</w:t>
      </w:r>
    </w:p>
    <w:p w14:paraId="786FFB57" w14:textId="77777777" w:rsidR="005704AC" w:rsidRPr="00B20AC3" w:rsidRDefault="005704AC" w:rsidP="002F4222">
      <w:pPr>
        <w:pStyle w:val="symbol-line"/>
      </w:pPr>
      <w:bookmarkStart w:id="590" w:name="FalseStart_Scope"/>
      <w:bookmarkStart w:id="591" w:name="X52005"/>
      <w:bookmarkEnd w:id="590"/>
      <w:r w:rsidRPr="00B20AC3">
        <w:t>False Start Without Retracing</w:t>
      </w:r>
      <w:r w:rsidRPr="00B20AC3">
        <w:tab/>
        <w:t xml:space="preserve">[/-]  </w:t>
      </w:r>
      <w:bookmarkEnd w:id="591"/>
    </w:p>
    <w:p w14:paraId="501B8700" w14:textId="0D7FA714" w:rsidR="005704AC" w:rsidRPr="00B20AC3" w:rsidRDefault="005704AC" w:rsidP="00F15E77">
      <w:r w:rsidRPr="00B20AC3">
        <w:t xml:space="preserve">In some projects that place special emphasis on counts of particular disfluency types, it may be more convenient to code retracings through a quite different method. For example, the symbols [/] and [//] are used when a false start is followed by a complete repetition or by a partial repetition with correction. If the speaker terminates an incomplete utterance and starts off on a totally new tangent, this can be coded </w:t>
      </w:r>
      <w:r>
        <w:t>by using</w:t>
      </w:r>
      <w:r w:rsidRPr="00B20AC3">
        <w:t xml:space="preserve"> the [/-] symbol:</w:t>
      </w:r>
    </w:p>
    <w:p w14:paraId="493613B1" w14:textId="75395259" w:rsidR="005704AC" w:rsidRPr="00B20AC3" w:rsidRDefault="005704AC" w:rsidP="000D181E">
      <w:pPr>
        <w:pStyle w:val="output"/>
      </w:pPr>
      <w:r w:rsidRPr="00B20AC3">
        <w:t>*BET:</w:t>
      </w:r>
      <w:r w:rsidRPr="00B20AC3">
        <w:tab/>
        <w:t>&lt;I wanted&gt; [/-] uh when is Margie coming?</w:t>
      </w:r>
    </w:p>
    <w:p w14:paraId="3A9E3828" w14:textId="6C58F439" w:rsidR="005704AC" w:rsidRPr="00B20AC3" w:rsidRDefault="005704AC" w:rsidP="00F15E77">
      <w:r w:rsidRPr="00B20AC3">
        <w:t>If the material is coded in this way, CLAN will count only one utterance. If the coder wish</w:t>
      </w:r>
      <w:r w:rsidRPr="00B20AC3">
        <w:softHyphen/>
        <w:t xml:space="preserve">es to treat the fragment as a separate utterance, the +... and +//. symbols that were discussed  on </w:t>
      </w:r>
      <w:r w:rsidRPr="00B20AC3">
        <w:rPr>
          <w:rStyle w:val="Link"/>
        </w:rPr>
        <w:t xml:space="preserve">page </w:t>
      </w:r>
      <w:r w:rsidR="004F2A65" w:rsidRPr="00B20AC3">
        <w:rPr>
          <w:rStyle w:val="Link"/>
        </w:rPr>
        <w:fldChar w:fldCharType="begin"/>
      </w:r>
      <w:r w:rsidRPr="00B20AC3">
        <w:rPr>
          <w:rStyle w:val="Link"/>
        </w:rPr>
        <w:instrText xml:space="preserve">pageref X18035 </w:instrText>
      </w:r>
      <w:r w:rsidR="004F2A65" w:rsidRPr="00B20AC3">
        <w:rPr>
          <w:rStyle w:val="Link"/>
        </w:rPr>
        <w:fldChar w:fldCharType="separate"/>
      </w:r>
      <w:r w:rsidR="00105C6F">
        <w:rPr>
          <w:rStyle w:val="Link"/>
          <w:noProof/>
        </w:rPr>
        <w:t>65</w:t>
      </w:r>
      <w:r w:rsidR="004F2A65" w:rsidRPr="00B20AC3">
        <w:rPr>
          <w:rStyle w:val="Link"/>
        </w:rPr>
        <w:fldChar w:fldCharType="end"/>
      </w:r>
      <w:r w:rsidRPr="00B20AC3">
        <w:t xml:space="preserve"> should be used instead.  By default, all of the </w:t>
      </w:r>
      <w:r w:rsidR="00D254F9">
        <w:t>CLAN</w:t>
      </w:r>
      <w:r w:rsidRPr="00B20AC3">
        <w:t xml:space="preserve"> programs except </w:t>
      </w:r>
      <w:r w:rsidR="009773F0">
        <w:t>MLU</w:t>
      </w:r>
      <w:r w:rsidRPr="00B20AC3">
        <w:t>,</w:t>
      </w:r>
      <w:r w:rsidRPr="00B20AC3">
        <w:rPr>
          <w:b/>
          <w:smallCaps/>
        </w:rPr>
        <w:t xml:space="preserve"> </w:t>
      </w:r>
      <w:r w:rsidR="009773F0">
        <w:t>MLT</w:t>
      </w:r>
      <w:r w:rsidRPr="00B20AC3">
        <w:t xml:space="preserve">, and </w:t>
      </w:r>
      <w:r w:rsidR="009773F0">
        <w:t>MODREP</w:t>
      </w:r>
      <w:r w:rsidRPr="00B20AC3">
        <w:t xml:space="preserve"> include repeated material. This default can be changed by using the +r6 switch.</w:t>
      </w:r>
    </w:p>
    <w:p w14:paraId="62DD1B9D" w14:textId="77777777" w:rsidR="005704AC" w:rsidRPr="00B20AC3" w:rsidRDefault="005704AC" w:rsidP="002F4222">
      <w:pPr>
        <w:pStyle w:val="symbol-line"/>
      </w:pPr>
      <w:bookmarkStart w:id="592" w:name="UnclearRetracing_Scope"/>
      <w:bookmarkStart w:id="593" w:name="X51548"/>
      <w:bookmarkEnd w:id="592"/>
      <w:r w:rsidRPr="00B20AC3">
        <w:t>Unclear Retracing Type</w:t>
      </w:r>
      <w:r w:rsidRPr="00B20AC3">
        <w:tab/>
        <w:t xml:space="preserve">[/?]  </w:t>
      </w:r>
      <w:bookmarkEnd w:id="593"/>
    </w:p>
    <w:p w14:paraId="293053DC" w14:textId="13A5705E" w:rsidR="00D30DA5" w:rsidRDefault="005704AC" w:rsidP="00D30DA5">
      <w:r w:rsidRPr="00B20AC3">
        <w:t xml:space="preserve">This symbol is used primarily when reformatting SALT files to CHAT files, using the SALTIN command. SALT does not distinguish between filled </w:t>
      </w:r>
      <w:r w:rsidR="008876D5">
        <w:t>pauses such as “uh”,</w:t>
      </w:r>
      <w:r w:rsidRPr="00B20AC3">
        <w:t xml:space="preserve"> repetitions ([/]), and retracings ([//]); all three phenomena and possible others are treated as “mazes.” Be</w:t>
      </w:r>
      <w:r w:rsidRPr="00B20AC3">
        <w:softHyphen/>
        <w:t>cause of this, SALTIN uses the [/?] symbol to translate SALT mazes into chat hesitation markings.</w:t>
      </w:r>
    </w:p>
    <w:p w14:paraId="6162500A" w14:textId="19305056" w:rsidR="00D30DA5" w:rsidRPr="00B20AC3" w:rsidRDefault="00D30DA5" w:rsidP="00D30DA5">
      <w:pPr>
        <w:pStyle w:val="symbol-line"/>
      </w:pPr>
      <w:bookmarkStart w:id="594" w:name="MorExclude_Scope"/>
      <w:r>
        <w:t>Excluded Material</w:t>
      </w:r>
      <w:r w:rsidRPr="00B20AC3">
        <w:tab/>
        <w:t xml:space="preserve"> </w:t>
      </w:r>
      <w:r>
        <w:t>[e]</w:t>
      </w:r>
      <w:r w:rsidRPr="00B20AC3">
        <w:t xml:space="preserve"> </w:t>
      </w:r>
    </w:p>
    <w:bookmarkEnd w:id="594"/>
    <w:p w14:paraId="4C1CF46D" w14:textId="6428D6FC" w:rsidR="00D30DA5" w:rsidRDefault="00D30DA5" w:rsidP="00F15E77">
      <w:r>
        <w:t>Certain types of analysis focus on the speaker’s ability to produce task-relevant material.  For example, in a picture description task, it may be useful to exclude material that is not relevant to the actual description of the picture.  To do this, the material to be excluded can be marked with [e], as in this example:</w:t>
      </w:r>
    </w:p>
    <w:p w14:paraId="4951DA19" w14:textId="5E6C3E69" w:rsidR="00D30DA5" w:rsidRDefault="00D30DA5" w:rsidP="00D30DA5">
      <w:pPr>
        <w:pStyle w:val="output"/>
      </w:pPr>
      <w:r w:rsidRPr="00B20AC3">
        <w:lastRenderedPageBreak/>
        <w:t>*BET:</w:t>
      </w:r>
      <w:r w:rsidRPr="00B20AC3">
        <w:tab/>
        <w:t xml:space="preserve">&lt;I </w:t>
      </w:r>
      <w:r>
        <w:t>think that maybe&gt; [e</w:t>
      </w:r>
      <w:r w:rsidRPr="00B20AC3">
        <w:t xml:space="preserve">] </w:t>
      </w:r>
      <w:r>
        <w:t>the cat is up the tree.</w:t>
      </w:r>
    </w:p>
    <w:p w14:paraId="4D87664C" w14:textId="79A322F3" w:rsidR="00D30DA5" w:rsidRPr="00D30DA5" w:rsidRDefault="00D30DA5" w:rsidP="00D30DA5">
      <w:pPr>
        <w:ind w:firstLine="0"/>
      </w:pPr>
      <w:r>
        <w:t>Material marked in this way will automatically be excluded by analysis on the %mor line and from the other programs such as DSS, IPSyn, VOCD, GRASP etc that operate on that line.</w:t>
      </w:r>
    </w:p>
    <w:p w14:paraId="61E616C0" w14:textId="77777777" w:rsidR="0052107B" w:rsidRPr="00B20AC3" w:rsidRDefault="0052107B" w:rsidP="002F4222">
      <w:pPr>
        <w:pStyle w:val="symbol-line"/>
      </w:pPr>
      <w:bookmarkStart w:id="595" w:name="ClauseDelimiter_Scope"/>
      <w:r w:rsidRPr="00B20AC3">
        <w:t>Clause Delimiter</w:t>
      </w:r>
      <w:r w:rsidRPr="00B20AC3">
        <w:tab/>
        <w:t xml:space="preserve">[^c] </w:t>
      </w:r>
      <w:bookmarkEnd w:id="595"/>
      <w:r w:rsidRPr="00B20AC3">
        <w:t xml:space="preserve"> </w:t>
      </w:r>
    </w:p>
    <w:p w14:paraId="549436C9" w14:textId="1E99AC20" w:rsidR="00E72600" w:rsidRPr="00CE7E83" w:rsidRDefault="0052107B" w:rsidP="00F15E77">
      <w:r w:rsidRPr="00B20AC3">
        <w:t>If you wish to conduct analyses such as MLU and MLT based on clauses rather than utterances as the basic unit of analysis, you should mark the end of each clause with this symbol.  It is not necessary to mark the scope of this symbol, since it is assumed to apply to all the material before it up to the beginning of the utterance or up to the preceding [^c] marker.</w:t>
      </w:r>
      <w:r w:rsidR="00467AF6">
        <w:t xml:space="preserve"> It is possible to create addit</w:t>
      </w:r>
      <w:r w:rsidR="00A11086">
        <w:t>i</w:t>
      </w:r>
      <w:r w:rsidR="00467AF6">
        <w:t xml:space="preserve">onal user-defined single-letter codes using </w:t>
      </w:r>
      <w:r w:rsidR="002E6DFD">
        <w:t xml:space="preserve">the </w:t>
      </w:r>
      <w:r w:rsidR="00467AF6">
        <w:t xml:space="preserve"> format</w:t>
      </w:r>
      <w:r w:rsidR="002E6DFD">
        <w:t xml:space="preserve"> of [^c *]</w:t>
      </w:r>
      <w:r w:rsidR="00467AF6">
        <w:t>, such as [^</w:t>
      </w:r>
      <w:r w:rsidR="002E6DFD">
        <w:t>c err</w:t>
      </w:r>
      <w:r w:rsidR="00467AF6">
        <w:t>] which could be defined as a marker of a c</w:t>
      </w:r>
      <w:r w:rsidR="0005438A">
        <w:t>lause</w:t>
      </w:r>
      <w:r w:rsidR="002E6DFD">
        <w:t xml:space="preserve"> that includes an error, or [^c </w:t>
      </w:r>
      <w:r w:rsidR="0005438A">
        <w:t>0s] for a clause</w:t>
      </w:r>
      <w:r w:rsidR="00467AF6">
        <w:t xml:space="preserve"> </w:t>
      </w:r>
      <w:r w:rsidR="0005438A">
        <w:t xml:space="preserve">with no subject, etc. </w:t>
      </w:r>
      <w:r w:rsidR="00467AF6">
        <w:t>Then, inside the MLU and MLT programs, you need to add the +c switch to specify exactly which codes of this type should be recognized.</w:t>
      </w:r>
    </w:p>
    <w:p w14:paraId="7C931BDE" w14:textId="77777777" w:rsidR="00AD71FA" w:rsidRPr="00B20AC3" w:rsidRDefault="00AD71FA" w:rsidP="00AD71FA">
      <w:pPr>
        <w:pStyle w:val="Heading2"/>
      </w:pPr>
      <w:bookmarkStart w:id="596" w:name="_Toc466064840"/>
      <w:bookmarkStart w:id="597" w:name="_Toc486414438"/>
      <w:r w:rsidRPr="00B20AC3">
        <w:t>Error</w:t>
      </w:r>
      <w:r>
        <w:t xml:space="preserve"> Marking</w:t>
      </w:r>
      <w:bookmarkEnd w:id="596"/>
      <w:bookmarkEnd w:id="597"/>
    </w:p>
    <w:p w14:paraId="668C5A7F" w14:textId="086D103C" w:rsidR="0052107B" w:rsidRDefault="00AD71FA" w:rsidP="00A11086">
      <w:bookmarkStart w:id="598" w:name="ErrorMarking_Scope"/>
      <w:bookmarkEnd w:id="598"/>
      <w:r>
        <w:t xml:space="preserve">Errors are marked by placing the [*] symbol after the error. </w:t>
      </w:r>
      <w:r w:rsidRPr="00B20AC3">
        <w:t xml:space="preserve">Usually, the [*] marker occurs right after the error.  However, if there is a replacement string, </w:t>
      </w:r>
      <w:r>
        <w:t xml:space="preserve">such as [: because], </w:t>
      </w:r>
      <w:r w:rsidRPr="00B20AC3">
        <w:t>that should come first.  In repetitions and retracing with errors in the initial part of the retracing, the [*] symbol is placed before the [/] mark. If the error is in the second part of the retracing, the [*] symbol goes after the [/]. In error coding, the form actually produced is placed on the main line and the target form is given on the %err line.</w:t>
      </w:r>
      <w:r>
        <w:t xml:space="preserve">  The full system for error coding is presented in a separate chapter.</w:t>
      </w:r>
    </w:p>
    <w:p w14:paraId="3178B22C" w14:textId="228B8086" w:rsidR="005704AC" w:rsidRPr="00B20AC3" w:rsidRDefault="005704AC" w:rsidP="003154D3">
      <w:pPr>
        <w:pStyle w:val="Heading2"/>
      </w:pPr>
      <w:bookmarkStart w:id="599" w:name="_Toc535578996"/>
      <w:bookmarkStart w:id="600" w:name="_Toc22189261"/>
      <w:bookmarkStart w:id="601" w:name="_Toc23652569"/>
      <w:bookmarkStart w:id="602" w:name="_Toc466064841"/>
      <w:bookmarkStart w:id="603" w:name="_Toc486414439"/>
      <w:r w:rsidRPr="00B20AC3">
        <w:t>Initial and Final Codes</w:t>
      </w:r>
      <w:bookmarkEnd w:id="599"/>
      <w:bookmarkEnd w:id="600"/>
      <w:bookmarkEnd w:id="601"/>
      <w:bookmarkEnd w:id="602"/>
      <w:bookmarkEnd w:id="603"/>
      <w:r w:rsidRPr="00B20AC3">
        <w:t xml:space="preserve"> </w:t>
      </w:r>
    </w:p>
    <w:p w14:paraId="7E581B5F" w14:textId="77777777" w:rsidR="005704AC" w:rsidRPr="00B20AC3" w:rsidRDefault="005704AC" w:rsidP="00F15E77">
      <w:r w:rsidRPr="00B20AC3">
        <w:t>The symbols we have discussed so far in this chapter usually refer to words or groups of words. CHAT also allows for codes that refer to entire utterances. These codes are placed into square brackets either at the beginning of the utterance or after the final utterance delimiter. They always begin with a + sign.</w:t>
      </w:r>
    </w:p>
    <w:p w14:paraId="151F001A" w14:textId="77777777" w:rsidR="005704AC" w:rsidRPr="00B20AC3" w:rsidRDefault="005704AC" w:rsidP="002F4222">
      <w:pPr>
        <w:pStyle w:val="symbol-line"/>
      </w:pPr>
      <w:bookmarkStart w:id="604" w:name="Postcodes"/>
      <w:bookmarkStart w:id="605" w:name="X56195"/>
      <w:bookmarkEnd w:id="604"/>
      <w:r w:rsidRPr="00B20AC3">
        <w:t>Postcodes</w:t>
      </w:r>
      <w:r w:rsidRPr="00B20AC3">
        <w:tab/>
        <w:t xml:space="preserve">[+ text]  </w:t>
      </w:r>
      <w:bookmarkEnd w:id="605"/>
    </w:p>
    <w:p w14:paraId="62C1BD81" w14:textId="3319275B" w:rsidR="005704AC" w:rsidRPr="00B20AC3" w:rsidRDefault="005704AC" w:rsidP="00F15E77">
      <w:r w:rsidRPr="00B20AC3">
        <w:t>Postcodes are symbols placed into square brackets at the end of the utterance.  They should include the plus sign and a space after the left bracket.  There is no predefined set of postcodes.  Instead, postcodes can be designed to fit the needs of your particular project.  Unlike scoped codes, postcodes must apply to the whole utterance, as in this example:</w:t>
      </w:r>
    </w:p>
    <w:p w14:paraId="536119E8" w14:textId="67078DD2" w:rsidR="005704AC" w:rsidRPr="00B20AC3" w:rsidRDefault="005704AC" w:rsidP="000D181E">
      <w:pPr>
        <w:pStyle w:val="output"/>
      </w:pPr>
      <w:r w:rsidRPr="00B20AC3">
        <w:t>*CHI: not this one. [+ neg] [+ req] [+ inc]</w:t>
      </w:r>
    </w:p>
    <w:p w14:paraId="4F2BAEEC" w14:textId="77777777" w:rsidR="005704AC" w:rsidRPr="00B20AC3" w:rsidRDefault="005704AC" w:rsidP="00F15E77">
      <w:r w:rsidRPr="00B20AC3">
        <w:t xml:space="preserve">Postcodes are helpful in including or excluding utterances from analyses of turn length or utterance length by MLT and MLU. The postcodes, [+ bch] and [+ trn], when combined with the -s and +s+ switch, can be used for this purpose. When the SALTIN </w:t>
      </w:r>
      <w:r w:rsidRPr="00B20AC3">
        <w:lastRenderedPageBreak/>
        <w:t xml:space="preserve">command translates codes from SALT format to CHAT format, it treats them as postcodes, because the scope of codes is not usually defined in SALT. </w:t>
      </w:r>
    </w:p>
    <w:p w14:paraId="59E2852D" w14:textId="77777777" w:rsidR="005704AC" w:rsidRPr="00B20AC3" w:rsidRDefault="005704AC" w:rsidP="002F4222">
      <w:pPr>
        <w:pStyle w:val="symbol-line"/>
      </w:pPr>
      <w:bookmarkStart w:id="606" w:name="Language_Precode"/>
      <w:r>
        <w:t xml:space="preserve">Language </w:t>
      </w:r>
      <w:r w:rsidRPr="00B20AC3">
        <w:t>Precodes</w:t>
      </w:r>
      <w:bookmarkEnd w:id="606"/>
      <w:r w:rsidRPr="00B20AC3">
        <w:tab/>
        <w:t xml:space="preserve">[- text]  </w:t>
      </w:r>
    </w:p>
    <w:p w14:paraId="621BE956" w14:textId="4445ABD2" w:rsidR="005704AC" w:rsidRPr="00B20AC3" w:rsidRDefault="005704AC" w:rsidP="00F15E77">
      <w:r>
        <w:t>Language p</w:t>
      </w:r>
      <w:r w:rsidRPr="00B20AC3">
        <w:t xml:space="preserve">recodes </w:t>
      </w:r>
      <w:r>
        <w:t>are used to mark the switch to a different language in multilingual interactions.  The text in thes</w:t>
      </w:r>
      <w:r w:rsidR="00085978">
        <w:t>e codes should come from the three</w:t>
      </w:r>
      <w:r>
        <w:t>-letter ISO codes used in the @Languages header</w:t>
      </w:r>
      <w:r w:rsidRPr="00B20AC3">
        <w:t>.</w:t>
      </w:r>
    </w:p>
    <w:p w14:paraId="63D367D9" w14:textId="77777777" w:rsidR="005704AC" w:rsidRPr="00B20AC3" w:rsidRDefault="005704AC" w:rsidP="002F4222">
      <w:pPr>
        <w:pStyle w:val="symbol-line"/>
      </w:pPr>
      <w:bookmarkStart w:id="607" w:name="ExcludedUtterancePostcode"/>
      <w:bookmarkStart w:id="608" w:name="X57223"/>
      <w:bookmarkEnd w:id="607"/>
      <w:r w:rsidRPr="00B20AC3">
        <w:t>Excluded Utterance</w:t>
      </w:r>
      <w:r w:rsidRPr="00B20AC3">
        <w:tab/>
        <w:t>[+ bch]</w:t>
      </w:r>
      <w:r w:rsidRPr="00B20AC3">
        <w:tab/>
        <w:t xml:space="preserve">  </w:t>
      </w:r>
      <w:bookmarkEnd w:id="608"/>
    </w:p>
    <w:p w14:paraId="080EE9F2" w14:textId="27D8A13C" w:rsidR="005704AC" w:rsidRPr="00B20AC3" w:rsidRDefault="005704AC" w:rsidP="00F15E77">
      <w:r w:rsidRPr="00B20AC3">
        <w:t xml:space="preserve">Sometimes we want to have a way of marking utterances that are not really a part of the main interaction, but are in some “back channel.” For example, during an interaction that focuses on a child, the mother may make a remark to the investigator. We might want to exclude remarks of this type from analysis by </w:t>
      </w:r>
      <w:r w:rsidR="0077584C">
        <w:t>MLT</w:t>
      </w:r>
      <w:r w:rsidRPr="00B20AC3">
        <w:t xml:space="preserve"> and </w:t>
      </w:r>
      <w:r w:rsidR="0077584C">
        <w:t>MLU</w:t>
      </w:r>
      <w:r w:rsidRPr="00B20AC3">
        <w:t>, as in this interaction:</w:t>
      </w:r>
    </w:p>
    <w:p w14:paraId="3F31ADA0" w14:textId="77777777" w:rsidR="005704AC" w:rsidRPr="00B20AC3" w:rsidRDefault="005704AC" w:rsidP="000D181E">
      <w:pPr>
        <w:pStyle w:val="output"/>
      </w:pPr>
      <w:r w:rsidRPr="00B20AC3">
        <w:t>*CHI:</w:t>
      </w:r>
      <w:r w:rsidRPr="00B20AC3">
        <w:tab/>
        <w:t xml:space="preserve">here one. </w:t>
      </w:r>
    </w:p>
    <w:p w14:paraId="6FDE9C41" w14:textId="701C752B" w:rsidR="005704AC" w:rsidRPr="00B20AC3" w:rsidRDefault="00D254F9" w:rsidP="000D181E">
      <w:pPr>
        <w:pStyle w:val="output"/>
      </w:pPr>
      <w:r>
        <w:t>*MOT:</w:t>
      </w:r>
      <w:r>
        <w:tab/>
        <w:t>no</w:t>
      </w:r>
      <w:r w:rsidR="005704AC" w:rsidRPr="00B20AC3">
        <w:t xml:space="preserve">, here. </w:t>
      </w:r>
    </w:p>
    <w:p w14:paraId="4A1D4E3E" w14:textId="77777777" w:rsidR="005704AC" w:rsidRPr="00B20AC3" w:rsidRDefault="005704AC" w:rsidP="000D181E">
      <w:pPr>
        <w:pStyle w:val="output"/>
      </w:pPr>
      <w:r w:rsidRPr="00B20AC3">
        <w:t>%sit:</w:t>
      </w:r>
      <w:r w:rsidRPr="00B20AC3">
        <w:tab/>
        <w:t xml:space="preserve">the doorbell rings. </w:t>
      </w:r>
    </w:p>
    <w:p w14:paraId="614F7843" w14:textId="77777777" w:rsidR="005704AC" w:rsidRPr="00B20AC3" w:rsidRDefault="005704AC" w:rsidP="000D181E">
      <w:pPr>
        <w:pStyle w:val="output"/>
      </w:pPr>
      <w:r w:rsidRPr="00B20AC3">
        <w:t>*MOT:</w:t>
      </w:r>
      <w:r w:rsidRPr="00B20AC3">
        <w:tab/>
        <w:t xml:space="preserve">just a moment. [+ bch] </w:t>
      </w:r>
    </w:p>
    <w:p w14:paraId="40C59714" w14:textId="77777777" w:rsidR="005704AC" w:rsidRPr="00B20AC3" w:rsidRDefault="005704AC" w:rsidP="000D181E">
      <w:pPr>
        <w:pStyle w:val="output"/>
      </w:pPr>
      <w:r w:rsidRPr="00B20AC3">
        <w:t>*MOT:</w:t>
      </w:r>
      <w:r w:rsidRPr="00B20AC3">
        <w:tab/>
        <w:t>I'll get it. [+ bch]</w:t>
      </w:r>
    </w:p>
    <w:p w14:paraId="7741B3F4" w14:textId="77777777" w:rsidR="005704AC" w:rsidRPr="00B20AC3" w:rsidRDefault="005704AC" w:rsidP="00F15E77">
      <w:r w:rsidRPr="00B20AC3">
        <w:t>In order to exclude the utterances marked with [+ bch], the -s”[+ bch]” switch must be used with mlt and mlu.</w:t>
      </w:r>
    </w:p>
    <w:p w14:paraId="2EA181BE" w14:textId="77777777" w:rsidR="005704AC" w:rsidRPr="00B20AC3" w:rsidRDefault="005704AC" w:rsidP="002F4222">
      <w:pPr>
        <w:pStyle w:val="symbol-line"/>
      </w:pPr>
      <w:bookmarkStart w:id="609" w:name="IncludedUtterancePostcode"/>
      <w:bookmarkStart w:id="610" w:name="X73746"/>
      <w:bookmarkEnd w:id="609"/>
      <w:r w:rsidRPr="00B20AC3">
        <w:t>Included Utterance</w:t>
      </w:r>
      <w:r w:rsidRPr="00B20AC3">
        <w:tab/>
        <w:t xml:space="preserve">[+ trn]   </w:t>
      </w:r>
      <w:bookmarkEnd w:id="610"/>
    </w:p>
    <w:p w14:paraId="2ED337B9" w14:textId="3CAE3C82" w:rsidR="005704AC" w:rsidRPr="00B20AC3" w:rsidRDefault="005704AC" w:rsidP="00F15E77">
      <w:r w:rsidRPr="00B20AC3">
        <w:t xml:space="preserve">The [+ trn] postcode can force the </w:t>
      </w:r>
      <w:r w:rsidR="0077584C">
        <w:t>MLT</w:t>
      </w:r>
      <w:r w:rsidRPr="00B20AC3">
        <w:rPr>
          <w:b/>
          <w:smallCaps/>
        </w:rPr>
        <w:t xml:space="preserve"> </w:t>
      </w:r>
      <w:r w:rsidRPr="00B20AC3">
        <w:t>command to treat an utterance as a turn when it would normally not be treated as a turn. For example, utterances containing only “0” are usually not treated as turns. However, if one believes that the accompanying nonverbal ges</w:t>
      </w:r>
      <w:r w:rsidRPr="00B20AC3">
        <w:softHyphen/>
        <w:t>ture constitutes a turn, one can note this using [+ trn], as in this example:</w:t>
      </w:r>
    </w:p>
    <w:p w14:paraId="780D8700" w14:textId="77777777" w:rsidR="005704AC" w:rsidRPr="00B20AC3" w:rsidRDefault="005704AC" w:rsidP="000D181E">
      <w:pPr>
        <w:pStyle w:val="output"/>
      </w:pPr>
      <w:r w:rsidRPr="00B20AC3">
        <w:t>*MOT:</w:t>
      </w:r>
      <w:r w:rsidRPr="00B20AC3">
        <w:tab/>
        <w:t xml:space="preserve">where is it? </w:t>
      </w:r>
    </w:p>
    <w:p w14:paraId="3A010030" w14:textId="77777777" w:rsidR="005704AC" w:rsidRPr="00B20AC3" w:rsidRDefault="005704AC" w:rsidP="000D181E">
      <w:pPr>
        <w:pStyle w:val="output"/>
      </w:pPr>
      <w:r w:rsidRPr="00B20AC3">
        <w:t>*CHI:</w:t>
      </w:r>
      <w:r w:rsidRPr="00B20AC3">
        <w:tab/>
        <w:t xml:space="preserve">0. [+ trn] </w:t>
      </w:r>
    </w:p>
    <w:p w14:paraId="3348EEC7" w14:textId="03542C89" w:rsidR="005704AC" w:rsidRPr="00B20AC3" w:rsidRDefault="005704AC" w:rsidP="000D181E">
      <w:pPr>
        <w:pStyle w:val="output"/>
      </w:pPr>
      <w:r w:rsidRPr="00B20AC3">
        <w:t>%act:</w:t>
      </w:r>
      <w:r w:rsidRPr="00B20AC3">
        <w:tab/>
        <w:t>points at wall.</w:t>
      </w:r>
    </w:p>
    <w:p w14:paraId="78D4B4E8" w14:textId="4F3D270F" w:rsidR="005704AC" w:rsidRPr="00B20AC3" w:rsidRDefault="005704AC" w:rsidP="00F15E77">
      <w:r w:rsidRPr="00B20AC3">
        <w:t xml:space="preserve">Later, when counting utterances with </w:t>
      </w:r>
      <w:r w:rsidR="009773F0">
        <w:t>MLT</w:t>
      </w:r>
      <w:r w:rsidRPr="00B20AC3">
        <w:t>, one can use the +s+”[+ trn]” switch to force counting of actions as turns, as in this command:</w:t>
      </w:r>
    </w:p>
    <w:p w14:paraId="132D18E7" w14:textId="77777777" w:rsidR="005704AC" w:rsidRPr="00B20AC3" w:rsidRDefault="005704AC" w:rsidP="000D181E">
      <w:pPr>
        <w:pStyle w:val="output"/>
      </w:pPr>
      <w:r w:rsidRPr="00B20AC3">
        <w:t>mlt +s+”[+ trn]” sample.cha</w:t>
      </w:r>
    </w:p>
    <w:p w14:paraId="442109B2" w14:textId="3FBC37AE" w:rsidR="005704AC" w:rsidRPr="00B20AC3" w:rsidRDefault="005704AC">
      <w:pPr>
        <w:pStyle w:val="Heading1"/>
        <w:rPr>
          <w:rFonts w:ascii="Times New Roman" w:hAnsi="Times New Roman"/>
          <w:b w:val="0"/>
        </w:rPr>
      </w:pPr>
      <w:bookmarkStart w:id="611" w:name="_Ref409071298"/>
      <w:bookmarkStart w:id="612" w:name="_Ref409071389"/>
      <w:bookmarkStart w:id="613" w:name="_Ref409071390"/>
      <w:bookmarkStart w:id="614" w:name="_Ref409152101"/>
      <w:bookmarkStart w:id="615" w:name="_Ref409157520"/>
      <w:bookmarkStart w:id="616" w:name="_Ref409157591"/>
      <w:bookmarkStart w:id="617" w:name="_Ref409164118"/>
      <w:bookmarkStart w:id="618" w:name="_Ref409164516"/>
      <w:bookmarkStart w:id="619" w:name="_Ref409164642"/>
      <w:bookmarkStart w:id="620" w:name="_Toc535578997"/>
      <w:bookmarkStart w:id="621" w:name="X10283"/>
      <w:r w:rsidRPr="00B20AC3">
        <w:rPr>
          <w:rFonts w:ascii="Times New Roman" w:hAnsi="Times New Roman"/>
        </w:rPr>
        <w:lastRenderedPageBreak/>
        <w:tab/>
      </w:r>
      <w:bookmarkStart w:id="622" w:name="_Toc22189262"/>
      <w:bookmarkStart w:id="623" w:name="_Toc23652570"/>
      <w:bookmarkStart w:id="624" w:name="DependentTiers"/>
      <w:bookmarkStart w:id="625" w:name="_Toc466064842"/>
      <w:bookmarkStart w:id="626" w:name="_Toc486414440"/>
      <w:r w:rsidRPr="00B20AC3">
        <w:rPr>
          <w:rFonts w:ascii="Times New Roman" w:hAnsi="Times New Roman"/>
        </w:rPr>
        <w:t>Dependent Tiers</w:t>
      </w:r>
      <w:bookmarkEnd w:id="611"/>
      <w:bookmarkEnd w:id="612"/>
      <w:bookmarkEnd w:id="613"/>
      <w:bookmarkEnd w:id="614"/>
      <w:bookmarkEnd w:id="615"/>
      <w:bookmarkEnd w:id="616"/>
      <w:bookmarkEnd w:id="617"/>
      <w:bookmarkEnd w:id="618"/>
      <w:bookmarkEnd w:id="619"/>
      <w:bookmarkEnd w:id="620"/>
      <w:bookmarkEnd w:id="622"/>
      <w:bookmarkEnd w:id="623"/>
      <w:bookmarkEnd w:id="624"/>
      <w:bookmarkEnd w:id="625"/>
      <w:bookmarkEnd w:id="626"/>
      <w:r w:rsidRPr="00B20AC3">
        <w:rPr>
          <w:rFonts w:ascii="Times New Roman" w:hAnsi="Times New Roman"/>
          <w:b w:val="0"/>
        </w:rPr>
        <w:t xml:space="preserve"> </w:t>
      </w:r>
      <w:bookmarkEnd w:id="621"/>
    </w:p>
    <w:p w14:paraId="427DB8D9" w14:textId="77777777" w:rsidR="005704AC" w:rsidRPr="00B20AC3" w:rsidRDefault="005704AC" w:rsidP="00F15E77">
      <w:r w:rsidRPr="00B20AC3">
        <w:t xml:space="preserve">In the previous chapters, we have examined how </w:t>
      </w:r>
      <w:r w:rsidRPr="00B20AC3">
        <w:rPr>
          <w:caps/>
        </w:rPr>
        <w:t>chat</w:t>
      </w:r>
      <w:r w:rsidRPr="00B20AC3">
        <w:t xml:space="preserve"> can be used to create file head</w:t>
      </w:r>
      <w:r w:rsidRPr="00B20AC3">
        <w:softHyphen/>
        <w:t>ers and to code the actual words of the interaction on the main line. The third major com</w:t>
      </w:r>
      <w:r w:rsidRPr="00B20AC3">
        <w:softHyphen/>
        <w:t xml:space="preserve">ponent of a </w:t>
      </w:r>
      <w:r w:rsidRPr="00B20AC3">
        <w:rPr>
          <w:caps/>
        </w:rPr>
        <w:t>chat</w:t>
      </w:r>
      <w:r w:rsidRPr="00B20AC3">
        <w:t xml:space="preserve"> transcript is the ancillary information given on the dependent tiers. Dependent tiers are lines typed below the main line that contain codes, comments, events, and descriptions of interest to the researcher. It is important to have this material on sepa</w:t>
      </w:r>
      <w:r w:rsidRPr="00B20AC3">
        <w:softHyphen/>
        <w:t>rate lines, because the extensive use of complex codes in the main line would make it un</w:t>
      </w:r>
      <w:r w:rsidRPr="00B20AC3">
        <w:softHyphen/>
        <w:t xml:space="preserve">readable. There are many codes that refer to the utterance as a whole. Using a separate line to mark these avoids having to indicate their scope or cluttering up the end of an utterance with codes. </w:t>
      </w:r>
    </w:p>
    <w:p w14:paraId="6C2925BC" w14:textId="77777777" w:rsidR="005704AC" w:rsidRPr="00B20AC3" w:rsidRDefault="005704AC" w:rsidP="00F15E77"/>
    <w:p w14:paraId="01999363" w14:textId="77777777" w:rsidR="005704AC" w:rsidRPr="00B20AC3" w:rsidRDefault="005704AC" w:rsidP="00F15E77">
      <w:r w:rsidRPr="00B20AC3">
        <w:t xml:space="preserve">It is important to emphasize that no one expects any researcher to code all tiers for all files. </w:t>
      </w:r>
      <w:r w:rsidRPr="00B20AC3">
        <w:rPr>
          <w:caps/>
        </w:rPr>
        <w:t>chat</w:t>
      </w:r>
      <w:r w:rsidRPr="00B20AC3">
        <w:t xml:space="preserve"> is designed to provide options for coding, not requirements for coding. These options constitute a common set of coding conventions that will allow the investigator to represent those aspects of the data that are most important. It is often possible to transcribe the main line without making much use at all of dependent tiers. However, for some projects, dependent tiers are crucial. </w:t>
      </w:r>
    </w:p>
    <w:p w14:paraId="7BB7FAA1" w14:textId="77777777" w:rsidR="005704AC" w:rsidRPr="00B20AC3" w:rsidRDefault="005704AC" w:rsidP="00F15E77"/>
    <w:p w14:paraId="747B0F43" w14:textId="7810597E" w:rsidR="005704AC" w:rsidRPr="00B20AC3" w:rsidRDefault="005704AC" w:rsidP="00F15E77">
      <w:r w:rsidRPr="00B20AC3">
        <w:t>All dependent tiers should begin with the percent symbol (%) and should be in lower</w:t>
      </w:r>
      <w:r w:rsidRPr="00B20AC3">
        <w:softHyphen/>
        <w:t>case letters. As in the main line, dependent tiers consist of a tier code and a tier line. The dependent tier code is the percent symbol, followed by a three-letter code ID and a colon. The dependent tier line is the text entered after the colon that describes fully the elements of interest in the main ti</w:t>
      </w:r>
      <w:r>
        <w:t>er. Except for the %mor and %gra</w:t>
      </w:r>
      <w:r w:rsidRPr="00B20AC3">
        <w:t xml:space="preserve"> tiers, these lines do not require ending punctuation. Here is an example of a main line with two dependent tiers:</w:t>
      </w:r>
    </w:p>
    <w:p w14:paraId="30057D78" w14:textId="77777777" w:rsidR="005704AC" w:rsidRPr="00B20AC3" w:rsidRDefault="005704AC" w:rsidP="000D181E">
      <w:pPr>
        <w:pStyle w:val="output"/>
      </w:pPr>
      <w:r w:rsidRPr="00B20AC3">
        <w:t>*MOT:</w:t>
      </w:r>
      <w:r w:rsidRPr="00B20AC3">
        <w:tab/>
        <w:t xml:space="preserve">well go get it! </w:t>
      </w:r>
    </w:p>
    <w:p w14:paraId="5DAB2F72" w14:textId="77777777" w:rsidR="005704AC" w:rsidRPr="00B20AC3" w:rsidRDefault="005704AC" w:rsidP="000D181E">
      <w:pPr>
        <w:pStyle w:val="output"/>
      </w:pPr>
      <w:r w:rsidRPr="00B20AC3">
        <w:t>%spa:</w:t>
      </w:r>
      <w:r w:rsidRPr="00B20AC3">
        <w:tab/>
        <w:t xml:space="preserve">$IMP $REF $INS </w:t>
      </w:r>
    </w:p>
    <w:p w14:paraId="672ECAE4" w14:textId="26462EF6" w:rsidR="005704AC" w:rsidRPr="001942D5" w:rsidRDefault="005704AC" w:rsidP="000D181E">
      <w:pPr>
        <w:pStyle w:val="output"/>
      </w:pPr>
      <w:r w:rsidRPr="00B20AC3">
        <w:t>%mor:</w:t>
      </w:r>
      <w:r w:rsidRPr="00B20AC3">
        <w:tab/>
        <w:t>ADV|well V|go&amp;PRES V|get&amp;PRES PRO|it!</w:t>
      </w:r>
    </w:p>
    <w:p w14:paraId="3EF8AE85" w14:textId="6D845454" w:rsidR="005704AC" w:rsidRPr="00B20AC3" w:rsidRDefault="005704AC" w:rsidP="00F15E77">
      <w:r w:rsidRPr="00B20AC3">
        <w:t>The first dependent tier indicates certain speech act codes and the second indicates a morphemic analysis with certain part of speech coding. Coding systems have been devel</w:t>
      </w:r>
      <w:r w:rsidRPr="00B20AC3">
        <w:softHyphen/>
        <w:t xml:space="preserve">oped for some dependent tiers. Often, these codes begin with the symbol $. If there </w:t>
      </w:r>
      <w:r w:rsidR="00085978">
        <w:t>is</w:t>
      </w:r>
      <w:r w:rsidRPr="00B20AC3">
        <w:t xml:space="preserve"> more than one code, they can be put in strings with only spaces separating them, as in:</w:t>
      </w:r>
    </w:p>
    <w:p w14:paraId="2FBB3232" w14:textId="08A406DE" w:rsidR="005704AC" w:rsidRPr="001942D5" w:rsidRDefault="005704AC" w:rsidP="000D181E">
      <w:pPr>
        <w:pStyle w:val="output"/>
      </w:pPr>
      <w:r w:rsidRPr="00B20AC3">
        <w:t>%spa:</w:t>
      </w:r>
      <w:r w:rsidRPr="00B20AC3">
        <w:tab/>
        <w:t xml:space="preserve">$IMP $REF $INS </w:t>
      </w:r>
    </w:p>
    <w:p w14:paraId="3B8174E4" w14:textId="77777777" w:rsidR="005704AC" w:rsidRPr="00B20AC3" w:rsidRDefault="005704AC" w:rsidP="00F15E77">
      <w:r w:rsidRPr="00B20AC3">
        <w:t>Multiple dependent tiers may be added in reference to a single main line, giving you as much richness in descriptive capability as is needed.</w:t>
      </w:r>
    </w:p>
    <w:p w14:paraId="706E28AA" w14:textId="05ECEF50" w:rsidR="005704AC" w:rsidRPr="00B20AC3" w:rsidRDefault="005704AC" w:rsidP="003154D3">
      <w:pPr>
        <w:pStyle w:val="Heading2"/>
      </w:pPr>
      <w:bookmarkStart w:id="627" w:name="_Toc535578998"/>
      <w:bookmarkStart w:id="628" w:name="_Toc22189263"/>
      <w:bookmarkStart w:id="629" w:name="_Toc23652571"/>
      <w:bookmarkStart w:id="630" w:name="_Toc466064843"/>
      <w:bookmarkStart w:id="631" w:name="_Toc486414441"/>
      <w:r w:rsidRPr="00B20AC3">
        <w:t>Standard Dependent Tiers</w:t>
      </w:r>
      <w:bookmarkEnd w:id="627"/>
      <w:bookmarkEnd w:id="628"/>
      <w:bookmarkEnd w:id="629"/>
      <w:bookmarkEnd w:id="630"/>
      <w:bookmarkEnd w:id="631"/>
    </w:p>
    <w:p w14:paraId="4D1AF9CB" w14:textId="77777777" w:rsidR="005704AC" w:rsidRPr="00B20AC3" w:rsidRDefault="005704AC" w:rsidP="00F15E77">
      <w:r w:rsidRPr="00B20AC3">
        <w:t xml:space="preserve">When possible, dependent tiers should be selected from the standard list of 3-letter tiers given here.  However, if this list is inadequate, users can create </w:t>
      </w:r>
      <w:bookmarkStart w:id="632" w:name="Extension_Tier"/>
      <w:r>
        <w:t xml:space="preserve">extension </w:t>
      </w:r>
      <w:r w:rsidRPr="00B20AC3">
        <w:t xml:space="preserve">tiers </w:t>
      </w:r>
      <w:bookmarkEnd w:id="632"/>
      <w:r w:rsidRPr="00B20AC3">
        <w:t xml:space="preserve">using </w:t>
      </w:r>
      <w:bookmarkStart w:id="633" w:name="User_Tier"/>
      <w:r w:rsidRPr="00B20AC3">
        <w:t xml:space="preserve">three letters </w:t>
      </w:r>
      <w:bookmarkEnd w:id="633"/>
      <w:r w:rsidRPr="00B20AC3">
        <w:t>preceded by "x" as in %xtob for a tier that marks ToBI prosodic features. Here we list all of the dependent tier types that are used for child language data. It is unlikely that a given corpus would ever be transcribed in all of these ways. The listing that follows is alphabetical.</w:t>
      </w:r>
    </w:p>
    <w:p w14:paraId="1EEDBA4A" w14:textId="77777777" w:rsidR="005704AC" w:rsidRPr="00B20AC3" w:rsidRDefault="005704AC" w:rsidP="002F4222">
      <w:pPr>
        <w:pStyle w:val="symbol-line"/>
      </w:pPr>
      <w:bookmarkStart w:id="634" w:name="Action_Tier"/>
      <w:r w:rsidRPr="00B20AC3">
        <w:lastRenderedPageBreak/>
        <w:t>Action Tier</w:t>
      </w:r>
      <w:r w:rsidRPr="00B20AC3">
        <w:tab/>
        <w:t xml:space="preserve">%act: </w:t>
      </w:r>
    </w:p>
    <w:bookmarkEnd w:id="634"/>
    <w:p w14:paraId="0C0D2317" w14:textId="48958D13" w:rsidR="005704AC" w:rsidRPr="00B20AC3" w:rsidRDefault="005704AC" w:rsidP="00F15E77">
      <w:r w:rsidRPr="00B20AC3">
        <w:t>This tier describes the actions of the speaker or the listener. Here is an example of text accompanied by the speaker's actions:</w:t>
      </w:r>
    </w:p>
    <w:p w14:paraId="6F07CFB7" w14:textId="77777777" w:rsidR="005704AC" w:rsidRPr="00B20AC3" w:rsidRDefault="005704AC" w:rsidP="000D181E">
      <w:pPr>
        <w:pStyle w:val="output"/>
      </w:pPr>
      <w:r w:rsidRPr="00B20AC3">
        <w:t xml:space="preserve">*ROS: I do it! </w:t>
      </w:r>
    </w:p>
    <w:p w14:paraId="5AD2CE52" w14:textId="2C51E958" w:rsidR="005704AC" w:rsidRPr="006A25E7" w:rsidRDefault="005704AC" w:rsidP="000D181E">
      <w:pPr>
        <w:pStyle w:val="output"/>
      </w:pPr>
      <w:r w:rsidRPr="00B20AC3">
        <w:t>%act: runs to toy box</w:t>
      </w:r>
    </w:p>
    <w:p w14:paraId="530C7BE8" w14:textId="5D71ADD5" w:rsidR="005704AC" w:rsidRPr="00B20AC3" w:rsidRDefault="005704AC" w:rsidP="00F15E77">
      <w:r w:rsidRPr="00B20AC3">
        <w:t>The %act tier can also be used in conjunction with the 0 symbol when actions are performed in place of speaking:</w:t>
      </w:r>
    </w:p>
    <w:p w14:paraId="20FA65C6" w14:textId="77777777" w:rsidR="005704AC" w:rsidRPr="00B20AC3" w:rsidRDefault="005704AC" w:rsidP="000D181E">
      <w:pPr>
        <w:pStyle w:val="output"/>
      </w:pPr>
      <w:r w:rsidRPr="00B20AC3">
        <w:t>*ADA: 0.</w:t>
      </w:r>
    </w:p>
    <w:p w14:paraId="62EA133D" w14:textId="6D26AE8D" w:rsidR="005704AC" w:rsidRPr="00B20AC3" w:rsidRDefault="005704AC" w:rsidP="000D181E">
      <w:pPr>
        <w:pStyle w:val="output"/>
      </w:pPr>
      <w:r w:rsidRPr="00B20AC3">
        <w:t>%act: kicks the ball</w:t>
      </w:r>
    </w:p>
    <w:p w14:paraId="61C98667" w14:textId="00033FD4" w:rsidR="005704AC" w:rsidRPr="00B20AC3" w:rsidRDefault="005704AC" w:rsidP="00F15E77">
      <w:r w:rsidRPr="00B20AC3">
        <w:t>This could also be coded as:</w:t>
      </w:r>
    </w:p>
    <w:p w14:paraId="35B3B317" w14:textId="39F89540" w:rsidR="005704AC" w:rsidRPr="00B20AC3" w:rsidRDefault="00AD0E7B" w:rsidP="000D181E">
      <w:pPr>
        <w:pStyle w:val="output"/>
      </w:pPr>
      <w:r>
        <w:t xml:space="preserve">*ADA: 0 [% </w:t>
      </w:r>
      <w:r w:rsidR="005704AC" w:rsidRPr="00B20AC3">
        <w:t>kicks the ball].</w:t>
      </w:r>
    </w:p>
    <w:p w14:paraId="4F4393E6" w14:textId="77777777" w:rsidR="006F50E5" w:rsidRDefault="006F50E5" w:rsidP="006F50E5">
      <w:pPr>
        <w:ind w:firstLine="0"/>
      </w:pPr>
      <w:bookmarkStart w:id="635" w:name="Action_Code"/>
      <w:bookmarkEnd w:id="635"/>
      <w:r>
        <w:t xml:space="preserve">In this case the 0 on the main line is used to indicate that there is an action but no speech. </w:t>
      </w:r>
    </w:p>
    <w:p w14:paraId="51A2216D" w14:textId="77777777" w:rsidR="006F50E5" w:rsidRDefault="006F50E5" w:rsidP="00F15E77"/>
    <w:p w14:paraId="3CB1C068" w14:textId="6E8DD144" w:rsidR="005704AC" w:rsidRPr="00B20AC3" w:rsidRDefault="00AD0E7B" w:rsidP="00F15E77">
      <w:r>
        <w:t xml:space="preserve">Or one can use the &amp;= form, as in </w:t>
      </w:r>
      <w:r w:rsidR="005704AC" w:rsidRPr="00B20AC3">
        <w:t>:</w:t>
      </w:r>
    </w:p>
    <w:p w14:paraId="4EE6BC92" w14:textId="6260A4D5" w:rsidR="005704AC" w:rsidRPr="00B20AC3" w:rsidRDefault="005704AC" w:rsidP="000D181E">
      <w:pPr>
        <w:pStyle w:val="output"/>
      </w:pPr>
      <w:r w:rsidRPr="00B20AC3">
        <w:t xml:space="preserve">*ADA: </w:t>
      </w:r>
      <w:r w:rsidR="00AD0E7B">
        <w:t xml:space="preserve">&amp;=kicks:ball </w:t>
      </w:r>
      <w:r w:rsidRPr="00B20AC3">
        <w:t>.</w:t>
      </w:r>
    </w:p>
    <w:p w14:paraId="04DD1737" w14:textId="5B1B1394" w:rsidR="005704AC" w:rsidRPr="00B20AC3" w:rsidRDefault="005704AC" w:rsidP="00F15E77">
      <w:r w:rsidRPr="00B20AC3">
        <w:t>The choice among these three forms depends on the extent to which the coder wants to keep track of a particular typ</w:t>
      </w:r>
      <w:r w:rsidR="00AD0E7B">
        <w:t>e of dependent tier information</w:t>
      </w:r>
      <w:r w:rsidRPr="00B20AC3">
        <w:t>.</w:t>
      </w:r>
    </w:p>
    <w:p w14:paraId="30D05B38" w14:textId="77777777" w:rsidR="005704AC" w:rsidRPr="00B20AC3" w:rsidRDefault="005704AC" w:rsidP="002F4222">
      <w:pPr>
        <w:pStyle w:val="symbol-line"/>
      </w:pPr>
      <w:bookmarkStart w:id="636" w:name="Addressee_Tier"/>
      <w:r w:rsidRPr="00B20AC3">
        <w:t>Addressee Tier</w:t>
      </w:r>
      <w:r w:rsidRPr="00B20AC3">
        <w:tab/>
        <w:t xml:space="preserve">%add: </w:t>
      </w:r>
    </w:p>
    <w:bookmarkEnd w:id="636"/>
    <w:p w14:paraId="224D7233" w14:textId="38CAF19A" w:rsidR="005704AC" w:rsidRPr="00B20AC3" w:rsidRDefault="005704AC" w:rsidP="00F15E77">
      <w:r w:rsidRPr="00B20AC3">
        <w:t>This tier describes who talks to whom. Use the three-letter identifier given in the par</w:t>
      </w:r>
      <w:r w:rsidRPr="00B20AC3">
        <w:softHyphen/>
        <w:t>ticipants header to identify the addressees.</w:t>
      </w:r>
    </w:p>
    <w:p w14:paraId="1022D9D5" w14:textId="77777777" w:rsidR="005704AC" w:rsidRPr="00B20AC3" w:rsidRDefault="005704AC" w:rsidP="000D181E">
      <w:pPr>
        <w:pStyle w:val="output"/>
      </w:pPr>
      <w:r w:rsidRPr="00B20AC3">
        <w:t>*MOT: be quiet.</w:t>
      </w:r>
    </w:p>
    <w:p w14:paraId="699025E3" w14:textId="5CA37CCE" w:rsidR="005704AC" w:rsidRPr="00B20AC3" w:rsidRDefault="005704AC" w:rsidP="000D181E">
      <w:pPr>
        <w:pStyle w:val="output"/>
      </w:pPr>
      <w:r w:rsidRPr="00B20AC3">
        <w:t>%add: ALI, BEA</w:t>
      </w:r>
    </w:p>
    <w:p w14:paraId="5A0A6E19" w14:textId="77777777" w:rsidR="005704AC" w:rsidRPr="00B20AC3" w:rsidRDefault="005704AC" w:rsidP="00F15E77">
      <w:r w:rsidRPr="00B20AC3">
        <w:t>In this example, Mother is telling Alice and Beatrice to “be quiet.”</w:t>
      </w:r>
    </w:p>
    <w:p w14:paraId="5D2E9FDA" w14:textId="77777777" w:rsidR="005704AC" w:rsidRPr="00B20AC3" w:rsidRDefault="005704AC" w:rsidP="002F4222">
      <w:pPr>
        <w:pStyle w:val="symbol-line"/>
      </w:pPr>
      <w:bookmarkStart w:id="637" w:name="Alternate_Tier"/>
      <w:r w:rsidRPr="00B20AC3">
        <w:t>Alternate transcription tier</w:t>
      </w:r>
      <w:r w:rsidRPr="00B20AC3">
        <w:tab/>
        <w:t xml:space="preserve">%alt: </w:t>
      </w:r>
    </w:p>
    <w:bookmarkEnd w:id="637"/>
    <w:p w14:paraId="60B7682D" w14:textId="77777777" w:rsidR="005704AC" w:rsidRPr="00B20AC3" w:rsidRDefault="005704AC" w:rsidP="00F15E77">
      <w:r w:rsidRPr="00B20AC3">
        <w:t>This tier is used to provide an alternative possible transcription. If the transcription is intended to provide an alternative for only one word, it may be better to use the main line form of this coding tier in the form [=? text].</w:t>
      </w:r>
    </w:p>
    <w:p w14:paraId="530B265E" w14:textId="6F4B9D69" w:rsidR="00427D09" w:rsidRDefault="00427D09" w:rsidP="002F4222">
      <w:pPr>
        <w:pStyle w:val="symbol-line"/>
      </w:pPr>
      <w:r>
        <w:t>CONNL Tier</w:t>
      </w:r>
      <w:r>
        <w:tab/>
        <w:t>%cnl</w:t>
      </w:r>
      <w:r w:rsidRPr="00B20AC3">
        <w:t xml:space="preserve">: </w:t>
      </w:r>
    </w:p>
    <w:p w14:paraId="42E2B503" w14:textId="4B953D6D" w:rsidR="00427D09" w:rsidRPr="00B20AC3" w:rsidRDefault="00427D09" w:rsidP="00F15E77">
      <w:r>
        <w:t>This tier is used for representing morphological categories in CONNL format to allow grammatical relations tagging using a CONNL tagger.</w:t>
      </w:r>
    </w:p>
    <w:p w14:paraId="77247B75" w14:textId="77777777" w:rsidR="005704AC" w:rsidRPr="00B20AC3" w:rsidRDefault="005704AC" w:rsidP="002F4222">
      <w:pPr>
        <w:pStyle w:val="symbol-line"/>
      </w:pPr>
      <w:bookmarkStart w:id="638" w:name="Coding_Tier"/>
      <w:r w:rsidRPr="00B20AC3">
        <w:t>Coding Tier</w:t>
      </w:r>
      <w:r w:rsidRPr="00B20AC3">
        <w:tab/>
        <w:t xml:space="preserve">%cod: </w:t>
      </w:r>
    </w:p>
    <w:bookmarkEnd w:id="638"/>
    <w:p w14:paraId="3C5612EA" w14:textId="06F7DF34" w:rsidR="005704AC" w:rsidRPr="00B20AC3" w:rsidRDefault="005704AC" w:rsidP="00F15E77">
      <w:r w:rsidRPr="00B20AC3">
        <w:t>This is the general purpose coding tier. It can be used for mixing codes into a single tier for economy or ease of entry. Here is an example.</w:t>
      </w:r>
    </w:p>
    <w:p w14:paraId="4D206616" w14:textId="77777777" w:rsidR="005704AC" w:rsidRPr="00B20AC3" w:rsidRDefault="005704AC" w:rsidP="000D181E">
      <w:pPr>
        <w:pStyle w:val="output"/>
      </w:pPr>
      <w:r w:rsidRPr="00B20AC3">
        <w:t xml:space="preserve">*MOT: you want Mommy to do it? </w:t>
      </w:r>
    </w:p>
    <w:p w14:paraId="6EF933FB" w14:textId="77777777" w:rsidR="005704AC" w:rsidRPr="00B20AC3" w:rsidRDefault="005704AC" w:rsidP="000D181E">
      <w:pPr>
        <w:pStyle w:val="output"/>
      </w:pPr>
      <w:r w:rsidRPr="00B20AC3">
        <w:lastRenderedPageBreak/>
        <w:t xml:space="preserve">%cod: $MLU=6 $NMV=2 $RDE $EXP </w:t>
      </w:r>
    </w:p>
    <w:p w14:paraId="694C03CA" w14:textId="27AF7373" w:rsidR="005704AC" w:rsidRPr="00B20AC3" w:rsidRDefault="005704AC" w:rsidP="002F4222">
      <w:pPr>
        <w:pStyle w:val="symbol-line"/>
      </w:pPr>
      <w:bookmarkStart w:id="639" w:name="Cohesion_Tier"/>
      <w:r w:rsidRPr="00B20AC3">
        <w:t>Cohesion Tier</w:t>
      </w:r>
      <w:r w:rsidRPr="00B20AC3">
        <w:tab/>
        <w:t xml:space="preserve">%coh: </w:t>
      </w:r>
    </w:p>
    <w:bookmarkEnd w:id="639"/>
    <w:p w14:paraId="243A53E5" w14:textId="77777777" w:rsidR="005704AC" w:rsidRPr="00B20AC3" w:rsidRDefault="005704AC" w:rsidP="00F15E77">
      <w:r w:rsidRPr="00B20AC3">
        <w:t>This tier is used to code text cohesion devices.</w:t>
      </w:r>
    </w:p>
    <w:p w14:paraId="6CB1472A" w14:textId="77777777" w:rsidR="005704AC" w:rsidRPr="00B20AC3" w:rsidRDefault="005704AC" w:rsidP="002F4222">
      <w:pPr>
        <w:pStyle w:val="symbol-line"/>
      </w:pPr>
      <w:bookmarkStart w:id="640" w:name="Comment_Tier"/>
      <w:r w:rsidRPr="00B20AC3">
        <w:t>Comment Tier</w:t>
      </w:r>
      <w:r w:rsidRPr="00B20AC3">
        <w:tab/>
        <w:t xml:space="preserve">%com: </w:t>
      </w:r>
    </w:p>
    <w:bookmarkEnd w:id="640"/>
    <w:p w14:paraId="7CB3E315" w14:textId="6E3A84BC" w:rsidR="005704AC" w:rsidRPr="00B20AC3" w:rsidRDefault="005704AC" w:rsidP="00F15E77">
      <w:r w:rsidRPr="00B20AC3">
        <w:t>This is the general purpose comment tier. One of its many uses is to note occurrence of a particular construction type, as in this example:</w:t>
      </w:r>
    </w:p>
    <w:p w14:paraId="1C1B883A" w14:textId="77777777" w:rsidR="005704AC" w:rsidRPr="00B20AC3" w:rsidRDefault="005704AC" w:rsidP="000D181E">
      <w:pPr>
        <w:pStyle w:val="output"/>
      </w:pPr>
      <w:r w:rsidRPr="00B20AC3">
        <w:t>*EVE: that's nasty</w:t>
      </w:r>
      <w:r>
        <w:t xml:space="preserve"> (.) </w:t>
      </w:r>
      <w:r w:rsidRPr="00B20AC3">
        <w:t xml:space="preserve">is it? </w:t>
      </w:r>
    </w:p>
    <w:p w14:paraId="0093312F" w14:textId="56031F00" w:rsidR="005704AC" w:rsidRPr="00B20AC3" w:rsidRDefault="005704AC" w:rsidP="000D181E">
      <w:pPr>
        <w:pStyle w:val="output"/>
      </w:pPr>
      <w:r w:rsidRPr="00B20AC3">
        <w:t>%com: note tag question</w:t>
      </w:r>
    </w:p>
    <w:p w14:paraId="29D28C00" w14:textId="5FE1C6FC" w:rsidR="005704AC" w:rsidRPr="00B20AC3" w:rsidRDefault="005704AC" w:rsidP="00F15E77">
      <w:r w:rsidRPr="00B20AC3">
        <w:t xml:space="preserve">Notations on this line should usually be in common English words, rather than codes. If special symbols and codes are included, they should be placed in quotation marks, so that  </w:t>
      </w:r>
      <w:r w:rsidR="00246AA7">
        <w:t>CHECK</w:t>
      </w:r>
      <w:r w:rsidRPr="00B20AC3">
        <w:t xml:space="preserve"> does not flag them as errors.</w:t>
      </w:r>
    </w:p>
    <w:p w14:paraId="0D51B120" w14:textId="77777777" w:rsidR="005704AC" w:rsidRPr="00B20AC3" w:rsidRDefault="005704AC" w:rsidP="002F4222">
      <w:pPr>
        <w:pStyle w:val="symbol-line"/>
      </w:pPr>
      <w:bookmarkStart w:id="641" w:name="Definitions_Tier"/>
      <w:r w:rsidRPr="00B20AC3">
        <w:t>Definitions Tier</w:t>
      </w:r>
      <w:r w:rsidRPr="00B20AC3">
        <w:tab/>
        <w:t xml:space="preserve">%def: </w:t>
      </w:r>
    </w:p>
    <w:bookmarkEnd w:id="641"/>
    <w:p w14:paraId="1204BE6E" w14:textId="51496060" w:rsidR="005704AC" w:rsidRPr="00B20AC3" w:rsidRDefault="005704AC" w:rsidP="00F15E77">
      <w:r w:rsidRPr="00B20AC3">
        <w:t xml:space="preserve">This tier is needed only for files that are reformatted from the SALT system by the </w:t>
      </w:r>
      <w:r w:rsidR="00F22922">
        <w:t>SALTIN</w:t>
      </w:r>
      <w:r w:rsidRPr="00B20AC3">
        <w:rPr>
          <w:b/>
          <w:smallCaps/>
        </w:rPr>
        <w:t xml:space="preserve"> </w:t>
      </w:r>
      <w:r w:rsidRPr="00B20AC3">
        <w:t>command.</w:t>
      </w:r>
    </w:p>
    <w:p w14:paraId="5B0A3AB8" w14:textId="77777777" w:rsidR="005704AC" w:rsidRPr="00B20AC3" w:rsidRDefault="005704AC" w:rsidP="002F4222">
      <w:pPr>
        <w:pStyle w:val="symbol-line"/>
      </w:pPr>
      <w:bookmarkStart w:id="642" w:name="English_Tier"/>
      <w:r w:rsidRPr="00B20AC3">
        <w:t>English Rendition Tier</w:t>
      </w:r>
      <w:r w:rsidRPr="00B20AC3">
        <w:tab/>
        <w:t xml:space="preserve">%eng: </w:t>
      </w:r>
    </w:p>
    <w:bookmarkEnd w:id="642"/>
    <w:p w14:paraId="47405B24" w14:textId="50C922D5" w:rsidR="005704AC" w:rsidRPr="00B20AC3" w:rsidRDefault="005704AC" w:rsidP="00F15E77">
      <w:r w:rsidRPr="00B20AC3">
        <w:t>This line provides a fluent, nonmorphemicized English translation for non-English da</w:t>
      </w:r>
      <w:r w:rsidRPr="00B20AC3">
        <w:softHyphen/>
        <w:t>ta.</w:t>
      </w:r>
    </w:p>
    <w:p w14:paraId="0AF54D06" w14:textId="77777777" w:rsidR="005704AC" w:rsidRPr="00B20AC3" w:rsidRDefault="005704AC" w:rsidP="000D181E">
      <w:pPr>
        <w:pStyle w:val="output"/>
        <w:rPr>
          <w:lang w:val="es-ES_tradnl"/>
        </w:rPr>
      </w:pPr>
      <w:r w:rsidRPr="00B20AC3">
        <w:rPr>
          <w:lang w:val="es-ES_tradnl"/>
        </w:rPr>
        <w:t xml:space="preserve">*MAR: yo no tengo nada. </w:t>
      </w:r>
    </w:p>
    <w:p w14:paraId="7F988397" w14:textId="77777777" w:rsidR="005704AC" w:rsidRPr="00B20AC3" w:rsidRDefault="005704AC" w:rsidP="000D181E">
      <w:pPr>
        <w:pStyle w:val="output"/>
      </w:pPr>
      <w:r w:rsidRPr="00B20AC3">
        <w:t>%eng: I don't have anything.</w:t>
      </w:r>
    </w:p>
    <w:p w14:paraId="18FD42B3" w14:textId="69B0D405" w:rsidR="005704AC" w:rsidRPr="00B20AC3" w:rsidRDefault="00AD0E7B" w:rsidP="002F4222">
      <w:pPr>
        <w:pStyle w:val="symbol-line"/>
      </w:pPr>
      <w:bookmarkStart w:id="643" w:name="Error_Tier"/>
      <w:r>
        <w:t>Erro</w:t>
      </w:r>
      <w:r w:rsidR="005704AC" w:rsidRPr="00B20AC3">
        <w:t>r coding Tier</w:t>
      </w:r>
      <w:r w:rsidR="005704AC" w:rsidRPr="00B20AC3">
        <w:tab/>
        <w:t xml:space="preserve">%err: </w:t>
      </w:r>
    </w:p>
    <w:bookmarkEnd w:id="643"/>
    <w:p w14:paraId="46F496D5" w14:textId="77777777" w:rsidR="005704AC" w:rsidRPr="00B20AC3" w:rsidRDefault="005704AC" w:rsidP="00F15E77">
      <w:r w:rsidRPr="00B20AC3">
        <w:t>This tier codes additional information about errors that cannot be fully expressed on the main line.</w:t>
      </w:r>
    </w:p>
    <w:p w14:paraId="304B3FFF" w14:textId="77777777" w:rsidR="005704AC" w:rsidRPr="00B20AC3" w:rsidRDefault="005704AC" w:rsidP="002F4222">
      <w:pPr>
        <w:pStyle w:val="symbol-line"/>
      </w:pPr>
      <w:bookmarkStart w:id="644" w:name="Explanation_Tier"/>
      <w:r w:rsidRPr="00B20AC3">
        <w:t>Explanation Tier</w:t>
      </w:r>
      <w:r w:rsidRPr="00B20AC3">
        <w:tab/>
        <w:t xml:space="preserve">%exp: </w:t>
      </w:r>
    </w:p>
    <w:bookmarkEnd w:id="644"/>
    <w:p w14:paraId="51E2F293" w14:textId="77777777" w:rsidR="005704AC" w:rsidRPr="00B20AC3" w:rsidRDefault="005704AC" w:rsidP="00F15E77">
      <w:r w:rsidRPr="00B20AC3">
        <w:t>This tier is useful for specifying the deictic identity of objects or individuals. Brief ex</w:t>
      </w:r>
      <w:r w:rsidRPr="00B20AC3">
        <w:softHyphen/>
        <w:t>planations can also appear on the main line, enclosed in square brackets and preceded by the = sign and followed by a space.</w:t>
      </w:r>
    </w:p>
    <w:p w14:paraId="0A80E28C" w14:textId="77777777" w:rsidR="005704AC" w:rsidRPr="00B20AC3" w:rsidRDefault="005704AC" w:rsidP="002F4222">
      <w:pPr>
        <w:pStyle w:val="symbol-line"/>
      </w:pPr>
      <w:bookmarkStart w:id="645" w:name="FacialGesture_Tier"/>
      <w:r w:rsidRPr="00B20AC3">
        <w:t>Facial Gesture Tier</w:t>
      </w:r>
      <w:r w:rsidRPr="00B20AC3">
        <w:tab/>
        <w:t xml:space="preserve">%fac: </w:t>
      </w:r>
    </w:p>
    <w:bookmarkEnd w:id="645"/>
    <w:p w14:paraId="0D7FD2FA" w14:textId="511A2B39" w:rsidR="005704AC" w:rsidRPr="00B20AC3" w:rsidRDefault="005704AC" w:rsidP="00F15E77">
      <w:r w:rsidRPr="00B20AC3">
        <w:t xml:space="preserve">This tier codes facial actions. Ekman &amp; Friesen </w:t>
      </w:r>
      <w:r w:rsidR="0091524A">
        <w:fldChar w:fldCharType="begin"/>
      </w:r>
      <w:r w:rsidR="0091524A">
        <w:instrText xml:space="preserve"> ADDIN EN.CITE &lt;EndNote&gt;&lt;Cite ExcludeAuth="1"&gt;&lt;Author&gt;Ekman&lt;/Author&gt;&lt;Year&gt;1969&lt;/Year&gt;&lt;RecNum&gt;1190&lt;/RecNum&gt;&lt;DisplayText&gt;(1969, 1978)&lt;/DisplayText&gt;&lt;record&gt;&lt;rec-number&gt;1190&lt;/rec-number&gt;&lt;foreign-keys&gt;&lt;key app="EN" db-id="d90vsetwrpftsqew0f8pa5d3eepftezf5xpp" timestamp="0"&gt;1190&lt;/key&gt;&lt;/foreign-keys&gt;&lt;ref-type name="Journal Article"&gt;17&lt;/ref-type&gt;&lt;contributors&gt;&lt;authors&gt;&lt;author&gt;Ekman, P.&lt;/author&gt;&lt;author&gt;Friesen, W.&lt;/author&gt;&lt;/authors&gt;&lt;/contributors&gt;&lt;titles&gt;&lt;title&gt;The repertoire of nonverbal behavior: Categories, origins, usage, and coding&lt;/title&gt;&lt;secondary-title&gt;Semiotica&lt;/secondary-title&gt;&lt;/titles&gt;&lt;pages&gt;47-98&lt;/pages&gt;&lt;volume&gt;1&lt;/volume&gt;&lt;dates&gt;&lt;year&gt;1969&lt;/year&gt;&lt;/dates&gt;&lt;urls&gt;&lt;/urls&gt;&lt;/record&gt;&lt;/Cite&gt;&lt;Cite ExcludeAuth="1"&gt;&lt;Author&gt;Ekman&lt;/Author&gt;&lt;Year&gt;1978&lt;/Year&gt;&lt;RecNum&gt;1191&lt;/RecNum&gt;&lt;record&gt;&lt;rec-number&gt;1191&lt;/rec-number&gt;&lt;foreign-keys&gt;&lt;key app="EN" db-id="d90vsetwrpftsqew0f8pa5d3eepftezf5xpp" timestamp="0"&gt;1191&lt;/key&gt;&lt;/foreign-keys&gt;&lt;ref-type name="Book"&gt;6&lt;/ref-type&gt;&lt;contributors&gt;&lt;authors&gt;&lt;author&gt;Ekman, P.&lt;/author&gt;&lt;author&gt;Friesen, W.&lt;/author&gt;&lt;/authors&gt;&lt;/contributors&gt;&lt;titles&gt;&lt;title&gt;Facial action coding system: Investigator&amp;apos;s guide&lt;/title&gt;&lt;/titles&gt;&lt;dates&gt;&lt;year&gt;1978&lt;/year&gt;&lt;/dates&gt;&lt;pub-location&gt;Palo Alto, CA&lt;/pub-location&gt;&lt;publisher&gt;Consulting Psychologists Press&lt;/publisher&gt;&lt;urls&gt;&lt;/urls&gt;&lt;/record&gt;&lt;/Cite&gt;&lt;/EndNote&gt;</w:instrText>
      </w:r>
      <w:r w:rsidR="0091524A">
        <w:fldChar w:fldCharType="separate"/>
      </w:r>
      <w:r w:rsidR="0091524A">
        <w:t>(1969, 1978)</w:t>
      </w:r>
      <w:r w:rsidR="0091524A">
        <w:fldChar w:fldCharType="end"/>
      </w:r>
      <w:r w:rsidRPr="00B20AC3">
        <w:t xml:space="preserve"> have developed a com</w:t>
      </w:r>
      <w:r w:rsidRPr="00B20AC3">
        <w:softHyphen/>
        <w:t xml:space="preserve">plete and explicit system for the coding of facial actions. This system takes about 100 hours to learn to use and provides extremely detailed coding of the motions of particular muscles in terms of facial action units. Kearney and McKenzie </w:t>
      </w:r>
      <w:r w:rsidR="0091524A">
        <w:fldChar w:fldCharType="begin"/>
      </w:r>
      <w:r w:rsidR="0091524A">
        <w:instrText xml:space="preserve"> ADDIN EN.CITE &lt;EndNote&gt;&lt;Cite ExcludeAuth="1"&gt;&lt;Author&gt;Kearney&lt;/Author&gt;&lt;Year&gt;1993&lt;/Year&gt;&lt;RecNum&gt;5903&lt;/RecNum&gt;&lt;DisplayText&gt;(1993)&lt;/DisplayText&gt;&lt;record&gt;&lt;rec-number&gt;5903&lt;/rec-number&gt;&lt;foreign-keys&gt;&lt;key app="EN" db-id="d90vsetwrpftsqew0f8pa5d3eepftezf5xpp" timestamp="0"&gt;5903&lt;/key&gt;&lt;/foreign-keys&gt;&lt;ref-type name="Journal Article"&gt;17&lt;/ref-type&gt;&lt;contributors&gt;&lt;authors&gt;&lt;author&gt;Kearney, G.&lt;/author&gt;&lt;author&gt;McKenzie, S.&lt;/author&gt;&lt;/authors&gt;&lt;/contributors&gt;&lt;titles&gt;&lt;title&gt;Machine interpretation of emotion: Design of memory-based expert system for interpreting facial expressions in terms of signaled emotions&lt;/title&gt;&lt;secondary-title&gt;Cognitive Science&lt;/secondary-title&gt;&lt;/titles&gt;&lt;periodical&gt;&lt;full-title&gt;Cognitive Science&lt;/full-title&gt;&lt;/periodical&gt;&lt;pages&gt;589-622&lt;/pages&gt;&lt;volume&gt;17&lt;/volume&gt;&lt;dates&gt;&lt;year&gt;1993&lt;/year&gt;&lt;/dates&gt;&lt;urls&gt;&lt;/urls&gt;&lt;/record&gt;&lt;/Cite&gt;&lt;/EndNote&gt;</w:instrText>
      </w:r>
      <w:r w:rsidR="0091524A">
        <w:fldChar w:fldCharType="separate"/>
      </w:r>
      <w:r w:rsidR="0091524A">
        <w:t>(1993)</w:t>
      </w:r>
      <w:r w:rsidR="0091524A">
        <w:fldChar w:fldCharType="end"/>
      </w:r>
      <w:r w:rsidRPr="00B20AC3">
        <w:t xml:space="preserve"> have developed </w:t>
      </w:r>
      <w:r w:rsidRPr="00B20AC3">
        <w:lastRenderedPageBreak/>
        <w:t>computation</w:t>
      </w:r>
      <w:r w:rsidRPr="00B20AC3">
        <w:softHyphen/>
        <w:t>al tools for the automatic interpretation of emotions using the system of Ekman and Friesen.</w:t>
      </w:r>
    </w:p>
    <w:p w14:paraId="7BCD8A8C" w14:textId="77777777" w:rsidR="005704AC" w:rsidRPr="00B20AC3" w:rsidRDefault="005704AC" w:rsidP="002F4222">
      <w:pPr>
        <w:pStyle w:val="symbol-line"/>
      </w:pPr>
      <w:bookmarkStart w:id="646" w:name="Flow_Tier"/>
      <w:r w:rsidRPr="00B20AC3">
        <w:t>Flow Tier</w:t>
      </w:r>
      <w:r w:rsidRPr="00B20AC3">
        <w:tab/>
        <w:t xml:space="preserve">%flo: </w:t>
      </w:r>
    </w:p>
    <w:bookmarkEnd w:id="646"/>
    <w:p w14:paraId="6965D225" w14:textId="3FC2A8BF" w:rsidR="005704AC" w:rsidRPr="00B20AC3" w:rsidRDefault="005704AC" w:rsidP="00F15E77">
      <w:r w:rsidRPr="00B20AC3">
        <w:t>This tier codes a “flowing” version of the transcript that is as free as possible of tran</w:t>
      </w:r>
      <w:r w:rsidRPr="00B20AC3">
        <w:softHyphen/>
        <w:t>scription conventions and that reflects a minimal number of transcription decisions. Here is an example of a %flo line:</w:t>
      </w:r>
    </w:p>
    <w:p w14:paraId="023BCD2E" w14:textId="5CC4DE33" w:rsidR="005704AC" w:rsidRPr="00B20AC3" w:rsidRDefault="00246AA7" w:rsidP="000D181E">
      <w:pPr>
        <w:pStyle w:val="output"/>
      </w:pPr>
      <w:r>
        <w:t>*CHI:</w:t>
      </w:r>
      <w:r>
        <w:tab/>
        <w:t>&lt;I don’t&gt; [//] I don’</w:t>
      </w:r>
      <w:r w:rsidR="005704AC" w:rsidRPr="00B20AC3">
        <w:t xml:space="preserve">t wanna [: want to] look </w:t>
      </w:r>
    </w:p>
    <w:p w14:paraId="4B3B1B3A" w14:textId="4FD25820" w:rsidR="005704AC" w:rsidRPr="00B20AC3" w:rsidRDefault="005704AC" w:rsidP="000D181E">
      <w:pPr>
        <w:pStyle w:val="output"/>
      </w:pPr>
      <w:r w:rsidRPr="00B20AC3">
        <w:tab/>
        <w:t>in a [* t</w:t>
      </w:r>
      <w:r w:rsidR="00246AA7">
        <w:t>he] badroom [* bedroom] or Bill</w:t>
      </w:r>
      <w:r w:rsidRPr="00B20AC3">
        <w:t>'s room.</w:t>
      </w:r>
    </w:p>
    <w:p w14:paraId="7E90FFE9" w14:textId="29D07491" w:rsidR="005704AC" w:rsidRPr="00B20AC3" w:rsidRDefault="005704AC" w:rsidP="000D181E">
      <w:pPr>
        <w:pStyle w:val="output"/>
      </w:pPr>
      <w:r w:rsidRPr="00B20AC3">
        <w:t>%flo:</w:t>
      </w:r>
      <w:r w:rsidRPr="00B20AC3">
        <w:tab/>
        <w:t xml:space="preserve">I don't I don't wanna look in a badroom or Bill's room. </w:t>
      </w:r>
    </w:p>
    <w:p w14:paraId="1BB68502" w14:textId="7C386515" w:rsidR="005704AC" w:rsidRPr="00B20AC3" w:rsidRDefault="005704AC" w:rsidP="00F15E77">
      <w:r w:rsidRPr="00B20AC3">
        <w:t>Most researchers would agree that the %flo line is easier to read than the *CHI line. However, it gains readability by sacrificing precision and utility for computational analy</w:t>
      </w:r>
      <w:r w:rsidRPr="00B20AC3">
        <w:softHyphen/>
        <w:t>ses. The %flo line has no records of retracings; words are simply repeated. There is no reg</w:t>
      </w:r>
      <w:r w:rsidRPr="00B20AC3">
        <w:softHyphen/>
        <w:t xml:space="preserve">ularization to standard morphemes. Standard English orthography is used to give a general impression of the nature of phonological errors. There is no need to enter this line by hand, because </w:t>
      </w:r>
      <w:r w:rsidR="00246AA7">
        <w:t>FLO</w:t>
      </w:r>
      <w:r w:rsidRPr="00B20AC3">
        <w:t xml:space="preserve"> command can enter it automatically</w:t>
      </w:r>
      <w:r w:rsidR="00246AA7">
        <w:t>.</w:t>
      </w:r>
    </w:p>
    <w:p w14:paraId="44195ED7" w14:textId="77777777" w:rsidR="005704AC" w:rsidRPr="00B20AC3" w:rsidRDefault="005704AC" w:rsidP="002F4222">
      <w:pPr>
        <w:pStyle w:val="symbol-line"/>
      </w:pPr>
      <w:bookmarkStart w:id="647" w:name="Gloss_Tier"/>
      <w:r w:rsidRPr="00B20AC3">
        <w:t>Gloss Tier</w:t>
      </w:r>
      <w:r w:rsidRPr="00B20AC3">
        <w:tab/>
        <w:t xml:space="preserve">%gls: </w:t>
      </w:r>
    </w:p>
    <w:bookmarkEnd w:id="647"/>
    <w:p w14:paraId="1C583207" w14:textId="77777777" w:rsidR="005704AC" w:rsidRPr="00B20AC3" w:rsidRDefault="005704AC" w:rsidP="00F15E77">
      <w:r w:rsidRPr="00B20AC3">
        <w:t>This tier can be used to provide a “translation” of the child's utterance into the adult language. Unlike the %eng tier, this tier does not have to be in English. It should use an explanation in the target language. This tier differs from the %flo tier in that it is being used not to simplify the form of the utterance but to explain what might otherwise be unclear. Finally, this tier differs from the %exp tier in that it is not used to clarify deictic reference or the general situation, but to provide a target language gloss of immature learner forms.</w:t>
      </w:r>
    </w:p>
    <w:p w14:paraId="7E83FACD" w14:textId="77777777" w:rsidR="005704AC" w:rsidRPr="00B20AC3" w:rsidRDefault="005704AC" w:rsidP="002F4222">
      <w:pPr>
        <w:pStyle w:val="symbol-line"/>
      </w:pPr>
      <w:bookmarkStart w:id="648" w:name="Gestural_Tier"/>
      <w:r w:rsidRPr="00B20AC3">
        <w:t>Gestural- Proxemic Tier</w:t>
      </w:r>
      <w:r w:rsidRPr="00B20AC3">
        <w:tab/>
        <w:t xml:space="preserve">%gpx: </w:t>
      </w:r>
    </w:p>
    <w:bookmarkEnd w:id="648"/>
    <w:p w14:paraId="28397685" w14:textId="77777777" w:rsidR="005704AC" w:rsidRDefault="005704AC" w:rsidP="00F15E77">
      <w:r w:rsidRPr="00B20AC3">
        <w:t>This tier codes gestural and proxemic material. Some transcribers find it helpful to dis</w:t>
      </w:r>
      <w:r w:rsidRPr="00B20AC3">
        <w:softHyphen/>
        <w:t>tinguish between general activity that can be coded on the %act line and more specifically gestural and proxemic activity, such as nodding or reaching, which can be coded on the %gpx line.</w:t>
      </w:r>
    </w:p>
    <w:p w14:paraId="3F84A375" w14:textId="77777777" w:rsidR="005704AC" w:rsidRPr="00B20AC3" w:rsidRDefault="005704AC" w:rsidP="002F4222">
      <w:pPr>
        <w:pStyle w:val="symbol-line"/>
      </w:pPr>
      <w:bookmarkStart w:id="649" w:name="GrammaticalRelations_Tier"/>
      <w:r>
        <w:t>Grammatical Relations</w:t>
      </w:r>
      <w:r w:rsidRPr="00B20AC3">
        <w:t xml:space="preserve"> Tier</w:t>
      </w:r>
      <w:r w:rsidRPr="00B20AC3">
        <w:tab/>
        <w:t>%</w:t>
      </w:r>
      <w:r>
        <w:t>gra</w:t>
      </w:r>
      <w:r w:rsidRPr="00B20AC3">
        <w:t xml:space="preserve">: </w:t>
      </w:r>
    </w:p>
    <w:bookmarkEnd w:id="649"/>
    <w:p w14:paraId="5E7FA2DB" w14:textId="33D935BF" w:rsidR="005704AC" w:rsidRPr="00B20AC3" w:rsidRDefault="005704AC" w:rsidP="00F15E77">
      <w:r w:rsidRPr="00B20AC3">
        <w:t xml:space="preserve">This tier is used to code dependency structures with tagged grammatical relations </w:t>
      </w:r>
      <w:r w:rsidR="0091524A">
        <w:fldChar w:fldCharType="begin">
          <w:fldData xml:space="preserve">PEVuZE5vdGU+PENpdGU+PEF1dGhvcj5TYWdhZTwvQXV0aG9yPjxZZWFyPjIwMDU8L1llYXI+PFJl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</w:fldData>
        </w:fldChar>
      </w:r>
      <w:r w:rsidR="0091524A">
        <w:instrText xml:space="preserve"> ADDIN EN.CITE </w:instrText>
      </w:r>
      <w:r w:rsidR="0091524A">
        <w:fldChar w:fldCharType="begin">
          <w:fldData xml:space="preserve">PEVuZE5vdGU+PENpdGU+PEF1dGhvcj5TYWdhZTwvQXV0aG9yPjxZZWFyPjIwMDU8L1llYXI+PFJl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</w:fldData>
        </w:fldChar>
      </w:r>
      <w:r w:rsidR="0091524A">
        <w:instrText xml:space="preserve"> ADDIN EN.CITE.DATA </w:instrText>
      </w:r>
      <w:r w:rsidR="0091524A">
        <w:fldChar w:fldCharType="end"/>
      </w:r>
      <w:r w:rsidR="0091524A">
        <w:fldChar w:fldCharType="separate"/>
      </w:r>
      <w:r w:rsidR="0091524A">
        <w:t>(Sagae, Davis, Lavie, MacWhinney, &amp; Wintner, 2007; Sagae, Lavie, &amp; MacWhinney, 2005; Sagae, MacWhinney, &amp; Lavie, 2004)</w:t>
      </w:r>
      <w:r w:rsidR="0091524A">
        <w:fldChar w:fldCharType="end"/>
      </w:r>
      <w:r w:rsidR="00246AA7">
        <w:t>.</w:t>
      </w:r>
    </w:p>
    <w:p w14:paraId="0E5D0657" w14:textId="35113B03" w:rsidR="00F22922" w:rsidRDefault="00F22922" w:rsidP="002F4222">
      <w:pPr>
        <w:pStyle w:val="symbol-line"/>
      </w:pPr>
      <w:bookmarkStart w:id="650" w:name="GrammaticalRelationsTraining_Tier"/>
      <w:r>
        <w:t>Grammatical Relations</w:t>
      </w:r>
      <w:r w:rsidRPr="00B20AC3">
        <w:t xml:space="preserve"> </w:t>
      </w:r>
      <w:r>
        <w:t>Training</w:t>
      </w:r>
      <w:r w:rsidRPr="00B20AC3">
        <w:tab/>
        <w:t>%</w:t>
      </w:r>
      <w:r>
        <w:t>grt</w:t>
      </w:r>
      <w:r w:rsidRPr="00B20AC3">
        <w:t xml:space="preserve">: </w:t>
      </w:r>
    </w:p>
    <w:bookmarkEnd w:id="650"/>
    <w:p w14:paraId="7111ADD7" w14:textId="742A8D31" w:rsidR="00F22922" w:rsidRPr="00B20AC3" w:rsidRDefault="00F22922" w:rsidP="00F15E77">
      <w:r>
        <w:t xml:space="preserve">This tier is used for training of the </w:t>
      </w:r>
      <w:r w:rsidR="00BD448C">
        <w:t>MEGRASP grammatical relations</w:t>
      </w:r>
      <w:r>
        <w:t xml:space="preserve"> tagger.  It has the same form at the %gra tier. </w:t>
      </w:r>
    </w:p>
    <w:p w14:paraId="6197A637" w14:textId="77777777" w:rsidR="005704AC" w:rsidRPr="00B20AC3" w:rsidRDefault="005704AC" w:rsidP="002F4222">
      <w:pPr>
        <w:pStyle w:val="symbol-line"/>
      </w:pPr>
      <w:bookmarkStart w:id="651" w:name="Intonational_Tier"/>
      <w:r w:rsidRPr="00B20AC3">
        <w:lastRenderedPageBreak/>
        <w:t>Intonational Tier</w:t>
      </w:r>
      <w:r w:rsidRPr="00B20AC3">
        <w:tab/>
        <w:t xml:space="preserve">%int: </w:t>
      </w:r>
    </w:p>
    <w:bookmarkEnd w:id="651"/>
    <w:p w14:paraId="11D07316" w14:textId="77777777" w:rsidR="005704AC" w:rsidRDefault="005704AC" w:rsidP="00F15E77">
      <w:r w:rsidRPr="00B20AC3">
        <w:t>This tier codes intonations, using standard language descriptions.</w:t>
      </w:r>
    </w:p>
    <w:p w14:paraId="1F31D5FB" w14:textId="77777777" w:rsidR="00F22922" w:rsidRDefault="00F22922" w:rsidP="00F15E77"/>
    <w:p w14:paraId="0AA4BC98" w14:textId="77777777" w:rsidR="005704AC" w:rsidRPr="00B20AC3" w:rsidRDefault="005704AC" w:rsidP="002F4222">
      <w:pPr>
        <w:pStyle w:val="symbol-line"/>
      </w:pPr>
      <w:bookmarkStart w:id="652" w:name="Language_Tier"/>
      <w:bookmarkStart w:id="653" w:name="Model_Tier"/>
      <w:bookmarkEnd w:id="652"/>
      <w:r w:rsidRPr="00B20AC3">
        <w:t>Model Tier</w:t>
      </w:r>
      <w:r w:rsidRPr="00B20AC3">
        <w:tab/>
        <w:t xml:space="preserve">%mod: </w:t>
      </w:r>
    </w:p>
    <w:bookmarkEnd w:id="653"/>
    <w:p w14:paraId="6CE3D587" w14:textId="77777777" w:rsidR="005704AC" w:rsidRPr="00B20AC3" w:rsidRDefault="005704AC" w:rsidP="00F15E77">
      <w:r w:rsidRPr="00B20AC3">
        <w:t>This tier is used in conjunction with the %pho tier to code the phonological form of the adult target or model for each of the learner's phonological forms.</w:t>
      </w:r>
    </w:p>
    <w:p w14:paraId="7B8392BA" w14:textId="77777777" w:rsidR="005704AC" w:rsidRPr="00B20AC3" w:rsidRDefault="005704AC" w:rsidP="002F4222">
      <w:pPr>
        <w:pStyle w:val="symbol-line"/>
      </w:pPr>
      <w:bookmarkStart w:id="654" w:name="Morphological_Tier"/>
      <w:r>
        <w:t>Morphological</w:t>
      </w:r>
      <w:r w:rsidRPr="00B20AC3">
        <w:t xml:space="preserve"> Tier</w:t>
      </w:r>
      <w:r w:rsidRPr="00B20AC3">
        <w:tab/>
        <w:t xml:space="preserve">%mor: </w:t>
      </w:r>
    </w:p>
    <w:bookmarkEnd w:id="654"/>
    <w:p w14:paraId="1397354D" w14:textId="3D149599" w:rsidR="005704AC" w:rsidRPr="00B20AC3" w:rsidRDefault="005704AC" w:rsidP="00F15E77">
      <w:r w:rsidRPr="00B20AC3">
        <w:t>This tier codes morphemic segments by type and part of speech. Here is an example of the %mor tier:</w:t>
      </w:r>
    </w:p>
    <w:p w14:paraId="2AE496F4" w14:textId="77777777" w:rsidR="005704AC" w:rsidRPr="00B20AC3" w:rsidRDefault="005704AC" w:rsidP="000D181E">
      <w:pPr>
        <w:pStyle w:val="output"/>
      </w:pPr>
      <w:r w:rsidRPr="00B20AC3">
        <w:t>*MAR: I wanted a toy.</w:t>
      </w:r>
    </w:p>
    <w:p w14:paraId="1E7FD4AA" w14:textId="77777777" w:rsidR="005704AC" w:rsidRPr="00B20AC3" w:rsidRDefault="005704AC" w:rsidP="000D181E">
      <w:pPr>
        <w:pStyle w:val="output"/>
      </w:pPr>
      <w:r w:rsidRPr="00B20AC3">
        <w:t>%mor: PRO|I&amp;1S V|want-PAST DET|a&amp;INDEF N|toy.</w:t>
      </w:r>
    </w:p>
    <w:p w14:paraId="1A196ED0" w14:textId="77777777" w:rsidR="00F22922" w:rsidRDefault="00F22922" w:rsidP="002F4222">
      <w:pPr>
        <w:pStyle w:val="symbol-line"/>
      </w:pPr>
      <w:bookmarkStart w:id="655" w:name="Orthography_Tier"/>
      <w:r>
        <w:t>Orthography Tier</w:t>
      </w:r>
      <w:r>
        <w:tab/>
        <w:t>%ort:</w:t>
      </w:r>
    </w:p>
    <w:bookmarkEnd w:id="655"/>
    <w:p w14:paraId="5CBCD75C" w14:textId="77777777" w:rsidR="00F22922" w:rsidRDefault="00F22922" w:rsidP="00F15E77">
      <w:r w:rsidRPr="00B20AC3">
        <w:t>This</w:t>
      </w:r>
      <w:r>
        <w:t xml:space="preserve"> tier is used for languages with a non-Roman script.  When Roman script is inserted on the main line, this line can be used for the local script.  Or it can be used in the other way with local script on the main line and Roman on the %ort line.  There should be a one-to-one correspondence between the items on the two lines.</w:t>
      </w:r>
    </w:p>
    <w:p w14:paraId="290E3A90" w14:textId="6EF592F1" w:rsidR="005704AC" w:rsidRPr="00B20AC3" w:rsidRDefault="005704AC" w:rsidP="002F4222">
      <w:pPr>
        <w:pStyle w:val="symbol-line"/>
      </w:pPr>
      <w:bookmarkStart w:id="656" w:name="Paralinguistics_Tier"/>
      <w:r w:rsidRPr="00B20AC3">
        <w:t>Paralinguistics Tier</w:t>
      </w:r>
      <w:r w:rsidRPr="00B20AC3">
        <w:tab/>
        <w:t xml:space="preserve">%par: </w:t>
      </w:r>
    </w:p>
    <w:bookmarkEnd w:id="656"/>
    <w:p w14:paraId="21E97C5F" w14:textId="77777777" w:rsidR="005704AC" w:rsidRPr="00B20AC3" w:rsidRDefault="005704AC" w:rsidP="00F15E77">
      <w:r w:rsidRPr="00B20AC3">
        <w:t>This tier codes paralinguistic behaviors such as coughing and crying.</w:t>
      </w:r>
    </w:p>
    <w:p w14:paraId="15550060" w14:textId="77777777" w:rsidR="005704AC" w:rsidRPr="00B20AC3" w:rsidRDefault="005704AC" w:rsidP="002F4222">
      <w:pPr>
        <w:pStyle w:val="symbol-line"/>
      </w:pPr>
      <w:bookmarkStart w:id="657" w:name="Phonology_Tier"/>
      <w:r w:rsidRPr="00B20AC3">
        <w:t>Phonology Tier</w:t>
      </w:r>
      <w:r w:rsidRPr="00B20AC3">
        <w:tab/>
        <w:t xml:space="preserve">%pho: </w:t>
      </w:r>
    </w:p>
    <w:bookmarkEnd w:id="657"/>
    <w:p w14:paraId="7972621E" w14:textId="59BBEDE4" w:rsidR="005704AC" w:rsidRPr="00B20AC3" w:rsidRDefault="005704AC" w:rsidP="00F15E77">
      <w:r w:rsidRPr="00B20AC3">
        <w:t xml:space="preserve">This dependent tier is used to </w:t>
      </w:r>
      <w:r w:rsidR="00246AA7">
        <w:t>provide a phonological transcription</w:t>
      </w:r>
      <w:r w:rsidRPr="00B20AC3">
        <w:t>. When the researcher is attempting to describe phonological errors, the %err line should be used instead. The %pho line is to be used when the entire utterance is being coded in IPA. Here is an exam</w:t>
      </w:r>
      <w:r w:rsidRPr="00B20AC3">
        <w:softHyphen/>
        <w:t>ple of the %pho tier in use.</w:t>
      </w:r>
    </w:p>
    <w:p w14:paraId="342B2371" w14:textId="77777777" w:rsidR="005704AC" w:rsidRPr="00B20AC3" w:rsidRDefault="005704AC" w:rsidP="000D181E">
      <w:pPr>
        <w:pStyle w:val="output"/>
      </w:pPr>
      <w:r w:rsidRPr="00B20AC3">
        <w:t xml:space="preserve">*SAR: I got a boo+boo. </w:t>
      </w:r>
    </w:p>
    <w:p w14:paraId="4B916912" w14:textId="19A21F78" w:rsidR="005704AC" w:rsidRPr="00B20AC3" w:rsidRDefault="005704AC" w:rsidP="000D181E">
      <w:pPr>
        <w:pStyle w:val="output"/>
      </w:pPr>
      <w:r w:rsidRPr="00B20AC3">
        <w:t xml:space="preserve">%pho: ai gæt </w:t>
      </w:r>
      <w:r w:rsidRPr="00B20AC3">
        <w:rPr>
          <w:rFonts w:ascii="Times New Roman" w:hAnsi="Times New Roman"/>
        </w:rPr>
        <w:t>ə</w:t>
      </w:r>
      <w:r w:rsidRPr="00B20AC3">
        <w:t xml:space="preserve"> bubu</w:t>
      </w:r>
    </w:p>
    <w:p w14:paraId="2478AEFB" w14:textId="6BB04AA7" w:rsidR="009270BF" w:rsidRDefault="005704AC" w:rsidP="00F15E77">
      <w:r w:rsidRPr="00B20AC3">
        <w:t xml:space="preserve">Transcription on the %pho line should be done using the IPA symbols in Unicode. To do this easily, you need to use a keyboard entry system. Information on such systems is available from </w:t>
      </w:r>
      <w:hyperlink r:id="rId21" w:history="1">
        <w:r w:rsidR="00ED76EF" w:rsidRPr="00DF34B7">
          <w:rPr>
            <w:rStyle w:val="Hyperlink"/>
          </w:rPr>
          <w:t>http://childes.talkbank.org</w:t>
        </w:r>
      </w:hyperlink>
      <w:r w:rsidR="00ED76EF">
        <w:t xml:space="preserve"> </w:t>
      </w:r>
      <w:r w:rsidR="009270BF">
        <w:t xml:space="preserve">  </w:t>
      </w:r>
    </w:p>
    <w:p w14:paraId="071E3289" w14:textId="7990F19D" w:rsidR="005704AC" w:rsidRDefault="009270BF" w:rsidP="00F15E77">
      <w:r>
        <w:t xml:space="preserve">Words on the main tier should align in a one-to-one fashion with forms on the phonological tier.  This alignment takes all forms produced into account and does not exclude retraces or non-word forms.  On the %pho line it is sometimes important to describe several words as forming a single </w:t>
      </w:r>
      <w:bookmarkStart w:id="658" w:name="Phonological_Group"/>
      <w:r>
        <w:t xml:space="preserve">phonological group </w:t>
      </w:r>
      <w:bookmarkEnd w:id="658"/>
      <w:r>
        <w:t xml:space="preserve">in order to describe liaison and other assimilation effects within the group.  To mark this, the Unicode characters for </w:t>
      </w:r>
      <w:r w:rsidR="00246AA7">
        <w:lastRenderedPageBreak/>
        <w:t>U+</w:t>
      </w:r>
      <w:r>
        <w:t xml:space="preserve">2039 and </w:t>
      </w:r>
      <w:r w:rsidR="00246AA7">
        <w:t>U+</w:t>
      </w:r>
      <w:r>
        <w:t xml:space="preserve">203A, which appear as </w:t>
      </w:r>
      <w:r w:rsidRPr="009270BF">
        <w:t>‹</w:t>
      </w:r>
      <w:r>
        <w:t xml:space="preserve"> and </w:t>
      </w:r>
      <w:r w:rsidRPr="009270BF">
        <w:t>›</w:t>
      </w:r>
      <w:r>
        <w:t>, should be entered on both the main and %p</w:t>
      </w:r>
      <w:r w:rsidR="00D76BAF">
        <w:t>ho</w:t>
      </w:r>
      <w:r>
        <w:t xml:space="preserve"> </w:t>
      </w:r>
      <w:r w:rsidR="007563AE">
        <w:t>lines using F2+&lt; and F2</w:t>
      </w:r>
      <w:r>
        <w:t>+&gt;.</w:t>
      </w:r>
    </w:p>
    <w:p w14:paraId="0D8C23E2" w14:textId="10094753" w:rsidR="00895634" w:rsidRDefault="00895634" w:rsidP="002F4222">
      <w:pPr>
        <w:pStyle w:val="symbol-line"/>
      </w:pPr>
      <w:bookmarkStart w:id="659" w:name="Sign_Tier"/>
      <w:r>
        <w:t>Signing Tier</w:t>
      </w:r>
      <w:r>
        <w:tab/>
        <w:t>%sin:</w:t>
      </w:r>
    </w:p>
    <w:bookmarkEnd w:id="659"/>
    <w:p w14:paraId="26FB30CE" w14:textId="27E590E9" w:rsidR="00895634" w:rsidRPr="00895634" w:rsidRDefault="00895634" w:rsidP="00F15E77">
      <w:r>
        <w:t xml:space="preserve">Parents of deaf children often sign or gesture along with speech, as do the children themselves.  To transcribe this, researchers often place the spoken material on the main line and the signed material on the %sin line.  </w:t>
      </w:r>
      <w:bookmarkStart w:id="660" w:name="Sign_Word"/>
      <w:r w:rsidR="005F4137">
        <w:t>Words on the %sin tier can consist of any alphanumberic characters and colons, as in forms such as g:point:toy</w:t>
      </w:r>
      <w:bookmarkEnd w:id="660"/>
      <w:r w:rsidR="005F4137">
        <w:t xml:space="preserve">. </w:t>
      </w:r>
      <w:r>
        <w:t xml:space="preserve">Like the %pho and %mor tiers, the words on the %sin tier must be placed into one-to-one correspondence with words on the main tier.  To do this, it may be necessary to enter many “0” forms on the %sin tier when a word is not matched by a sign or gesture.  At other times, several words on the main tier may align with a single gesture.  To mark this grouping, you can group the forms on the main line with two Unicode bracketing symbols.  The beginning of the group is marked by </w:t>
      </w:r>
      <w:bookmarkStart w:id="661" w:name="Sign_Group"/>
      <w:r>
        <w:t xml:space="preserve">Unicode </w:t>
      </w:r>
      <w:r w:rsidR="00246AA7">
        <w:t>U+</w:t>
      </w:r>
      <w:r w:rsidRPr="00895634">
        <w:t xml:space="preserve">23A8 </w:t>
      </w:r>
      <w:r w:rsidRPr="00895634">
        <w:rPr>
          <w:rFonts w:ascii="Menlo Bold" w:hAnsi="Menlo Bold" w:cs="Menlo Bold"/>
        </w:rPr>
        <w:t>⎨</w:t>
      </w:r>
      <w:r w:rsidRPr="00895634">
        <w:t xml:space="preserve">and the close by Unicode </w:t>
      </w:r>
      <w:r w:rsidR="00246AA7">
        <w:t>U+</w:t>
      </w:r>
      <w:r w:rsidRPr="00895634">
        <w:t xml:space="preserve">23AC </w:t>
      </w:r>
      <w:r w:rsidRPr="00895634">
        <w:rPr>
          <w:rFonts w:ascii="Menlo Bold" w:hAnsi="Menlo Bold" w:cs="Menlo Bold"/>
        </w:rPr>
        <w:t>⎬</w:t>
      </w:r>
      <w:r w:rsidRPr="00895634">
        <w:t>.</w:t>
      </w:r>
    </w:p>
    <w:p w14:paraId="67810ACC" w14:textId="77777777" w:rsidR="005704AC" w:rsidRPr="00B20AC3" w:rsidRDefault="005704AC" w:rsidP="002F4222">
      <w:pPr>
        <w:pStyle w:val="symbol-line"/>
      </w:pPr>
      <w:bookmarkStart w:id="662" w:name="Situation_Tier"/>
      <w:bookmarkEnd w:id="661"/>
      <w:r>
        <w:t>Situation</w:t>
      </w:r>
      <w:r w:rsidRPr="00B20AC3">
        <w:t xml:space="preserve"> Tier</w:t>
      </w:r>
      <w:r w:rsidRPr="00B20AC3">
        <w:tab/>
        <w:t xml:space="preserve">%sit: </w:t>
      </w:r>
    </w:p>
    <w:bookmarkEnd w:id="662"/>
    <w:p w14:paraId="6E1E0BD2" w14:textId="7B9DF7B0" w:rsidR="005704AC" w:rsidRPr="00B20AC3" w:rsidRDefault="005704AC" w:rsidP="00F15E77">
      <w:r w:rsidRPr="00B20AC3">
        <w:t>This tier describes situational information relevant only to the utterance. There is also an @Situation header. Situational comments that relate more broadly to the file as a whole or to a major section of the file should be placed in a @Situation header.</w:t>
      </w:r>
    </w:p>
    <w:p w14:paraId="11B870E7" w14:textId="77777777" w:rsidR="005704AC" w:rsidRPr="00B20AC3" w:rsidRDefault="005704AC" w:rsidP="000D181E">
      <w:pPr>
        <w:pStyle w:val="output"/>
      </w:pPr>
      <w:r w:rsidRPr="00B20AC3">
        <w:t xml:space="preserve">*EVE: what that? </w:t>
      </w:r>
    </w:p>
    <w:p w14:paraId="6BCFF9E6" w14:textId="77777777" w:rsidR="005704AC" w:rsidRPr="00B20AC3" w:rsidRDefault="005704AC" w:rsidP="000D181E">
      <w:pPr>
        <w:pStyle w:val="output"/>
      </w:pPr>
      <w:r w:rsidRPr="00B20AC3">
        <w:t xml:space="preserve">*EVE: woof@o woof@o. </w:t>
      </w:r>
    </w:p>
    <w:p w14:paraId="24B2DE4C" w14:textId="77777777" w:rsidR="005704AC" w:rsidRPr="00B20AC3" w:rsidRDefault="005704AC" w:rsidP="000D181E">
      <w:pPr>
        <w:pStyle w:val="output"/>
      </w:pPr>
      <w:r w:rsidRPr="00B20AC3">
        <w:t>%sit: dog is barking</w:t>
      </w:r>
    </w:p>
    <w:p w14:paraId="7D06D941" w14:textId="449DECE2" w:rsidR="005704AC" w:rsidRPr="00B20AC3" w:rsidRDefault="00AD0E7B" w:rsidP="002F4222">
      <w:pPr>
        <w:pStyle w:val="symbol-line"/>
      </w:pPr>
      <w:bookmarkStart w:id="663" w:name="SpeechAct_Tier"/>
      <w:r>
        <w:t xml:space="preserve">Speech </w:t>
      </w:r>
      <w:r w:rsidR="005704AC" w:rsidRPr="00B20AC3">
        <w:t>Act Tier</w:t>
      </w:r>
      <w:r w:rsidR="005704AC" w:rsidRPr="00B20AC3">
        <w:tab/>
        <w:t xml:space="preserve">%spa: </w:t>
      </w:r>
    </w:p>
    <w:bookmarkEnd w:id="663"/>
    <w:p w14:paraId="4D356BF5" w14:textId="7995651A" w:rsidR="00246AA7" w:rsidRDefault="005704AC" w:rsidP="00F15E77">
      <w:r w:rsidRPr="00B20AC3">
        <w:t>This tier is for speech act coding. Many researchers wish to transcribe their data with reference to speech acts. Speech act codes describe the function of sentences in discourse. Often researchers express a preference for the method of coding for speech acts. Many sys</w:t>
      </w:r>
      <w:r w:rsidRPr="00B20AC3">
        <w:softHyphen/>
        <w:t>tems for coding speech acts have been developed. A set of speech act codes adapted from a more general system devised by Ninio and Wheeler is provided in the chapter on speech act coding.</w:t>
      </w:r>
    </w:p>
    <w:p w14:paraId="728DC82F" w14:textId="77777777" w:rsidR="005704AC" w:rsidRPr="00B20AC3" w:rsidRDefault="005704AC" w:rsidP="002F4222">
      <w:pPr>
        <w:pStyle w:val="symbol-line"/>
      </w:pPr>
      <w:bookmarkStart w:id="664" w:name="Timing_Tier"/>
      <w:r w:rsidRPr="00B20AC3">
        <w:t>Timing Tier</w:t>
      </w:r>
      <w:r w:rsidRPr="00B20AC3">
        <w:tab/>
        <w:t xml:space="preserve">%tim: </w:t>
      </w:r>
    </w:p>
    <w:bookmarkEnd w:id="664"/>
    <w:p w14:paraId="3F71AE55" w14:textId="73548FD4" w:rsidR="005704AC" w:rsidRPr="00B20AC3" w:rsidRDefault="005704AC" w:rsidP="00F15E77">
      <w:r w:rsidRPr="00B20AC3">
        <w:t xml:space="preserve">This tier is </w:t>
      </w:r>
      <w:r w:rsidR="009C61FD">
        <w:t xml:space="preserve">used for older data for which there is no possible linking of the transcript to the media. </w:t>
      </w:r>
      <w:r w:rsidRPr="00B20AC3">
        <w:t xml:space="preserve"> It should not be confused with the millisecond accurate timing found in the bullets inserted by sonic CHAT. </w:t>
      </w:r>
      <w:r w:rsidR="009C61FD">
        <w:t>The %tim</w:t>
      </w:r>
      <w:r w:rsidRPr="00B20AC3">
        <w:t xml:space="preserve"> tier is used just to mark large periods of time during the course of taping. These readings are given relative to the time of the first utterance in the file. The time of that utterance is taken to be time 00:00:00. Its absolute time value can be given by the @Time Start header. Elapsed time from the beginning of the file is given in hours:minutes:seconds. Thus, a %tim entry of 01:20:55 indicates the passage of 1 hour, 20 minutes, and 55 seconds from time zero. If you only want to track time in minutes and sec</w:t>
      </w:r>
      <w:r w:rsidRPr="00B20AC3">
        <w:softHyphen/>
        <w:t xml:space="preserve">onds, you can use the form minutes:seconds, as in 09:22 for 9 </w:t>
      </w:r>
      <w:r w:rsidRPr="00B20AC3">
        <w:lastRenderedPageBreak/>
        <w:t>minutes and 22 seconds.</w:t>
      </w:r>
      <w:r w:rsidR="009C61FD">
        <w:t xml:space="preserve">  None of the CLAN programs use the information encoded in the %tim tier.  It is just included for hand analyses.</w:t>
      </w:r>
    </w:p>
    <w:p w14:paraId="0739CF58" w14:textId="77777777" w:rsidR="005704AC" w:rsidRPr="00B20AC3" w:rsidRDefault="005704AC" w:rsidP="000D181E">
      <w:pPr>
        <w:pStyle w:val="output"/>
      </w:pPr>
      <w:r w:rsidRPr="00B20AC3">
        <w:t>*MOT:</w:t>
      </w:r>
      <w:r w:rsidRPr="00B20AC3">
        <w:tab/>
        <w:t xml:space="preserve">where are you? </w:t>
      </w:r>
    </w:p>
    <w:p w14:paraId="4FD41BFD" w14:textId="77777777" w:rsidR="005704AC" w:rsidRPr="00B20AC3" w:rsidRDefault="005704AC" w:rsidP="000D181E">
      <w:pPr>
        <w:pStyle w:val="output"/>
      </w:pPr>
      <w:r w:rsidRPr="00B20AC3">
        <w:t>%tim:</w:t>
      </w:r>
      <w:r w:rsidRPr="00B20AC3">
        <w:tab/>
        <w:t xml:space="preserve">00:00:00 </w:t>
      </w:r>
    </w:p>
    <w:p w14:paraId="17429B85" w14:textId="77777777" w:rsidR="005704AC" w:rsidRPr="00B20AC3" w:rsidRDefault="005704AC" w:rsidP="000D181E">
      <w:pPr>
        <w:pStyle w:val="output"/>
      </w:pPr>
      <w:r w:rsidRPr="00B20AC3">
        <w:t>... (40 pages of transcript follow and then)</w:t>
      </w:r>
    </w:p>
    <w:p w14:paraId="7154F24A" w14:textId="77777777" w:rsidR="005704AC" w:rsidRPr="00B20AC3" w:rsidRDefault="005704AC" w:rsidP="000D181E">
      <w:pPr>
        <w:pStyle w:val="output"/>
      </w:pPr>
      <w:r w:rsidRPr="00B20AC3">
        <w:t>*EVE:</w:t>
      </w:r>
      <w:r w:rsidRPr="00B20AC3">
        <w:tab/>
        <w:t xml:space="preserve">that one. </w:t>
      </w:r>
    </w:p>
    <w:p w14:paraId="4340C139" w14:textId="0E1E9BC0" w:rsidR="005704AC" w:rsidRPr="00B20AC3" w:rsidRDefault="005704AC" w:rsidP="000D181E">
      <w:pPr>
        <w:pStyle w:val="output"/>
      </w:pPr>
      <w:r w:rsidRPr="00B20AC3">
        <w:t>%tim:</w:t>
      </w:r>
      <w:r w:rsidRPr="00B20AC3">
        <w:tab/>
        <w:t>01:20:55</w:t>
      </w:r>
    </w:p>
    <w:p w14:paraId="3B8C3897" w14:textId="4749BF3C" w:rsidR="005704AC" w:rsidRPr="00B20AC3" w:rsidRDefault="005704AC" w:rsidP="00F15E77">
      <w:r w:rsidRPr="00B20AC3">
        <w:t>If there is a break in the interaction, it may be necessary to establish a new time zero. This is done by inserting a new @Time Start header. You can also use this tier to mark the beginning and end of a time period by using a form such as:</w:t>
      </w:r>
    </w:p>
    <w:p w14:paraId="0D63CF7A" w14:textId="77777777" w:rsidR="005704AC" w:rsidRPr="00B20AC3" w:rsidRDefault="005704AC" w:rsidP="000D181E">
      <w:pPr>
        <w:pStyle w:val="output"/>
      </w:pPr>
      <w:r w:rsidRPr="00B20AC3">
        <w:t>*MOT:</w:t>
      </w:r>
      <w:r w:rsidRPr="00B20AC3">
        <w:tab/>
        <w:t xml:space="preserve">where are you? </w:t>
      </w:r>
    </w:p>
    <w:p w14:paraId="491B2DE6" w14:textId="77777777" w:rsidR="005704AC" w:rsidRDefault="005704AC" w:rsidP="000D181E">
      <w:pPr>
        <w:pStyle w:val="output"/>
      </w:pPr>
      <w:r w:rsidRPr="00B20AC3">
        <w:t>%tim:</w:t>
      </w:r>
      <w:r w:rsidRPr="00B20AC3">
        <w:tab/>
        <w:t>04:20:23-04:21:01</w:t>
      </w:r>
    </w:p>
    <w:p w14:paraId="077ED397" w14:textId="505E79A0" w:rsidR="00BD448C" w:rsidRPr="00B20AC3" w:rsidRDefault="00BD448C" w:rsidP="002F4222">
      <w:pPr>
        <w:pStyle w:val="symbol-line"/>
      </w:pPr>
      <w:bookmarkStart w:id="665" w:name="Training_Tier"/>
      <w:r>
        <w:t>Training</w:t>
      </w:r>
      <w:r w:rsidRPr="00B20AC3">
        <w:t xml:space="preserve"> Tier</w:t>
      </w:r>
      <w:r w:rsidRPr="00B20AC3">
        <w:tab/>
        <w:t>%</w:t>
      </w:r>
      <w:r>
        <w:t>trn</w:t>
      </w:r>
      <w:r w:rsidRPr="00B20AC3">
        <w:t xml:space="preserve">: </w:t>
      </w:r>
    </w:p>
    <w:bookmarkEnd w:id="665"/>
    <w:p w14:paraId="4B474069" w14:textId="21581572" w:rsidR="00BD448C" w:rsidRPr="00BD448C" w:rsidRDefault="00BD448C" w:rsidP="00F15E77">
      <w:r>
        <w:t xml:space="preserve">This is the training tier for the POST tagger.  It has the same form </w:t>
      </w:r>
      <w:r w:rsidR="00E63B70">
        <w:t>as</w:t>
      </w:r>
      <w:r>
        <w:t xml:space="preserve"> the %mor line.</w:t>
      </w:r>
    </w:p>
    <w:p w14:paraId="32BC9B56" w14:textId="2859F6B6" w:rsidR="005704AC" w:rsidRPr="00B20AC3" w:rsidRDefault="005704AC" w:rsidP="003154D3">
      <w:pPr>
        <w:pStyle w:val="Heading2"/>
      </w:pPr>
      <w:bookmarkStart w:id="666" w:name="_Toc535579000"/>
      <w:bookmarkStart w:id="667" w:name="_Toc22189264"/>
      <w:bookmarkStart w:id="668" w:name="_Toc23652572"/>
      <w:bookmarkStart w:id="669" w:name="_Toc466064844"/>
      <w:bookmarkStart w:id="670" w:name="_Toc486414442"/>
      <w:r w:rsidRPr="00B20AC3">
        <w:t>Synchrony Relations</w:t>
      </w:r>
      <w:bookmarkEnd w:id="666"/>
      <w:bookmarkEnd w:id="667"/>
      <w:bookmarkEnd w:id="668"/>
      <w:bookmarkEnd w:id="669"/>
      <w:bookmarkEnd w:id="670"/>
      <w:r w:rsidRPr="00B20AC3">
        <w:t xml:space="preserve"> </w:t>
      </w:r>
    </w:p>
    <w:p w14:paraId="089FF05D" w14:textId="77777777" w:rsidR="005704AC" w:rsidRPr="00B20AC3" w:rsidRDefault="005704AC" w:rsidP="00F15E77">
      <w:r w:rsidRPr="00B20AC3">
        <w:t>For dependent tiers whose codes refer to the entire utterance, it is often important to dis</w:t>
      </w:r>
      <w:r w:rsidRPr="00B20AC3">
        <w:softHyphen/>
        <w:t>tinguish whether events occur before, during, or after the utterance.</w:t>
      </w:r>
    </w:p>
    <w:p w14:paraId="7AD4C326" w14:textId="77777777" w:rsidR="005704AC" w:rsidRPr="00B20AC3" w:rsidRDefault="005704AC" w:rsidP="002F4222">
      <w:pPr>
        <w:pStyle w:val="symbol-line"/>
      </w:pPr>
      <w:bookmarkStart w:id="671" w:name="X76692"/>
      <w:r w:rsidRPr="00B20AC3">
        <w:t>Occurrence Before</w:t>
      </w:r>
      <w:r w:rsidRPr="00B20AC3">
        <w:tab/>
        <w:t xml:space="preserve">&lt; bef &gt;  </w:t>
      </w:r>
      <w:bookmarkEnd w:id="671"/>
    </w:p>
    <w:p w14:paraId="4F4F7ED1" w14:textId="77777777" w:rsidR="005704AC" w:rsidRPr="00B20AC3" w:rsidRDefault="005704AC" w:rsidP="00F15E77">
      <w:r w:rsidRPr="00B20AC3">
        <w:t>If the comment refers to something that occurred immediately before the utterance in the main line, you may use the symbol &lt;bef&gt;, as in this example:</w:t>
      </w:r>
    </w:p>
    <w:p w14:paraId="37C0F510" w14:textId="77777777" w:rsidR="005704AC" w:rsidRPr="00B20AC3" w:rsidRDefault="005704AC" w:rsidP="000D181E">
      <w:pPr>
        <w:pStyle w:val="output"/>
      </w:pPr>
      <w:r w:rsidRPr="00B20AC3">
        <w:t>*MOT:</w:t>
      </w:r>
      <w:r w:rsidRPr="00B20AC3">
        <w:tab/>
        <w:t xml:space="preserve">it is her turn. </w:t>
      </w:r>
    </w:p>
    <w:p w14:paraId="00863830" w14:textId="77777777" w:rsidR="005704AC" w:rsidRPr="00B20AC3" w:rsidRDefault="005704AC" w:rsidP="000D181E">
      <w:pPr>
        <w:pStyle w:val="output"/>
      </w:pPr>
      <w:r w:rsidRPr="00B20AC3">
        <w:t>%act:</w:t>
      </w:r>
      <w:r w:rsidRPr="00B20AC3">
        <w:tab/>
        <w:t>&lt;bef&gt; moves to the door</w:t>
      </w:r>
    </w:p>
    <w:p w14:paraId="382646F4" w14:textId="739A0E27" w:rsidR="005704AC" w:rsidRPr="00B20AC3" w:rsidRDefault="005704AC" w:rsidP="002F4222">
      <w:pPr>
        <w:pStyle w:val="symbol-line"/>
      </w:pPr>
      <w:bookmarkStart w:id="672" w:name="X70461"/>
      <w:r w:rsidRPr="00B20AC3">
        <w:t>Occurrence After</w:t>
      </w:r>
      <w:r w:rsidRPr="00B20AC3">
        <w:tab/>
        <w:t xml:space="preserve">&lt; aft &gt;  </w:t>
      </w:r>
      <w:bookmarkEnd w:id="672"/>
    </w:p>
    <w:p w14:paraId="64449B69" w14:textId="733A3A42" w:rsidR="005704AC" w:rsidRPr="00B20AC3" w:rsidRDefault="005704AC" w:rsidP="00F15E77">
      <w:r w:rsidRPr="00B20AC3">
        <w:t>If a comment refers to something that occurred immediately after the utterance, you may use the form &lt;aft&gt;. In this example, Mother opened the door after she spoke:</w:t>
      </w:r>
    </w:p>
    <w:p w14:paraId="370B038E" w14:textId="77777777" w:rsidR="005704AC" w:rsidRPr="00B20AC3" w:rsidRDefault="005704AC" w:rsidP="000D181E">
      <w:pPr>
        <w:pStyle w:val="output"/>
      </w:pPr>
      <w:r w:rsidRPr="00B20AC3">
        <w:t>*MOT:</w:t>
      </w:r>
      <w:r w:rsidRPr="00B20AC3">
        <w:tab/>
        <w:t>it is her turn.</w:t>
      </w:r>
      <w:r w:rsidRPr="00B20AC3">
        <w:tab/>
      </w:r>
      <w:r w:rsidRPr="00B20AC3">
        <w:tab/>
      </w:r>
    </w:p>
    <w:p w14:paraId="3C943474" w14:textId="77777777" w:rsidR="005704AC" w:rsidRPr="00B20AC3" w:rsidRDefault="005704AC" w:rsidP="000D181E">
      <w:pPr>
        <w:pStyle w:val="output"/>
      </w:pPr>
      <w:r w:rsidRPr="00B20AC3">
        <w:t>*MOT:</w:t>
      </w:r>
      <w:r w:rsidRPr="00B20AC3">
        <w:tab/>
        <w:t xml:space="preserve">go ahead. </w:t>
      </w:r>
    </w:p>
    <w:p w14:paraId="399C6740" w14:textId="1BD9F189" w:rsidR="005704AC" w:rsidRPr="00B20AC3" w:rsidRDefault="005704AC" w:rsidP="000D181E">
      <w:pPr>
        <w:pStyle w:val="output"/>
      </w:pPr>
      <w:r w:rsidRPr="00B20AC3">
        <w:t>%act:</w:t>
      </w:r>
      <w:r w:rsidRPr="00B20AC3">
        <w:tab/>
        <w:t>&lt;aft&gt; opens the door</w:t>
      </w:r>
    </w:p>
    <w:p w14:paraId="54DDA421" w14:textId="1313DC7B" w:rsidR="005704AC" w:rsidRPr="00B20AC3" w:rsidRDefault="005704AC" w:rsidP="00F15E77">
      <w:r w:rsidRPr="00B20AC3">
        <w:t>If neither &lt; bef &gt; or &lt; aft &gt; are coded, it is assumed that the material in the coding tier occurs during the whole utterance or that the exact point of its occurrence during the utter</w:t>
      </w:r>
      <w:r w:rsidRPr="00B20AC3">
        <w:softHyphen/>
        <w:t>ance is not important.</w:t>
      </w:r>
    </w:p>
    <w:p w14:paraId="357A52B4" w14:textId="7BFE07A3" w:rsidR="005704AC" w:rsidRPr="00B20AC3" w:rsidRDefault="005704AC" w:rsidP="00F15E77">
      <w:r w:rsidRPr="00B20AC3">
        <w:t xml:space="preserve">Although </w:t>
      </w:r>
      <w:r w:rsidRPr="00B20AC3">
        <w:rPr>
          <w:caps/>
        </w:rPr>
        <w:t>chat</w:t>
      </w:r>
      <w:r w:rsidRPr="00B20AC3">
        <w:t xml:space="preserve"> provides transcribers with the option of indicating the point of events using the %com tier and &lt;bef&gt; and &lt;aft&gt; scoping, it may often be best to use the @Com</w:t>
      </w:r>
      <w:r w:rsidRPr="00B20AC3">
        <w:softHyphen/>
        <w:t>ment header tier instead. The advantage of using the @Comment header is that it indicates in a clearer manner the point at which an activity actually occurs. For example, instead of the form:</w:t>
      </w:r>
    </w:p>
    <w:p w14:paraId="30C3A46D" w14:textId="77777777" w:rsidR="005704AC" w:rsidRPr="00B20AC3" w:rsidRDefault="005704AC" w:rsidP="000D181E">
      <w:pPr>
        <w:pStyle w:val="output"/>
      </w:pPr>
      <w:r w:rsidRPr="00B20AC3">
        <w:t>*MOT:</w:t>
      </w:r>
      <w:r w:rsidRPr="00B20AC3">
        <w:tab/>
        <w:t>it is her turn.</w:t>
      </w:r>
    </w:p>
    <w:p w14:paraId="5AEC44B3" w14:textId="5B77F7D1" w:rsidR="005704AC" w:rsidRPr="00B20AC3" w:rsidRDefault="005704AC" w:rsidP="000D181E">
      <w:pPr>
        <w:pStyle w:val="output"/>
      </w:pPr>
      <w:r w:rsidRPr="00B20AC3">
        <w:t>%act:</w:t>
      </w:r>
      <w:r w:rsidRPr="00B20AC3">
        <w:tab/>
        <w:t>&lt;bef&gt; moves to the door</w:t>
      </w:r>
    </w:p>
    <w:p w14:paraId="35147938" w14:textId="77777777" w:rsidR="005704AC" w:rsidRPr="00B20AC3" w:rsidRDefault="005704AC" w:rsidP="00F15E77">
      <w:r w:rsidRPr="00B20AC3">
        <w:lastRenderedPageBreak/>
        <w:t>one could use the form:</w:t>
      </w:r>
    </w:p>
    <w:p w14:paraId="6D7B2C49" w14:textId="77777777" w:rsidR="005704AC" w:rsidRPr="00B20AC3" w:rsidRDefault="005704AC" w:rsidP="00F15E77"/>
    <w:p w14:paraId="295EEFA5" w14:textId="77777777" w:rsidR="005704AC" w:rsidRPr="00B20AC3" w:rsidRDefault="005704AC" w:rsidP="000D181E">
      <w:pPr>
        <w:pStyle w:val="output"/>
      </w:pPr>
      <w:r w:rsidRPr="00B20AC3">
        <w:t>@Comment: Mot moves to the door.</w:t>
      </w:r>
    </w:p>
    <w:p w14:paraId="6DE7E09A" w14:textId="246AF3A8" w:rsidR="005704AC" w:rsidRPr="00B20AC3" w:rsidRDefault="005704AC" w:rsidP="000D181E">
      <w:pPr>
        <w:pStyle w:val="output"/>
      </w:pPr>
      <w:r w:rsidRPr="00B20AC3">
        <w:t>*MOT:</w:t>
      </w:r>
      <w:r w:rsidRPr="00B20AC3">
        <w:tab/>
        <w:t>it is her turn.</w:t>
      </w:r>
    </w:p>
    <w:p w14:paraId="6CCB709A" w14:textId="361228A2" w:rsidR="005704AC" w:rsidRPr="00B20AC3" w:rsidRDefault="005704AC" w:rsidP="00F15E77">
      <w:r w:rsidRPr="00B20AC3">
        <w:t xml:space="preserve">The third option provided by </w:t>
      </w:r>
      <w:r w:rsidRPr="00B20AC3">
        <w:rPr>
          <w:caps/>
        </w:rPr>
        <w:t>chat</w:t>
      </w:r>
      <w:r w:rsidRPr="00B20AC3">
        <w:t xml:space="preserve"> is to code comments in square brackets right on the main line, as in this form:</w:t>
      </w:r>
    </w:p>
    <w:p w14:paraId="7DCA8BFB" w14:textId="71AD95F5" w:rsidR="005704AC" w:rsidRPr="00B20AC3" w:rsidRDefault="00601DF3" w:rsidP="000D181E">
      <w:pPr>
        <w:pStyle w:val="output"/>
      </w:pPr>
      <w:r>
        <w:t>*MOT:</w:t>
      </w:r>
      <w:r>
        <w:tab/>
        <w:t>[^</w:t>
      </w:r>
      <w:r w:rsidR="005704AC" w:rsidRPr="00B20AC3">
        <w:t xml:space="preserve"> Mot moves to the door] it is her turn. </w:t>
      </w:r>
    </w:p>
    <w:p w14:paraId="5E6921DB" w14:textId="77777777" w:rsidR="005704AC" w:rsidRPr="00B20AC3" w:rsidRDefault="005704AC" w:rsidP="00F15E77">
      <w:r w:rsidRPr="00B20AC3">
        <w:t xml:space="preserve">Of these alternative forms, the second seems to be the best in this case. </w:t>
      </w:r>
    </w:p>
    <w:p w14:paraId="0244AA33" w14:textId="77777777" w:rsidR="005704AC" w:rsidRPr="00B20AC3" w:rsidRDefault="005704AC" w:rsidP="002F4222">
      <w:pPr>
        <w:pStyle w:val="symbol-line"/>
      </w:pPr>
      <w:bookmarkStart w:id="673" w:name="X52387"/>
      <w:r w:rsidRPr="00B20AC3">
        <w:t>Scope on Main Tier</w:t>
      </w:r>
      <w:r w:rsidRPr="00B20AC3">
        <w:tab/>
        <w:t xml:space="preserve">$sc=n  </w:t>
      </w:r>
      <w:bookmarkEnd w:id="673"/>
    </w:p>
    <w:p w14:paraId="1F421FA0" w14:textId="77777777" w:rsidR="005704AC" w:rsidRPr="00B20AC3" w:rsidRDefault="005704AC" w:rsidP="00F15E77">
      <w:r w:rsidRPr="00B20AC3">
        <w:t>When you want a particular dependent tier to refer to a particular word on the main tier, you can use this additional code to mark the scope. For example, here the code marks the fact that the mother's words 4 through 7 are imitated by the child.</w:t>
      </w:r>
    </w:p>
    <w:p w14:paraId="46C40057" w14:textId="77777777" w:rsidR="005704AC" w:rsidRDefault="005704AC" w:rsidP="000D181E">
      <w:pPr>
        <w:pStyle w:val="output"/>
      </w:pPr>
      <w:r w:rsidRPr="00B20AC3">
        <w:t>*MOT:</w:t>
      </w:r>
      <w:r w:rsidRPr="00B20AC3">
        <w:tab/>
        <w:t>want to come sit in my lap?</w:t>
      </w:r>
    </w:p>
    <w:p w14:paraId="05AE8E03" w14:textId="2820877B" w:rsidR="00194150" w:rsidRPr="00194150" w:rsidRDefault="00194150" w:rsidP="000D181E">
      <w:pPr>
        <w:pStyle w:val="output"/>
      </w:pPr>
      <w:r w:rsidRPr="00B20AC3">
        <w:t>%act:</w:t>
      </w:r>
      <w:r w:rsidRPr="00B20AC3">
        <w:tab/>
        <w:t>$sc=4-7 $IMIT</w:t>
      </w:r>
    </w:p>
    <w:p w14:paraId="684DD176" w14:textId="77777777" w:rsidR="005704AC" w:rsidRPr="00B20AC3" w:rsidRDefault="005704AC" w:rsidP="000D181E">
      <w:pPr>
        <w:pStyle w:val="output"/>
      </w:pPr>
      <w:r w:rsidRPr="00B20AC3">
        <w:t>*CHI:</w:t>
      </w:r>
      <w:r w:rsidRPr="00B20AC3">
        <w:tab/>
        <w:t xml:space="preserve">sit in my lap. </w:t>
      </w:r>
    </w:p>
    <w:p w14:paraId="45F2059F" w14:textId="77777777" w:rsidR="005704AC" w:rsidRPr="00B20AC3" w:rsidRDefault="005704AC" w:rsidP="00F15E77"/>
    <w:p w14:paraId="70CE8C29" w14:textId="5FD8F60D" w:rsidR="005704AC" w:rsidRPr="00B20AC3" w:rsidRDefault="005704AC">
      <w:pPr>
        <w:pStyle w:val="Heading1"/>
        <w:rPr>
          <w:rFonts w:ascii="Times New Roman" w:hAnsi="Times New Roman"/>
          <w:b w:val="0"/>
        </w:rPr>
      </w:pPr>
      <w:bookmarkStart w:id="674" w:name="_Toc535579001"/>
      <w:bookmarkStart w:id="675" w:name="_Toc22189265"/>
      <w:bookmarkStart w:id="676" w:name="_Toc23652573"/>
      <w:bookmarkStart w:id="677" w:name="_Toc466064845"/>
      <w:bookmarkStart w:id="678" w:name="_Toc486414443"/>
      <w:r>
        <w:rPr>
          <w:rFonts w:ascii="Times New Roman" w:hAnsi="Times New Roman"/>
        </w:rPr>
        <w:lastRenderedPageBreak/>
        <w:t>CHAT-</w:t>
      </w:r>
      <w:r w:rsidRPr="00B20AC3">
        <w:rPr>
          <w:rFonts w:ascii="Times New Roman" w:hAnsi="Times New Roman"/>
        </w:rPr>
        <w:t>CA Transcription</w:t>
      </w:r>
      <w:bookmarkEnd w:id="674"/>
      <w:bookmarkEnd w:id="675"/>
      <w:bookmarkEnd w:id="676"/>
      <w:bookmarkEnd w:id="677"/>
      <w:bookmarkEnd w:id="678"/>
    </w:p>
    <w:p w14:paraId="3EE3F436" w14:textId="2835CA26" w:rsidR="005704AC" w:rsidRPr="00B20AC3" w:rsidRDefault="005704AC" w:rsidP="00F15E77">
      <w:r w:rsidRPr="00B20AC3">
        <w:t xml:space="preserve">CHAT </w:t>
      </w:r>
      <w:r>
        <w:t>also allows</w:t>
      </w:r>
      <w:r w:rsidRPr="00B20AC3">
        <w:t xml:space="preserve"> transcription that is more closely in accord with the requirements of CA (Conversational Analysis) transcription.  CA is a system de</w:t>
      </w:r>
      <w:r w:rsidRPr="00B20AC3">
        <w:softHyphen/>
        <w:t xml:space="preserve">vised by Sacks, Schegloff, and Jefferson </w:t>
      </w:r>
      <w:r w:rsidR="0091524A">
        <w:fldChar w:fldCharType="begin"/>
      </w:r>
      <w:r w:rsidR="0091524A">
        <w:instrText xml:space="preserve"> ADDIN EN.CITE &lt;EndNote&gt;&lt;Cite&gt;&lt;Author&gt;Sacks&lt;/Author&gt;&lt;Year&gt;1974&lt;/Year&gt;&lt;RecNum&gt;3576&lt;/RecNum&gt;&lt;DisplayText&gt;(Sacks, Schegloff, &amp;amp; Jefferson, 1974)&lt;/DisplayText&gt;&lt;record&gt;&lt;rec-number&gt;3576&lt;/rec-number&gt;&lt;foreign-keys&gt;&lt;key app="EN" db-id="d90vsetwrpftsqew0f8pa5d3eepftezf5xpp" timestamp="0"&gt;3576&lt;/key&gt;&lt;/foreign-keys&gt;&lt;ref-type name="Journal Article"&gt;17&lt;/ref-type&gt;&lt;contributors&gt;&lt;authors&gt;&lt;author&gt;Sacks, H.&lt;/author&gt;&lt;author&gt;Schegloff, E.&lt;/author&gt;&lt;author&gt;Jefferson, G.&lt;/author&gt;&lt;/authors&gt;&lt;/contributors&gt;&lt;titles&gt;&lt;title&gt;A simplest systematics for the organization of turn-taking for conversation&lt;/title&gt;&lt;secondary-title&gt;Language&lt;/secondary-title&gt;&lt;/titles&gt;&lt;periodical&gt;&lt;full-title&gt;Language&lt;/full-title&gt;&lt;/periodical&gt;&lt;pages&gt;696-735&lt;/pages&gt;&lt;volume&gt;50&lt;/volume&gt;&lt;keywords&gt;&lt;keyword&gt;sequencing&lt;/keyword&gt;&lt;/keywords&gt;&lt;dates&gt;&lt;year&gt;1974&lt;/year&gt;&lt;/dates&gt;&lt;urls&gt;&lt;/urls&gt;&lt;/record&gt;&lt;/Cite&gt;&lt;/EndNote&gt;</w:instrText>
      </w:r>
      <w:r w:rsidR="0091524A">
        <w:fldChar w:fldCharType="separate"/>
      </w:r>
      <w:r w:rsidR="0091524A">
        <w:t>(Sacks, Schegloff, &amp; Jefferson, 1974)</w:t>
      </w:r>
      <w:r w:rsidR="0091524A">
        <w:fldChar w:fldCharType="end"/>
      </w:r>
      <w:r w:rsidRPr="00B20AC3">
        <w:t xml:space="preserve"> for the purpose of understanding the con</w:t>
      </w:r>
      <w:r w:rsidRPr="00B20AC3">
        <w:softHyphen/>
        <w:t>struction of conversational turns and sequencing.  It is now used by hundreds of researchers internationally to study conversational behavior.  Recent applications and formulations of this approach can</w:t>
      </w:r>
      <w:r>
        <w:t xml:space="preserve"> be found in Ochs, Schegloff, and </w:t>
      </w:r>
      <w:r w:rsidRPr="00B20AC3">
        <w:t xml:space="preserve">Thompson </w:t>
      </w:r>
      <w:r w:rsidR="0091524A">
        <w:fldChar w:fldCharType="begin"/>
      </w:r>
      <w:r w:rsidR="0091524A">
        <w:instrText xml:space="preserve"> ADDIN EN.CITE &lt;EndNote&gt;&lt;Cite ExcludeAuth="1"&gt;&lt;Author&gt;Ochs&lt;/Author&gt;&lt;Year&gt;1996&lt;/Year&gt;&lt;RecNum&gt;8991&lt;/RecNum&gt;&lt;DisplayText&gt;(1996)&lt;/DisplayText&gt;&lt;record&gt;&lt;rec-number&gt;8991&lt;/rec-number&gt;&lt;foreign-keys&gt;&lt;key app="EN" db-id="d90vsetwrpftsqew0f8pa5d3eepftezf5xpp" timestamp="0"&gt;8991&lt;/key&gt;&lt;/foreign-keys&gt;&lt;ref-type name="Book"&gt;6&lt;/ref-type&gt;&lt;contributors&gt;&lt;authors&gt;&lt;author&gt;Ochs, E. A.&lt;/author&gt;&lt;author&gt;Schegloff, M.&lt;/author&gt;&lt;author&gt;Thompson, S. A.&lt;/author&gt;&lt;/authors&gt;&lt;/contributors&gt;&lt;titles&gt;&lt;title&gt;Interaction and grammar&lt;/title&gt;&lt;/titles&gt;&lt;dates&gt;&lt;year&gt;1996&lt;/year&gt;&lt;/dates&gt;&lt;pub-location&gt;Cambridge&lt;/pub-location&gt;&lt;publisher&gt;Cambridge University Press&lt;/publisher&gt;&lt;urls&gt;&lt;/urls&gt;&lt;/record&gt;&lt;/Cite&gt;&lt;/EndNote&gt;</w:instrText>
      </w:r>
      <w:r w:rsidR="0091524A">
        <w:fldChar w:fldCharType="separate"/>
      </w:r>
      <w:r w:rsidR="0091524A">
        <w:t>(1996)</w:t>
      </w:r>
      <w:r w:rsidR="0091524A">
        <w:fldChar w:fldCharType="end"/>
      </w:r>
      <w:r w:rsidRPr="00B20AC3">
        <w:t xml:space="preserve">, as well as the related “GAT” formulation of Selting </w:t>
      </w:r>
      <w:r w:rsidR="0091524A">
        <w:fldChar w:fldCharType="begin"/>
      </w:r>
      <w:r w:rsidR="0091524A">
        <w:instrText xml:space="preserve"> ADDIN EN.CITE &lt;EndNote&gt;&lt;Cite ExcludeAuth="1"&gt;&lt;Author&gt;Selting&lt;/Author&gt;&lt;Year&gt;1998&lt;/Year&gt;&lt;RecNum&gt;8648&lt;/RecNum&gt;&lt;DisplayText&gt;(1998)&lt;/DisplayText&gt;&lt;record&gt;&lt;rec-number&gt;8648&lt;/rec-number&gt;&lt;foreign-keys&gt;&lt;key app="EN" db-id="d90vsetwrpftsqew0f8pa5d3eepftezf5xpp" timestamp="0"&gt;8648&lt;/key&gt;&lt;/foreign-keys&gt;&lt;ref-type name="Journal Article"&gt;17&lt;/ref-type&gt;&lt;contributors&gt;&lt;authors&gt;&lt;author&gt;Selting, M. &lt;/author&gt;&lt;author&gt;et al.&lt;/author&gt;&lt;/authors&gt;&lt;/contributors&gt;&lt;titles&gt;&lt;title&gt;Gesprächsanalytisches Transkriptionssystem (GAT)&lt;/title&gt;&lt;secondary-title&gt;Linguistische Berichte&lt;/secondary-title&gt;&lt;/titles&gt;&lt;pages&gt;91-122&lt;/pages&gt;&lt;volume&gt;173&lt;/volume&gt;&lt;keywords&gt;&lt;keyword&gt;annotation&lt;/keyword&gt;&lt;/keywords&gt;&lt;dates&gt;&lt;year&gt;1998&lt;/year&gt;&lt;/dates&gt;&lt;urls&gt;&lt;/urls&gt;&lt;/record&gt;&lt;/Cite&gt;&lt;/EndNote&gt;</w:instrText>
      </w:r>
      <w:r w:rsidR="0091524A">
        <w:fldChar w:fldCharType="separate"/>
      </w:r>
      <w:r w:rsidR="0091524A">
        <w:t>(1998)</w:t>
      </w:r>
      <w:r w:rsidR="0091524A">
        <w:fldChar w:fldCharType="end"/>
      </w:r>
      <w:r w:rsidRPr="00B20AC3">
        <w:t>. Workers in this tradition find CA notation easier to use than CHAT, because the conventions of this system provide a clearer mapping of fea</w:t>
      </w:r>
      <w:r w:rsidRPr="00B20AC3">
        <w:softHyphen/>
        <w:t>tures of conversational sequencing.  On the other hand, CA transcription has limits in terms of its ability to represent conventional morphemes, orthography, and syntactic pat</w:t>
      </w:r>
      <w:r w:rsidRPr="00B20AC3">
        <w:softHyphen/>
        <w:t>terns.  By supplementing CHAT transcription on the word level with additional utterance level codes for CA, the strengths of both systems can be maintained. To achieve this merger, some of the forms of both CHAT and CA must be modif</w:t>
      </w:r>
      <w:r>
        <w:t>ied. To implement CA format, CHAT-CA</w:t>
      </w:r>
      <w:r w:rsidRPr="00B20AC3">
        <w:t xml:space="preserve"> uses these functions:</w:t>
      </w:r>
    </w:p>
    <w:p w14:paraId="4A1C8413" w14:textId="000440C8" w:rsidR="005704AC" w:rsidRDefault="005704AC" w:rsidP="00200379">
      <w:pPr>
        <w:pStyle w:val="enumerate"/>
        <w:numPr>
          <w:ilvl w:val="0"/>
          <w:numId w:val="34"/>
        </w:numPr>
      </w:pPr>
      <w:r>
        <w:t>The fact that a transcript is using CA notation is indicated by inserting the term CA in the @Options header.</w:t>
      </w:r>
      <w:r w:rsidR="00C362D4">
        <w:t xml:space="preserve">  Older corpora can be maintained in their original non-CHAT format by </w:t>
      </w:r>
      <w:r w:rsidR="005E76ED">
        <w:t>entering</w:t>
      </w:r>
      <w:r w:rsidR="00C362D4">
        <w:t xml:space="preserve"> the </w:t>
      </w:r>
      <w:r w:rsidR="005E76ED">
        <w:t xml:space="preserve">word </w:t>
      </w:r>
      <w:r w:rsidR="00C362D4">
        <w:t xml:space="preserve">“heritage” </w:t>
      </w:r>
      <w:r w:rsidR="005E76ED">
        <w:t>on the @Options header tier before the @ID tiers.</w:t>
      </w:r>
      <w:r w:rsidR="00C362D4">
        <w:t xml:space="preserve"> </w:t>
      </w:r>
    </w:p>
    <w:p w14:paraId="4303992E" w14:textId="77777777" w:rsidR="005704AC" w:rsidRPr="00B20AC3" w:rsidRDefault="005704AC" w:rsidP="00200379">
      <w:pPr>
        <w:pStyle w:val="enumerate"/>
        <w:numPr>
          <w:ilvl w:val="0"/>
          <w:numId w:val="34"/>
        </w:numPr>
      </w:pPr>
      <w:r w:rsidRPr="00B20AC3">
        <w:t>Utterances and inter-TCU pauses are numbered by the automatic line numbering function.</w:t>
      </w:r>
    </w:p>
    <w:p w14:paraId="7C18501A" w14:textId="77777777" w:rsidR="005704AC" w:rsidRPr="00B20AC3" w:rsidRDefault="005704AC" w:rsidP="00200379">
      <w:pPr>
        <w:pStyle w:val="enumerate"/>
        <w:numPr>
          <w:ilvl w:val="0"/>
          <w:numId w:val="34"/>
        </w:numPr>
      </w:pPr>
      <w:r w:rsidRPr="00B20AC3">
        <w:t>Line numbers can be turned on and off for viewing and printing by using CLAN options</w:t>
      </w:r>
      <w:r w:rsidR="00B66F47">
        <w:t xml:space="preserve">.  </w:t>
      </w:r>
      <w:bookmarkStart w:id="679" w:name="Utterance_ID"/>
      <w:r w:rsidR="00B66F47">
        <w:t>Line numbers are not stored by themselves in CHAT, although they are encoded in the XML version of CHAT</w:t>
      </w:r>
      <w:bookmarkEnd w:id="679"/>
      <w:r w:rsidR="00B66F47">
        <w:t>.</w:t>
      </w:r>
    </w:p>
    <w:p w14:paraId="4BC5DFD8" w14:textId="77777777" w:rsidR="005704AC" w:rsidRPr="00B20AC3" w:rsidRDefault="005704AC" w:rsidP="00200379">
      <w:pPr>
        <w:pStyle w:val="enumerate"/>
        <w:numPr>
          <w:ilvl w:val="0"/>
          <w:numId w:val="34"/>
        </w:numPr>
      </w:pPr>
      <w:r w:rsidRPr="00B20AC3">
        <w:t>After the line number comes an asterisk and then the speaker ID code and a colon and a tab, as in CHAT format.</w:t>
      </w:r>
    </w:p>
    <w:p w14:paraId="0129389D" w14:textId="77777777" w:rsidR="005704AC" w:rsidRPr="00B20AC3" w:rsidRDefault="005704AC" w:rsidP="00200379">
      <w:pPr>
        <w:pStyle w:val="enumerate"/>
        <w:numPr>
          <w:ilvl w:val="0"/>
          <w:numId w:val="34"/>
        </w:numPr>
      </w:pPr>
      <w:r w:rsidRPr="00B20AC3">
        <w:t>Tabs are not used elsewhere.</w:t>
      </w:r>
    </w:p>
    <w:p w14:paraId="256D9C07" w14:textId="77777777" w:rsidR="005704AC" w:rsidRPr="00B20AC3" w:rsidRDefault="005704AC" w:rsidP="00200379">
      <w:pPr>
        <w:pStyle w:val="enumerate"/>
        <w:numPr>
          <w:ilvl w:val="0"/>
          <w:numId w:val="34"/>
        </w:numPr>
      </w:pPr>
      <w:bookmarkStart w:id="680" w:name="CA_Overlaps"/>
      <w:r>
        <w:t>CA Overlaps,</w:t>
      </w:r>
      <w:bookmarkEnd w:id="680"/>
      <w:r>
        <w:t xml:space="preserve"> as marked with the special symbols </w:t>
      </w:r>
      <w:r w:rsidRPr="00200379">
        <w:rPr>
          <w:rFonts w:ascii="Lucida Sans Unicode" w:hAnsi="Lucida Sans Unicode" w:cs="Lucida Sans Unicode"/>
        </w:rPr>
        <w:t xml:space="preserve">⌈ ⌉ ⌊ </w:t>
      </w:r>
      <w:r>
        <w:t>and</w:t>
      </w:r>
      <w:r w:rsidRPr="00200379">
        <w:rPr>
          <w:rFonts w:ascii="Lucida Sans Unicode" w:hAnsi="Lucida Sans Unicode" w:cs="Lucida Sans Unicode"/>
        </w:rPr>
        <w:t>⌋,</w:t>
      </w:r>
      <w:r>
        <w:t xml:space="preserve"> </w:t>
      </w:r>
      <w:r w:rsidRPr="00B20AC3">
        <w:t>are aligned automatically by the INDENT program, so hand indentation is not needed</w:t>
      </w:r>
      <w:r>
        <w:t>.</w:t>
      </w:r>
    </w:p>
    <w:p w14:paraId="79078CD6" w14:textId="77777777" w:rsidR="005704AC" w:rsidRPr="00B20AC3" w:rsidRDefault="005704AC" w:rsidP="00200379">
      <w:pPr>
        <w:pStyle w:val="enumerate"/>
        <w:numPr>
          <w:ilvl w:val="0"/>
          <w:numId w:val="34"/>
        </w:numPr>
      </w:pPr>
      <w:r w:rsidRPr="00B20AC3">
        <w:t xml:space="preserve">To maintain proper alignment, CLAN uses </w:t>
      </w:r>
      <w:r>
        <w:t>a special fixed-width</w:t>
      </w:r>
      <w:r w:rsidRPr="00B20AC3">
        <w:t xml:space="preserve"> Unicode font</w:t>
      </w:r>
      <w:r>
        <w:t>.</w:t>
      </w:r>
    </w:p>
    <w:p w14:paraId="31B2E059" w14:textId="77777777" w:rsidR="005704AC" w:rsidRPr="00B20AC3" w:rsidRDefault="005704AC" w:rsidP="00200379">
      <w:pPr>
        <w:pStyle w:val="enumerate"/>
        <w:numPr>
          <w:ilvl w:val="0"/>
          <w:numId w:val="34"/>
        </w:numPr>
      </w:pPr>
      <w:r w:rsidRPr="00B20AC3">
        <w:t xml:space="preserve">CHAT requires </w:t>
      </w:r>
      <w:r>
        <w:t xml:space="preserve">obligatory </w:t>
      </w:r>
      <w:r w:rsidRPr="00B20AC3">
        <w:t xml:space="preserve">utterance terminators. </w:t>
      </w:r>
      <w:r>
        <w:t>However, CA uses terminal contours instead, as noted in the table below, and these are optional.</w:t>
      </w:r>
      <w:r w:rsidRPr="00B20AC3">
        <w:t xml:space="preserve"> </w:t>
      </w:r>
    </w:p>
    <w:p w14:paraId="36557619" w14:textId="77777777" w:rsidR="005704AC" w:rsidRPr="00B20AC3" w:rsidRDefault="005704AC" w:rsidP="00200379">
      <w:pPr>
        <w:pStyle w:val="enumerate"/>
        <w:numPr>
          <w:ilvl w:val="0"/>
          <w:numId w:val="34"/>
        </w:numPr>
      </w:pPr>
      <w:r w:rsidRPr="00B20AC3">
        <w:t>Instead of marking comments in double parentheses, CHAT uses the [% com] notation.  However, common sounds, gestures, and activities occurring at a point in an utterance are marked using the &amp;=gesture form.</w:t>
      </w:r>
    </w:p>
    <w:p w14:paraId="5A491455" w14:textId="77777777" w:rsidR="00200379" w:rsidRDefault="005704AC" w:rsidP="00200379">
      <w:pPr>
        <w:pStyle w:val="enumerate"/>
        <w:numPr>
          <w:ilvl w:val="0"/>
          <w:numId w:val="34"/>
        </w:numPr>
      </w:pPr>
      <w:r w:rsidRPr="00B20AC3">
        <w:t xml:space="preserve">CHAT uses </w:t>
      </w:r>
      <w:r>
        <w:t>the following f</w:t>
      </w:r>
      <w:r w:rsidR="00EC2D2A">
        <w:t>orms for marking disfluencies, as further discussed in the next chapter.</w:t>
      </w:r>
    </w:p>
    <w:p w14:paraId="764D9423" w14:textId="77777777" w:rsidR="00200379" w:rsidRDefault="00A2369B" w:rsidP="00200379">
      <w:pPr>
        <w:pStyle w:val="enumerate"/>
        <w:numPr>
          <w:ilvl w:val="0"/>
          <w:numId w:val="34"/>
        </w:numPr>
      </w:pPr>
      <w:r>
        <w:t>p</w:t>
      </w:r>
      <w:r w:rsidRPr="00A2369B">
        <w:t>airs of Unicode 21AB lef</w:t>
      </w:r>
      <w:r>
        <w:t>twards arrow with loop to mark initial segment repetition</w:t>
      </w:r>
      <w:r w:rsidRPr="00A2369B">
        <w:t xml:space="preserve"> as in  </w:t>
      </w:r>
      <w:r w:rsidRPr="00200379">
        <w:rPr>
          <w:rFonts w:ascii="Menlo Regular" w:hAnsi="Menlo Regular" w:cs="Menlo Regular"/>
        </w:rPr>
        <w:t>↫</w:t>
      </w:r>
      <w:r w:rsidRPr="00A2369B">
        <w:t>b-b-b</w:t>
      </w:r>
      <w:r w:rsidRPr="00200379">
        <w:rPr>
          <w:rFonts w:ascii="Menlo Regular" w:hAnsi="Menlo Regular" w:cs="Menlo Regular"/>
        </w:rPr>
        <w:t>↫</w:t>
      </w:r>
      <w:r w:rsidRPr="00A2369B">
        <w:t>boy</w:t>
      </w:r>
    </w:p>
    <w:p w14:paraId="01B9ECE9" w14:textId="77777777" w:rsidR="00200379" w:rsidRDefault="00A2369B" w:rsidP="00200379">
      <w:pPr>
        <w:pStyle w:val="enumerate"/>
        <w:numPr>
          <w:ilvl w:val="0"/>
          <w:numId w:val="34"/>
        </w:numPr>
      </w:pPr>
      <w:r>
        <w:t>p</w:t>
      </w:r>
      <w:r w:rsidRPr="00A2369B">
        <w:t xml:space="preserve">airs of Unicode </w:t>
      </w:r>
      <w:r>
        <w:t>2260 not-equal-to sign to mark blocked segments</w:t>
      </w:r>
      <w:r w:rsidRPr="00A2369B">
        <w:t xml:space="preserve">    as in  ru≠b-b-b≠bber</w:t>
      </w:r>
    </w:p>
    <w:p w14:paraId="32E8A24F" w14:textId="77777777" w:rsidR="00200379" w:rsidRDefault="00ED7505" w:rsidP="00200379">
      <w:pPr>
        <w:pStyle w:val="enumerate"/>
        <w:numPr>
          <w:ilvl w:val="0"/>
          <w:numId w:val="34"/>
        </w:numPr>
      </w:pPr>
      <w:r>
        <w:t>the colon for marking drawls or extensions</w:t>
      </w:r>
    </w:p>
    <w:p w14:paraId="3110E0BA" w14:textId="77777777" w:rsidR="00200379" w:rsidRDefault="00ED7505" w:rsidP="00200379">
      <w:pPr>
        <w:pStyle w:val="enumerate"/>
        <w:numPr>
          <w:ilvl w:val="0"/>
          <w:numId w:val="34"/>
        </w:numPr>
      </w:pPr>
      <w:r>
        <w:t>the ^ symbol for marking a break inside a work</w:t>
      </w:r>
    </w:p>
    <w:p w14:paraId="3AEF2FD2" w14:textId="77777777" w:rsidR="00200379" w:rsidRDefault="008876D5" w:rsidP="00200379">
      <w:pPr>
        <w:pStyle w:val="enumerate"/>
        <w:numPr>
          <w:ilvl w:val="0"/>
          <w:numId w:val="34"/>
        </w:numPr>
      </w:pPr>
      <w:r>
        <w:t xml:space="preserve">forms such as </w:t>
      </w:r>
      <w:r w:rsidR="001B5013">
        <w:t>&amp;</w:t>
      </w:r>
      <w:r w:rsidR="00ED7505">
        <w:t>um for marking filled pauses</w:t>
      </w:r>
    </w:p>
    <w:p w14:paraId="3CA34A90" w14:textId="77777777" w:rsidR="00200379" w:rsidRDefault="00ED7505" w:rsidP="00200379">
      <w:pPr>
        <w:pStyle w:val="enumerate"/>
        <w:numPr>
          <w:ilvl w:val="0"/>
          <w:numId w:val="34"/>
        </w:numPr>
      </w:pPr>
      <w:r>
        <w:lastRenderedPageBreak/>
        <w:t>silent pauses as marked by (.) or (0.6) etc.</w:t>
      </w:r>
    </w:p>
    <w:p w14:paraId="62C6285E" w14:textId="77777777" w:rsidR="00200379" w:rsidRDefault="005704AC" w:rsidP="00200379">
      <w:pPr>
        <w:pStyle w:val="enumerate"/>
        <w:numPr>
          <w:ilvl w:val="0"/>
          <w:numId w:val="34"/>
        </w:numPr>
      </w:pPr>
      <w:r w:rsidRPr="00A2369B">
        <w:t>[/] string for word or phrase repetition</w:t>
      </w:r>
    </w:p>
    <w:p w14:paraId="4DA69029" w14:textId="77777777" w:rsidR="00200379" w:rsidRDefault="005704AC" w:rsidP="00200379">
      <w:pPr>
        <w:pStyle w:val="enumerate"/>
        <w:numPr>
          <w:ilvl w:val="0"/>
          <w:numId w:val="34"/>
        </w:numPr>
      </w:pPr>
      <w:r w:rsidRPr="00A2369B">
        <w:t>string [//] string for retracing</w:t>
      </w:r>
    </w:p>
    <w:p w14:paraId="3F57CA4C" w14:textId="09F56238" w:rsidR="005704AC" w:rsidRDefault="005704AC" w:rsidP="00200379">
      <w:pPr>
        <w:pStyle w:val="enumerate"/>
        <w:numPr>
          <w:ilvl w:val="0"/>
          <w:numId w:val="34"/>
        </w:numPr>
      </w:pPr>
      <w:r w:rsidRPr="00B20AC3">
        <w:t xml:space="preserve">+… for trailing off </w:t>
      </w:r>
    </w:p>
    <w:p w14:paraId="25F8A6CB" w14:textId="77777777" w:rsidR="005704AC" w:rsidRPr="00B20AC3" w:rsidRDefault="005704AC" w:rsidP="00F15E77">
      <w:r>
        <w:t xml:space="preserve">      </w:t>
      </w:r>
    </w:p>
    <w:p w14:paraId="4F2383C6" w14:textId="77777777" w:rsidR="005704AC" w:rsidRPr="00B20AC3" w:rsidRDefault="005704AC" w:rsidP="00F15E77">
      <w:r>
        <w:t>In addition to these basic utterance-level CA forms, CHAT-CA requires the standard CHAT headers such as these</w:t>
      </w:r>
      <w:r w:rsidRPr="00B20AC3">
        <w:t>:</w:t>
      </w:r>
    </w:p>
    <w:p w14:paraId="20832E74" w14:textId="77777777" w:rsidR="005704AC" w:rsidRPr="00B20AC3" w:rsidRDefault="005704AC" w:rsidP="00F15E77">
      <w:r w:rsidRPr="00B20AC3">
        <w:t>@Begin and @End. Using these guarantees that the file is complete.</w:t>
      </w:r>
    </w:p>
    <w:p w14:paraId="6399E4B7" w14:textId="77777777" w:rsidR="005704AC" w:rsidRPr="00B20AC3" w:rsidRDefault="005704AC" w:rsidP="00F15E77">
      <w:r w:rsidRPr="00B20AC3">
        <w:t>@Comment: This is a useful general purpose field</w:t>
      </w:r>
    </w:p>
    <w:p w14:paraId="21E832C0" w14:textId="77777777" w:rsidR="005704AC" w:rsidRPr="00B20AC3" w:rsidRDefault="005704AC" w:rsidP="00F15E77">
      <w:r w:rsidRPr="00B20AC3">
        <w:t>@Bg, @Eg: These mark "gems" for later retrieval</w:t>
      </w:r>
    </w:p>
    <w:p w14:paraId="63EFA34C" w14:textId="77777777" w:rsidR="005704AC" w:rsidRPr="00B20AC3" w:rsidRDefault="005704AC" w:rsidP="00F15E77">
      <w:r w:rsidRPr="00B20AC3">
        <w:t>@Participants: This field identifies the speakers.</w:t>
      </w:r>
    </w:p>
    <w:p w14:paraId="7B58999C" w14:textId="77777777" w:rsidR="005704AC" w:rsidRPr="00B20AC3" w:rsidRDefault="005704AC" w:rsidP="00F15E77">
      <w:r w:rsidRPr="00B20AC3">
        <w:t>%ges: dependent tiers such as %ges, %spa can be added as needed.</w:t>
      </w:r>
    </w:p>
    <w:p w14:paraId="1109F14F" w14:textId="77777777" w:rsidR="005704AC" w:rsidRPr="00B20AC3" w:rsidRDefault="005704AC" w:rsidP="00F15E77"/>
    <w:p w14:paraId="457B0C16" w14:textId="77777777" w:rsidR="005704AC" w:rsidRDefault="005704AC" w:rsidP="00F15E77">
      <w:r>
        <w:t>Gail Jefferson continually elaborate the coding of CA features through special marks during her career.  Her creation of new marks was limited, for many years, by what was available on the typewriter.  With the advent of Unicode, we are able to capture all of the marks she had proposed along with others that she occasionally used.  The following table summarizes these marks of CHAT-CA.</w:t>
      </w:r>
    </w:p>
    <w:p w14:paraId="1C8B7E2A" w14:textId="77777777" w:rsidR="005704AC" w:rsidRDefault="005704AC" w:rsidP="00F15E77"/>
    <w:tbl>
      <w:tblPr>
        <w:tblW w:w="8748" w:type="dxa"/>
        <w:tblBorders>
          <w:top w:val="nil"/>
          <w:left w:val="nil"/>
          <w:right w:val="nil"/>
        </w:tblBorders>
        <w:tblLayout w:type="fixed"/>
        <w:tblLook w:val="0000" w:firstRow="0" w:lastRow="0" w:firstColumn="0" w:lastColumn="0" w:noHBand="0" w:noVBand="0"/>
      </w:tblPr>
      <w:tblGrid>
        <w:gridCol w:w="648"/>
        <w:gridCol w:w="2340"/>
        <w:gridCol w:w="720"/>
        <w:gridCol w:w="2610"/>
        <w:gridCol w:w="1440"/>
        <w:gridCol w:w="990"/>
      </w:tblGrid>
      <w:tr w:rsidR="005704AC" w14:paraId="67F275A5" w14:textId="77777777">
        <w:tc>
          <w:tcPr>
            <w:tcW w:w="648" w:type="dxa"/>
            <w:tcMar>
              <w:top w:w="60" w:type="nil"/>
              <w:left w:w="60" w:type="nil"/>
              <w:bottom w:w="60" w:type="nil"/>
              <w:right w:w="60" w:type="nil"/>
            </w:tcMar>
            <w:vAlign w:val="center"/>
          </w:tcPr>
          <w:p w14:paraId="2E73C06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p>
        </w:tc>
        <w:tc>
          <w:tcPr>
            <w:tcW w:w="2340" w:type="dxa"/>
            <w:tcMar>
              <w:top w:w="60" w:type="nil"/>
              <w:left w:w="60" w:type="nil"/>
              <w:bottom w:w="60" w:type="nil"/>
              <w:right w:w="60" w:type="nil"/>
            </w:tcMar>
            <w:vAlign w:val="center"/>
          </w:tcPr>
          <w:p w14:paraId="29A8797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u w:val="single"/>
              </w:rPr>
              <w:t>Character Name</w:t>
            </w:r>
          </w:p>
        </w:tc>
        <w:tc>
          <w:tcPr>
            <w:tcW w:w="720" w:type="dxa"/>
            <w:tcMar>
              <w:top w:w="60" w:type="nil"/>
              <w:left w:w="60" w:type="nil"/>
              <w:bottom w:w="60" w:type="nil"/>
              <w:right w:w="60" w:type="nil"/>
            </w:tcMar>
            <w:vAlign w:val="center"/>
          </w:tcPr>
          <w:p w14:paraId="3F48D2D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u w:val="single"/>
              </w:rPr>
              <w:t>Char</w:t>
            </w:r>
          </w:p>
        </w:tc>
        <w:tc>
          <w:tcPr>
            <w:tcW w:w="2610" w:type="dxa"/>
            <w:tcMar>
              <w:top w:w="60" w:type="nil"/>
              <w:left w:w="60" w:type="nil"/>
              <w:bottom w:w="60" w:type="nil"/>
              <w:right w:w="60" w:type="nil"/>
            </w:tcMar>
            <w:vAlign w:val="center"/>
          </w:tcPr>
          <w:p w14:paraId="67CCC78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u w:val="single"/>
              </w:rPr>
              <w:t>Function</w:t>
            </w:r>
          </w:p>
        </w:tc>
        <w:tc>
          <w:tcPr>
            <w:tcW w:w="1440" w:type="dxa"/>
            <w:tcMar>
              <w:top w:w="60" w:type="nil"/>
              <w:left w:w="60" w:type="nil"/>
              <w:bottom w:w="60" w:type="nil"/>
              <w:right w:w="60" w:type="nil"/>
            </w:tcMar>
            <w:vAlign w:val="center"/>
          </w:tcPr>
          <w:p w14:paraId="360EC4C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F1 +</w:t>
            </w:r>
          </w:p>
        </w:tc>
        <w:tc>
          <w:tcPr>
            <w:tcW w:w="990" w:type="dxa"/>
            <w:tcMar>
              <w:top w:w="60" w:type="nil"/>
              <w:left w:w="60" w:type="nil"/>
              <w:bottom w:w="60" w:type="nil"/>
              <w:right w:w="60" w:type="nil"/>
            </w:tcMar>
            <w:vAlign w:val="center"/>
          </w:tcPr>
          <w:p w14:paraId="6F9FFE7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u w:val="single"/>
              </w:rPr>
              <w:t>Unicode</w:t>
            </w:r>
          </w:p>
        </w:tc>
      </w:tr>
      <w:tr w:rsidR="005704AC" w14:paraId="19DE064A" w14:textId="77777777">
        <w:tblPrEx>
          <w:tblBorders>
            <w:top w:val="none" w:sz="0" w:space="0" w:color="auto"/>
          </w:tblBorders>
        </w:tblPrEx>
        <w:tc>
          <w:tcPr>
            <w:tcW w:w="648" w:type="dxa"/>
            <w:tcMar>
              <w:top w:w="60" w:type="nil"/>
              <w:left w:w="60" w:type="nil"/>
              <w:bottom w:w="60" w:type="nil"/>
              <w:right w:w="60" w:type="nil"/>
            </w:tcMar>
            <w:vAlign w:val="center"/>
          </w:tcPr>
          <w:p w14:paraId="5B98275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w:t>
            </w:r>
          </w:p>
        </w:tc>
        <w:tc>
          <w:tcPr>
            <w:tcW w:w="2340" w:type="dxa"/>
            <w:tcMar>
              <w:top w:w="60" w:type="nil"/>
              <w:left w:w="60" w:type="nil"/>
              <w:bottom w:w="60" w:type="nil"/>
              <w:right w:w="60" w:type="nil"/>
            </w:tcMar>
            <w:vAlign w:val="center"/>
          </w:tcPr>
          <w:p w14:paraId="772AEE4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up-arrow</w:t>
            </w:r>
          </w:p>
        </w:tc>
        <w:tc>
          <w:tcPr>
            <w:tcW w:w="720" w:type="dxa"/>
            <w:tcMar>
              <w:top w:w="60" w:type="nil"/>
              <w:left w:w="60" w:type="nil"/>
              <w:bottom w:w="60" w:type="nil"/>
              <w:right w:w="60" w:type="nil"/>
            </w:tcMar>
            <w:vAlign w:val="center"/>
          </w:tcPr>
          <w:p w14:paraId="45031AC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232795DF"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81" w:name="PitchUp_Element"/>
            <w:r w:rsidRPr="005E45DC">
              <w:rPr>
                <w:rFonts w:ascii="Arial" w:eastAsia="Times" w:hAnsi="Arial" w:cs="Arial"/>
                <w:sz w:val="20"/>
                <w:szCs w:val="32"/>
              </w:rPr>
              <w:t>shift to high pitch</w:t>
            </w:r>
            <w:bookmarkEnd w:id="681"/>
          </w:p>
        </w:tc>
        <w:tc>
          <w:tcPr>
            <w:tcW w:w="1440" w:type="dxa"/>
            <w:tcMar>
              <w:top w:w="60" w:type="nil"/>
              <w:left w:w="60" w:type="nil"/>
              <w:bottom w:w="60" w:type="nil"/>
              <w:right w:w="60" w:type="nil"/>
            </w:tcMar>
            <w:vAlign w:val="center"/>
          </w:tcPr>
          <w:p w14:paraId="40AD415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up arrow</w:t>
            </w:r>
          </w:p>
        </w:tc>
        <w:tc>
          <w:tcPr>
            <w:tcW w:w="990" w:type="dxa"/>
            <w:tcMar>
              <w:top w:w="60" w:type="nil"/>
              <w:left w:w="60" w:type="nil"/>
              <w:bottom w:w="60" w:type="nil"/>
              <w:right w:w="60" w:type="nil"/>
            </w:tcMar>
            <w:vAlign w:val="center"/>
          </w:tcPr>
          <w:p w14:paraId="51B14CD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2191</w:t>
            </w:r>
          </w:p>
        </w:tc>
      </w:tr>
      <w:tr w:rsidR="005704AC" w14:paraId="2A8B5861" w14:textId="77777777">
        <w:tblPrEx>
          <w:tblBorders>
            <w:top w:val="none" w:sz="0" w:space="0" w:color="auto"/>
          </w:tblBorders>
        </w:tblPrEx>
        <w:tc>
          <w:tcPr>
            <w:tcW w:w="648" w:type="dxa"/>
            <w:tcMar>
              <w:top w:w="60" w:type="nil"/>
              <w:left w:w="60" w:type="nil"/>
              <w:bottom w:w="60" w:type="nil"/>
              <w:right w:w="60" w:type="nil"/>
            </w:tcMar>
            <w:vAlign w:val="center"/>
          </w:tcPr>
          <w:p w14:paraId="75A3F61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w:t>
            </w:r>
          </w:p>
        </w:tc>
        <w:tc>
          <w:tcPr>
            <w:tcW w:w="2340" w:type="dxa"/>
            <w:tcMar>
              <w:top w:w="60" w:type="nil"/>
              <w:left w:w="60" w:type="nil"/>
              <w:bottom w:w="60" w:type="nil"/>
              <w:right w:w="60" w:type="nil"/>
            </w:tcMar>
            <w:vAlign w:val="center"/>
          </w:tcPr>
          <w:p w14:paraId="2E2576F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down-arrow</w:t>
            </w:r>
          </w:p>
        </w:tc>
        <w:tc>
          <w:tcPr>
            <w:tcW w:w="720" w:type="dxa"/>
            <w:tcMar>
              <w:top w:w="60" w:type="nil"/>
              <w:left w:w="60" w:type="nil"/>
              <w:bottom w:w="60" w:type="nil"/>
              <w:right w:w="60" w:type="nil"/>
            </w:tcMar>
            <w:vAlign w:val="center"/>
          </w:tcPr>
          <w:p w14:paraId="6E52106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5D4B8F5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82" w:name="PitchDown_Element"/>
            <w:r w:rsidRPr="005E45DC">
              <w:rPr>
                <w:rFonts w:ascii="Arial" w:eastAsia="Times" w:hAnsi="Arial" w:cs="Arial"/>
                <w:sz w:val="20"/>
                <w:szCs w:val="32"/>
              </w:rPr>
              <w:t>shift to low pitch</w:t>
            </w:r>
            <w:bookmarkEnd w:id="682"/>
          </w:p>
        </w:tc>
        <w:tc>
          <w:tcPr>
            <w:tcW w:w="1440" w:type="dxa"/>
            <w:tcMar>
              <w:top w:w="60" w:type="nil"/>
              <w:left w:w="60" w:type="nil"/>
              <w:bottom w:w="60" w:type="nil"/>
              <w:right w:w="60" w:type="nil"/>
            </w:tcMar>
            <w:vAlign w:val="center"/>
          </w:tcPr>
          <w:p w14:paraId="36C5D8E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down arrow</w:t>
            </w:r>
          </w:p>
        </w:tc>
        <w:tc>
          <w:tcPr>
            <w:tcW w:w="990" w:type="dxa"/>
            <w:tcMar>
              <w:top w:w="60" w:type="nil"/>
              <w:left w:w="60" w:type="nil"/>
              <w:bottom w:w="60" w:type="nil"/>
              <w:right w:w="60" w:type="nil"/>
            </w:tcMar>
            <w:vAlign w:val="center"/>
          </w:tcPr>
          <w:p w14:paraId="5F1E5AB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2193</w:t>
            </w:r>
          </w:p>
        </w:tc>
      </w:tr>
      <w:tr w:rsidR="005704AC" w14:paraId="70107207" w14:textId="77777777">
        <w:tblPrEx>
          <w:tblBorders>
            <w:top w:val="none" w:sz="0" w:space="0" w:color="auto"/>
          </w:tblBorders>
        </w:tblPrEx>
        <w:tc>
          <w:tcPr>
            <w:tcW w:w="648" w:type="dxa"/>
            <w:tcMar>
              <w:top w:w="60" w:type="nil"/>
              <w:left w:w="60" w:type="nil"/>
              <w:bottom w:w="60" w:type="nil"/>
              <w:right w:w="60" w:type="nil"/>
            </w:tcMar>
            <w:vAlign w:val="center"/>
          </w:tcPr>
          <w:p w14:paraId="3ECA4DA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83" w:name="CA_Delimiters" w:colFirst="1" w:colLast="1"/>
            <w:r w:rsidRPr="005E45DC">
              <w:rPr>
                <w:rFonts w:ascii="Arial" w:eastAsia="Times" w:hAnsi="Arial" w:cs="Arial"/>
                <w:sz w:val="20"/>
                <w:szCs w:val="32"/>
              </w:rPr>
              <w:t>3</w:t>
            </w:r>
          </w:p>
        </w:tc>
        <w:tc>
          <w:tcPr>
            <w:tcW w:w="2340" w:type="dxa"/>
            <w:tcMar>
              <w:top w:w="60" w:type="nil"/>
              <w:left w:w="60" w:type="nil"/>
              <w:bottom w:w="60" w:type="nil"/>
              <w:right w:w="60" w:type="nil"/>
            </w:tcMar>
            <w:vAlign w:val="center"/>
          </w:tcPr>
          <w:p w14:paraId="7212571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double arrow tilted up</w:t>
            </w:r>
          </w:p>
        </w:tc>
        <w:tc>
          <w:tcPr>
            <w:tcW w:w="720" w:type="dxa"/>
            <w:tcMar>
              <w:top w:w="60" w:type="nil"/>
              <w:left w:w="60" w:type="nil"/>
              <w:bottom w:w="60" w:type="nil"/>
              <w:right w:w="60" w:type="nil"/>
            </w:tcMar>
            <w:vAlign w:val="center"/>
          </w:tcPr>
          <w:p w14:paraId="44A3C92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5A688ED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84" w:name="RisingToHigh"/>
            <w:r w:rsidRPr="005E45DC">
              <w:rPr>
                <w:rFonts w:ascii="Arial" w:eastAsia="Times" w:hAnsi="Arial" w:cs="Arial"/>
                <w:sz w:val="20"/>
                <w:szCs w:val="32"/>
              </w:rPr>
              <w:t>rising to high</w:t>
            </w:r>
            <w:bookmarkEnd w:id="684"/>
          </w:p>
        </w:tc>
        <w:tc>
          <w:tcPr>
            <w:tcW w:w="1440" w:type="dxa"/>
            <w:tcMar>
              <w:top w:w="60" w:type="nil"/>
              <w:left w:w="60" w:type="nil"/>
              <w:bottom w:w="60" w:type="nil"/>
              <w:right w:w="60" w:type="nil"/>
            </w:tcMar>
            <w:vAlign w:val="center"/>
          </w:tcPr>
          <w:p w14:paraId="783CDEB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w:t>
            </w:r>
          </w:p>
        </w:tc>
        <w:tc>
          <w:tcPr>
            <w:tcW w:w="990" w:type="dxa"/>
            <w:tcMar>
              <w:top w:w="60" w:type="nil"/>
              <w:left w:w="60" w:type="nil"/>
              <w:bottom w:w="60" w:type="nil"/>
              <w:right w:w="60" w:type="nil"/>
            </w:tcMar>
            <w:vAlign w:val="center"/>
          </w:tcPr>
          <w:p w14:paraId="5239020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21D7</w:t>
            </w:r>
          </w:p>
        </w:tc>
      </w:tr>
      <w:tr w:rsidR="005704AC" w14:paraId="260A924A" w14:textId="77777777">
        <w:tblPrEx>
          <w:tblBorders>
            <w:top w:val="none" w:sz="0" w:space="0" w:color="auto"/>
          </w:tblBorders>
        </w:tblPrEx>
        <w:tc>
          <w:tcPr>
            <w:tcW w:w="648" w:type="dxa"/>
            <w:tcMar>
              <w:top w:w="60" w:type="nil"/>
              <w:left w:w="60" w:type="nil"/>
              <w:bottom w:w="60" w:type="nil"/>
              <w:right w:w="60" w:type="nil"/>
            </w:tcMar>
            <w:vAlign w:val="center"/>
          </w:tcPr>
          <w:p w14:paraId="41F3776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4</w:t>
            </w:r>
          </w:p>
        </w:tc>
        <w:tc>
          <w:tcPr>
            <w:tcW w:w="2340" w:type="dxa"/>
            <w:tcMar>
              <w:top w:w="60" w:type="nil"/>
              <w:left w:w="60" w:type="nil"/>
              <w:bottom w:w="60" w:type="nil"/>
              <w:right w:w="60" w:type="nil"/>
            </w:tcMar>
            <w:vAlign w:val="center"/>
          </w:tcPr>
          <w:p w14:paraId="34392DE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single arrow tilted up</w:t>
            </w:r>
          </w:p>
        </w:tc>
        <w:tc>
          <w:tcPr>
            <w:tcW w:w="720" w:type="dxa"/>
            <w:tcMar>
              <w:top w:w="60" w:type="nil"/>
              <w:left w:w="60" w:type="nil"/>
              <w:bottom w:w="60" w:type="nil"/>
              <w:right w:w="60" w:type="nil"/>
            </w:tcMar>
            <w:vAlign w:val="center"/>
          </w:tcPr>
          <w:p w14:paraId="10A284D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MS Reference Sans Serif" w:eastAsia="Times" w:hAnsi="MS Reference Sans Serif" w:cs="MS Reference Sans Serif"/>
                <w:sz w:val="20"/>
                <w:szCs w:val="32"/>
              </w:rPr>
              <w:t>↗</w:t>
            </w:r>
          </w:p>
        </w:tc>
        <w:tc>
          <w:tcPr>
            <w:tcW w:w="2610" w:type="dxa"/>
            <w:tcMar>
              <w:top w:w="60" w:type="nil"/>
              <w:left w:w="60" w:type="nil"/>
              <w:bottom w:w="60" w:type="nil"/>
              <w:right w:w="60" w:type="nil"/>
            </w:tcMar>
            <w:vAlign w:val="center"/>
          </w:tcPr>
          <w:p w14:paraId="45CF972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85" w:name="RisingToMid"/>
            <w:r w:rsidRPr="005E45DC">
              <w:rPr>
                <w:rFonts w:ascii="Arial" w:eastAsia="Times" w:hAnsi="Arial" w:cs="Arial"/>
                <w:sz w:val="20"/>
                <w:szCs w:val="32"/>
              </w:rPr>
              <w:t>rising to mid</w:t>
            </w:r>
            <w:bookmarkEnd w:id="685"/>
          </w:p>
        </w:tc>
        <w:tc>
          <w:tcPr>
            <w:tcW w:w="1440" w:type="dxa"/>
            <w:tcMar>
              <w:top w:w="60" w:type="nil"/>
              <w:left w:w="60" w:type="nil"/>
              <w:bottom w:w="60" w:type="nil"/>
              <w:right w:w="60" w:type="nil"/>
            </w:tcMar>
            <w:vAlign w:val="center"/>
          </w:tcPr>
          <w:p w14:paraId="47E6ABF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w:t>
            </w:r>
          </w:p>
        </w:tc>
        <w:tc>
          <w:tcPr>
            <w:tcW w:w="990" w:type="dxa"/>
            <w:tcMar>
              <w:top w:w="60" w:type="nil"/>
              <w:left w:w="60" w:type="nil"/>
              <w:bottom w:w="60" w:type="nil"/>
              <w:right w:w="60" w:type="nil"/>
            </w:tcMar>
            <w:vAlign w:val="center"/>
          </w:tcPr>
          <w:p w14:paraId="775F81F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2197</w:t>
            </w:r>
          </w:p>
        </w:tc>
      </w:tr>
      <w:tr w:rsidR="005704AC" w14:paraId="4D074DEA" w14:textId="77777777">
        <w:tblPrEx>
          <w:tblBorders>
            <w:top w:val="none" w:sz="0" w:space="0" w:color="auto"/>
          </w:tblBorders>
        </w:tblPrEx>
        <w:tc>
          <w:tcPr>
            <w:tcW w:w="648" w:type="dxa"/>
            <w:tcMar>
              <w:top w:w="60" w:type="nil"/>
              <w:left w:w="60" w:type="nil"/>
              <w:bottom w:w="60" w:type="nil"/>
              <w:right w:w="60" w:type="nil"/>
            </w:tcMar>
            <w:vAlign w:val="center"/>
          </w:tcPr>
          <w:p w14:paraId="7E9AF08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5</w:t>
            </w:r>
          </w:p>
        </w:tc>
        <w:tc>
          <w:tcPr>
            <w:tcW w:w="2340" w:type="dxa"/>
            <w:tcMar>
              <w:top w:w="60" w:type="nil"/>
              <w:left w:w="60" w:type="nil"/>
              <w:bottom w:w="60" w:type="nil"/>
              <w:right w:w="60" w:type="nil"/>
            </w:tcMar>
            <w:vAlign w:val="center"/>
          </w:tcPr>
          <w:p w14:paraId="190A6E7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level arrow</w:t>
            </w:r>
          </w:p>
        </w:tc>
        <w:tc>
          <w:tcPr>
            <w:tcW w:w="720" w:type="dxa"/>
            <w:tcMar>
              <w:top w:w="60" w:type="nil"/>
              <w:left w:w="60" w:type="nil"/>
              <w:bottom w:w="60" w:type="nil"/>
              <w:right w:w="60" w:type="nil"/>
            </w:tcMar>
            <w:vAlign w:val="center"/>
          </w:tcPr>
          <w:p w14:paraId="403CBC2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750ACD6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86" w:name="Level"/>
            <w:r w:rsidRPr="005E45DC">
              <w:rPr>
                <w:rFonts w:ascii="Arial" w:eastAsia="Times" w:hAnsi="Arial" w:cs="Arial"/>
                <w:sz w:val="20"/>
                <w:szCs w:val="32"/>
              </w:rPr>
              <w:t>level</w:t>
            </w:r>
            <w:bookmarkEnd w:id="686"/>
          </w:p>
        </w:tc>
        <w:tc>
          <w:tcPr>
            <w:tcW w:w="1440" w:type="dxa"/>
            <w:tcMar>
              <w:top w:w="60" w:type="nil"/>
              <w:left w:w="60" w:type="nil"/>
              <w:bottom w:w="60" w:type="nil"/>
              <w:right w:w="60" w:type="nil"/>
            </w:tcMar>
            <w:vAlign w:val="center"/>
          </w:tcPr>
          <w:p w14:paraId="3A75D85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w:t>
            </w:r>
          </w:p>
        </w:tc>
        <w:tc>
          <w:tcPr>
            <w:tcW w:w="990" w:type="dxa"/>
            <w:tcMar>
              <w:top w:w="60" w:type="nil"/>
              <w:left w:w="60" w:type="nil"/>
              <w:bottom w:w="60" w:type="nil"/>
              <w:right w:w="60" w:type="nil"/>
            </w:tcMar>
            <w:vAlign w:val="center"/>
          </w:tcPr>
          <w:p w14:paraId="55F9037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2192</w:t>
            </w:r>
          </w:p>
        </w:tc>
      </w:tr>
      <w:tr w:rsidR="005704AC" w14:paraId="43A1A078" w14:textId="77777777">
        <w:tblPrEx>
          <w:tblBorders>
            <w:top w:val="none" w:sz="0" w:space="0" w:color="auto"/>
          </w:tblBorders>
        </w:tblPrEx>
        <w:tc>
          <w:tcPr>
            <w:tcW w:w="648" w:type="dxa"/>
            <w:tcMar>
              <w:top w:w="60" w:type="nil"/>
              <w:left w:w="60" w:type="nil"/>
              <w:bottom w:w="60" w:type="nil"/>
              <w:right w:w="60" w:type="nil"/>
            </w:tcMar>
            <w:vAlign w:val="center"/>
          </w:tcPr>
          <w:p w14:paraId="2C44E7BF"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6</w:t>
            </w:r>
          </w:p>
        </w:tc>
        <w:tc>
          <w:tcPr>
            <w:tcW w:w="2340" w:type="dxa"/>
            <w:tcMar>
              <w:top w:w="60" w:type="nil"/>
              <w:left w:w="60" w:type="nil"/>
              <w:bottom w:w="60" w:type="nil"/>
              <w:right w:w="60" w:type="nil"/>
            </w:tcMar>
            <w:vAlign w:val="center"/>
          </w:tcPr>
          <w:p w14:paraId="6A7B46C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single arrow tilted down</w:t>
            </w:r>
          </w:p>
        </w:tc>
        <w:tc>
          <w:tcPr>
            <w:tcW w:w="720" w:type="dxa"/>
            <w:tcMar>
              <w:top w:w="60" w:type="nil"/>
              <w:left w:w="60" w:type="nil"/>
              <w:bottom w:w="60" w:type="nil"/>
              <w:right w:w="60" w:type="nil"/>
            </w:tcMar>
            <w:vAlign w:val="center"/>
          </w:tcPr>
          <w:p w14:paraId="1657299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Grande" w:eastAsia="Times" w:hAnsi="Lucida Grande" w:cs="Lucida Grande"/>
                <w:sz w:val="20"/>
                <w:szCs w:val="32"/>
              </w:rPr>
              <w:t>↘</w:t>
            </w:r>
          </w:p>
        </w:tc>
        <w:tc>
          <w:tcPr>
            <w:tcW w:w="2610" w:type="dxa"/>
            <w:tcMar>
              <w:top w:w="60" w:type="nil"/>
              <w:left w:w="60" w:type="nil"/>
              <w:bottom w:w="60" w:type="nil"/>
              <w:right w:w="60" w:type="nil"/>
            </w:tcMar>
            <w:vAlign w:val="center"/>
          </w:tcPr>
          <w:p w14:paraId="28E2816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87" w:name="FallingToMid"/>
            <w:r w:rsidRPr="005E45DC">
              <w:rPr>
                <w:rFonts w:ascii="Arial" w:eastAsia="Times" w:hAnsi="Arial" w:cs="Arial"/>
                <w:sz w:val="20"/>
                <w:szCs w:val="32"/>
              </w:rPr>
              <w:t>falling to mid</w:t>
            </w:r>
            <w:bookmarkEnd w:id="687"/>
          </w:p>
        </w:tc>
        <w:tc>
          <w:tcPr>
            <w:tcW w:w="1440" w:type="dxa"/>
            <w:tcMar>
              <w:top w:w="60" w:type="nil"/>
              <w:left w:w="60" w:type="nil"/>
              <w:bottom w:w="60" w:type="nil"/>
              <w:right w:w="60" w:type="nil"/>
            </w:tcMar>
            <w:vAlign w:val="center"/>
          </w:tcPr>
          <w:p w14:paraId="148A610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4</w:t>
            </w:r>
          </w:p>
        </w:tc>
        <w:tc>
          <w:tcPr>
            <w:tcW w:w="990" w:type="dxa"/>
            <w:tcMar>
              <w:top w:w="60" w:type="nil"/>
              <w:left w:w="60" w:type="nil"/>
              <w:bottom w:w="60" w:type="nil"/>
              <w:right w:w="60" w:type="nil"/>
            </w:tcMar>
            <w:vAlign w:val="center"/>
          </w:tcPr>
          <w:p w14:paraId="1BB9D80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2198</w:t>
            </w:r>
          </w:p>
        </w:tc>
      </w:tr>
      <w:tr w:rsidR="005704AC" w14:paraId="1F955984" w14:textId="77777777">
        <w:tblPrEx>
          <w:tblBorders>
            <w:top w:val="none" w:sz="0" w:space="0" w:color="auto"/>
          </w:tblBorders>
        </w:tblPrEx>
        <w:tc>
          <w:tcPr>
            <w:tcW w:w="648" w:type="dxa"/>
            <w:tcMar>
              <w:top w:w="60" w:type="nil"/>
              <w:left w:w="60" w:type="nil"/>
              <w:bottom w:w="60" w:type="nil"/>
              <w:right w:w="60" w:type="nil"/>
            </w:tcMar>
            <w:vAlign w:val="center"/>
          </w:tcPr>
          <w:p w14:paraId="2A95F53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7</w:t>
            </w:r>
          </w:p>
        </w:tc>
        <w:tc>
          <w:tcPr>
            <w:tcW w:w="2340" w:type="dxa"/>
            <w:tcMar>
              <w:top w:w="60" w:type="nil"/>
              <w:left w:w="60" w:type="nil"/>
              <w:bottom w:w="60" w:type="nil"/>
              <w:right w:w="60" w:type="nil"/>
            </w:tcMar>
            <w:vAlign w:val="center"/>
          </w:tcPr>
          <w:p w14:paraId="55ECD56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double arrow down</w:t>
            </w:r>
          </w:p>
        </w:tc>
        <w:tc>
          <w:tcPr>
            <w:tcW w:w="720" w:type="dxa"/>
            <w:tcMar>
              <w:top w:w="60" w:type="nil"/>
              <w:left w:w="60" w:type="nil"/>
              <w:bottom w:w="60" w:type="nil"/>
              <w:right w:w="60" w:type="nil"/>
            </w:tcMar>
            <w:vAlign w:val="center"/>
          </w:tcPr>
          <w:p w14:paraId="79C2F65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4771CE2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88" w:name="FallingToLow"/>
            <w:r w:rsidRPr="005E45DC">
              <w:rPr>
                <w:rFonts w:ascii="Arial" w:eastAsia="Times" w:hAnsi="Arial" w:cs="Arial"/>
                <w:sz w:val="20"/>
                <w:szCs w:val="32"/>
              </w:rPr>
              <w:t>falling to low</w:t>
            </w:r>
            <w:bookmarkEnd w:id="688"/>
          </w:p>
        </w:tc>
        <w:tc>
          <w:tcPr>
            <w:tcW w:w="1440" w:type="dxa"/>
            <w:tcMar>
              <w:top w:w="60" w:type="nil"/>
              <w:left w:w="60" w:type="nil"/>
              <w:bottom w:w="60" w:type="nil"/>
              <w:right w:w="60" w:type="nil"/>
            </w:tcMar>
            <w:vAlign w:val="center"/>
          </w:tcPr>
          <w:p w14:paraId="73FED14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5</w:t>
            </w:r>
          </w:p>
        </w:tc>
        <w:tc>
          <w:tcPr>
            <w:tcW w:w="990" w:type="dxa"/>
            <w:tcMar>
              <w:top w:w="60" w:type="nil"/>
              <w:left w:w="60" w:type="nil"/>
              <w:bottom w:w="60" w:type="nil"/>
              <w:right w:w="60" w:type="nil"/>
            </w:tcMar>
            <w:vAlign w:val="center"/>
          </w:tcPr>
          <w:p w14:paraId="11AFC7E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21D8</w:t>
            </w:r>
          </w:p>
        </w:tc>
      </w:tr>
      <w:tr w:rsidR="005704AC" w14:paraId="3B7116AE" w14:textId="77777777">
        <w:tblPrEx>
          <w:tblBorders>
            <w:top w:val="none" w:sz="0" w:space="0" w:color="auto"/>
          </w:tblBorders>
        </w:tblPrEx>
        <w:tc>
          <w:tcPr>
            <w:tcW w:w="648" w:type="dxa"/>
            <w:tcMar>
              <w:top w:w="60" w:type="nil"/>
              <w:left w:w="60" w:type="nil"/>
              <w:bottom w:w="60" w:type="nil"/>
              <w:right w:w="60" w:type="nil"/>
            </w:tcMar>
            <w:vAlign w:val="center"/>
          </w:tcPr>
          <w:p w14:paraId="3F97D9F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8</w:t>
            </w:r>
          </w:p>
        </w:tc>
        <w:tc>
          <w:tcPr>
            <w:tcW w:w="2340" w:type="dxa"/>
            <w:tcMar>
              <w:top w:w="60" w:type="nil"/>
              <w:left w:w="60" w:type="nil"/>
              <w:bottom w:w="60" w:type="nil"/>
              <w:right w:w="60" w:type="nil"/>
            </w:tcMar>
            <w:vAlign w:val="center"/>
          </w:tcPr>
          <w:p w14:paraId="3F90ED3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infinity mark</w:t>
            </w:r>
          </w:p>
        </w:tc>
        <w:tc>
          <w:tcPr>
            <w:tcW w:w="720" w:type="dxa"/>
            <w:tcMar>
              <w:top w:w="60" w:type="nil"/>
              <w:left w:w="60" w:type="nil"/>
              <w:bottom w:w="60" w:type="nil"/>
              <w:right w:w="60" w:type="nil"/>
            </w:tcMar>
            <w:vAlign w:val="center"/>
          </w:tcPr>
          <w:p w14:paraId="35E8F15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4480078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89" w:name="UnmarkedEnding"/>
            <w:r w:rsidRPr="005E45DC">
              <w:rPr>
                <w:rFonts w:ascii="Arial" w:eastAsia="Times" w:hAnsi="Arial" w:cs="Arial"/>
                <w:sz w:val="20"/>
                <w:szCs w:val="32"/>
              </w:rPr>
              <w:t>unmarked ending</w:t>
            </w:r>
            <w:bookmarkEnd w:id="689"/>
          </w:p>
        </w:tc>
        <w:tc>
          <w:tcPr>
            <w:tcW w:w="1440" w:type="dxa"/>
            <w:tcMar>
              <w:top w:w="60" w:type="nil"/>
              <w:left w:w="60" w:type="nil"/>
              <w:bottom w:w="60" w:type="nil"/>
              <w:right w:w="60" w:type="nil"/>
            </w:tcMar>
            <w:vAlign w:val="center"/>
          </w:tcPr>
          <w:p w14:paraId="7EAC925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6</w:t>
            </w:r>
          </w:p>
        </w:tc>
        <w:tc>
          <w:tcPr>
            <w:tcW w:w="990" w:type="dxa"/>
            <w:tcMar>
              <w:top w:w="60" w:type="nil"/>
              <w:left w:w="60" w:type="nil"/>
              <w:bottom w:w="60" w:type="nil"/>
              <w:right w:w="60" w:type="nil"/>
            </w:tcMar>
            <w:vAlign w:val="center"/>
          </w:tcPr>
          <w:p w14:paraId="3D77E3F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221E</w:t>
            </w:r>
          </w:p>
        </w:tc>
      </w:tr>
      <w:tr w:rsidR="005704AC" w14:paraId="10EEE40E" w14:textId="77777777">
        <w:tblPrEx>
          <w:tblBorders>
            <w:top w:val="none" w:sz="0" w:space="0" w:color="auto"/>
          </w:tblBorders>
        </w:tblPrEx>
        <w:tc>
          <w:tcPr>
            <w:tcW w:w="648" w:type="dxa"/>
            <w:tcMar>
              <w:top w:w="60" w:type="nil"/>
              <w:left w:w="60" w:type="nil"/>
              <w:bottom w:w="60" w:type="nil"/>
              <w:right w:w="60" w:type="nil"/>
            </w:tcMar>
            <w:vAlign w:val="center"/>
          </w:tcPr>
          <w:p w14:paraId="7C7FE18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90" w:name="NoBreakTCUCompletion_Linker" w:colFirst="3" w:colLast="3"/>
            <w:bookmarkStart w:id="691" w:name="NoBreakTCUContinuation_Terminator" w:colFirst="3" w:colLast="3"/>
            <w:bookmarkEnd w:id="683"/>
            <w:r>
              <w:rPr>
                <w:rFonts w:ascii="Arial" w:eastAsia="Times" w:hAnsi="Arial" w:cs="Arial"/>
                <w:sz w:val="20"/>
                <w:szCs w:val="32"/>
              </w:rPr>
              <w:t>9</w:t>
            </w:r>
          </w:p>
        </w:tc>
        <w:tc>
          <w:tcPr>
            <w:tcW w:w="2340" w:type="dxa"/>
            <w:tcMar>
              <w:top w:w="60" w:type="nil"/>
              <w:left w:w="60" w:type="nil"/>
              <w:bottom w:w="60" w:type="nil"/>
              <w:right w:w="60" w:type="nil"/>
            </w:tcMar>
            <w:vAlign w:val="center"/>
          </w:tcPr>
          <w:p w14:paraId="50FC13D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double wavy equals</w:t>
            </w:r>
          </w:p>
        </w:tc>
        <w:tc>
          <w:tcPr>
            <w:tcW w:w="720" w:type="dxa"/>
            <w:tcMar>
              <w:top w:w="60" w:type="nil"/>
              <w:left w:w="60" w:type="nil"/>
              <w:bottom w:w="60" w:type="nil"/>
              <w:right w:w="60" w:type="nil"/>
            </w:tcMar>
            <w:vAlign w:val="center"/>
          </w:tcPr>
          <w:p w14:paraId="71912B0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692D10F9" w14:textId="2023AB49"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r w:rsidR="003E07D4">
              <w:rPr>
                <w:rFonts w:ascii="Arial" w:eastAsia="Times" w:hAnsi="Arial" w:cs="Arial"/>
                <w:sz w:val="20"/>
                <w:szCs w:val="32"/>
              </w:rPr>
              <w:t xml:space="preserve"> </w:t>
            </w:r>
            <w:r w:rsidR="00EE322B">
              <w:rPr>
                <w:rFonts w:ascii="Arial" w:eastAsia="Times" w:hAnsi="Arial" w:cs="Arial"/>
                <w:sz w:val="20"/>
                <w:szCs w:val="32"/>
              </w:rPr>
              <w:t>no break continuation</w:t>
            </w:r>
          </w:p>
        </w:tc>
        <w:tc>
          <w:tcPr>
            <w:tcW w:w="1440" w:type="dxa"/>
            <w:tcMar>
              <w:top w:w="60" w:type="nil"/>
              <w:left w:w="60" w:type="nil"/>
              <w:bottom w:w="60" w:type="nil"/>
              <w:right w:w="60" w:type="nil"/>
            </w:tcMar>
            <w:vAlign w:val="center"/>
          </w:tcPr>
          <w:p w14:paraId="00F1017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38D2FAD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2248</w:t>
            </w:r>
          </w:p>
        </w:tc>
      </w:tr>
      <w:bookmarkEnd w:id="690"/>
      <w:bookmarkEnd w:id="691"/>
      <w:tr w:rsidR="005704AC" w14:paraId="207D310F" w14:textId="77777777">
        <w:tblPrEx>
          <w:tblBorders>
            <w:top w:val="none" w:sz="0" w:space="0" w:color="auto"/>
          </w:tblBorders>
        </w:tblPrEx>
        <w:tc>
          <w:tcPr>
            <w:tcW w:w="648" w:type="dxa"/>
            <w:tcMar>
              <w:top w:w="60" w:type="nil"/>
              <w:left w:w="60" w:type="nil"/>
              <w:bottom w:w="60" w:type="nil"/>
              <w:right w:w="60" w:type="nil"/>
            </w:tcMar>
            <w:vAlign w:val="center"/>
          </w:tcPr>
          <w:p w14:paraId="37AF9E0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Pr>
                <w:rFonts w:ascii="Arial" w:eastAsia="Times" w:hAnsi="Arial" w:cs="Arial"/>
                <w:sz w:val="20"/>
                <w:szCs w:val="32"/>
              </w:rPr>
              <w:t>10</w:t>
            </w:r>
          </w:p>
        </w:tc>
        <w:tc>
          <w:tcPr>
            <w:tcW w:w="2340" w:type="dxa"/>
            <w:tcMar>
              <w:top w:w="60" w:type="nil"/>
              <w:left w:w="60" w:type="nil"/>
              <w:bottom w:w="60" w:type="nil"/>
              <w:right w:w="60" w:type="nil"/>
            </w:tcMar>
            <w:vAlign w:val="center"/>
          </w:tcPr>
          <w:p w14:paraId="674DCA6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triple wavy equals</w:t>
            </w:r>
          </w:p>
        </w:tc>
        <w:tc>
          <w:tcPr>
            <w:tcW w:w="720" w:type="dxa"/>
            <w:tcMar>
              <w:top w:w="60" w:type="nil"/>
              <w:left w:w="60" w:type="nil"/>
              <w:bottom w:w="60" w:type="nil"/>
              <w:right w:w="60" w:type="nil"/>
            </w:tcMar>
            <w:vAlign w:val="center"/>
          </w:tcPr>
          <w:p w14:paraId="2E59DDA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48993785" w14:textId="4BFB6DD0"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92" w:name="TechnicalBreakTCUCompletion_Linker"/>
            <w:bookmarkStart w:id="693" w:name="TechnicalBreakTCUContinuation_Terminator"/>
            <w:r w:rsidRPr="005E45DC">
              <w:rPr>
                <w:rFonts w:ascii="Arial" w:eastAsia="Times" w:hAnsi="Arial" w:cs="Arial"/>
                <w:sz w:val="20"/>
                <w:szCs w:val="32"/>
              </w:rPr>
              <w:t>+</w:t>
            </w:r>
            <w:r w:rsidRPr="005E45DC">
              <w:rPr>
                <w:rFonts w:ascii="Lucida Sans Unicode" w:eastAsia="Times" w:hAnsi="Lucida Sans Unicode" w:cs="Lucida Sans Unicode"/>
                <w:sz w:val="20"/>
                <w:szCs w:val="32"/>
              </w:rPr>
              <w:t>≋</w:t>
            </w:r>
            <w:r>
              <w:rPr>
                <w:rFonts w:ascii="Arial" w:eastAsia="Times" w:hAnsi="Arial" w:cs="Arial"/>
                <w:sz w:val="20"/>
                <w:szCs w:val="32"/>
              </w:rPr>
              <w:t xml:space="preserve"> </w:t>
            </w:r>
            <w:bookmarkEnd w:id="692"/>
            <w:bookmarkEnd w:id="693"/>
            <w:r w:rsidR="00EE322B">
              <w:rPr>
                <w:rFonts w:ascii="Arial" w:eastAsia="Times" w:hAnsi="Arial" w:cs="Arial"/>
                <w:sz w:val="20"/>
                <w:szCs w:val="32"/>
              </w:rPr>
              <w:t>technical continuation</w:t>
            </w:r>
          </w:p>
        </w:tc>
        <w:tc>
          <w:tcPr>
            <w:tcW w:w="1440" w:type="dxa"/>
            <w:tcMar>
              <w:top w:w="60" w:type="nil"/>
              <w:left w:w="60" w:type="nil"/>
              <w:bottom w:w="60" w:type="nil"/>
              <w:right w:w="60" w:type="nil"/>
            </w:tcMar>
            <w:vAlign w:val="center"/>
          </w:tcPr>
          <w:p w14:paraId="38F3B9B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7928777F"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224B</w:t>
            </w:r>
          </w:p>
        </w:tc>
      </w:tr>
      <w:tr w:rsidR="005704AC" w14:paraId="43E70A12" w14:textId="77777777">
        <w:tblPrEx>
          <w:tblBorders>
            <w:top w:val="none" w:sz="0" w:space="0" w:color="auto"/>
          </w:tblBorders>
        </w:tblPrEx>
        <w:tc>
          <w:tcPr>
            <w:tcW w:w="648" w:type="dxa"/>
            <w:tcMar>
              <w:top w:w="60" w:type="nil"/>
              <w:left w:w="60" w:type="nil"/>
              <w:bottom w:w="60" w:type="nil"/>
              <w:right w:w="60" w:type="nil"/>
            </w:tcMar>
            <w:vAlign w:val="center"/>
          </w:tcPr>
          <w:p w14:paraId="7DCFD1E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Pr>
                <w:rFonts w:ascii="Arial" w:eastAsia="Times" w:hAnsi="Arial" w:cs="Arial"/>
                <w:sz w:val="20"/>
                <w:szCs w:val="32"/>
              </w:rPr>
              <w:t>11</w:t>
            </w:r>
          </w:p>
        </w:tc>
        <w:tc>
          <w:tcPr>
            <w:tcW w:w="2340" w:type="dxa"/>
            <w:tcMar>
              <w:top w:w="60" w:type="nil"/>
              <w:left w:w="60" w:type="nil"/>
              <w:bottom w:w="60" w:type="nil"/>
              <w:right w:w="60" w:type="nil"/>
            </w:tcMar>
            <w:vAlign w:val="center"/>
          </w:tcPr>
          <w:p w14:paraId="28B499B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triple equal</w:t>
            </w:r>
          </w:p>
        </w:tc>
        <w:tc>
          <w:tcPr>
            <w:tcW w:w="720" w:type="dxa"/>
            <w:tcMar>
              <w:top w:w="60" w:type="nil"/>
              <w:left w:w="60" w:type="nil"/>
              <w:bottom w:w="60" w:type="nil"/>
              <w:right w:w="60" w:type="nil"/>
            </w:tcMar>
            <w:vAlign w:val="center"/>
          </w:tcPr>
          <w:p w14:paraId="337A7CD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7D1513A2" w14:textId="7301C920"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bookmarkStart w:id="694" w:name="Uptake"/>
            <w:r w:rsidRPr="005E45DC">
              <w:rPr>
                <w:rFonts w:ascii="Arial" w:eastAsia="Times" w:hAnsi="Arial" w:cs="Arial"/>
                <w:sz w:val="20"/>
                <w:szCs w:val="32"/>
              </w:rPr>
              <w:t>uptake</w:t>
            </w:r>
            <w:bookmarkEnd w:id="694"/>
            <w:r w:rsidR="003E07D4">
              <w:rPr>
                <w:rFonts w:ascii="Arial" w:eastAsia="Times" w:hAnsi="Arial" w:cs="Arial"/>
                <w:sz w:val="20"/>
                <w:szCs w:val="32"/>
              </w:rPr>
              <w:t xml:space="preserve"> </w:t>
            </w:r>
            <w:r w:rsidR="00D461BB">
              <w:rPr>
                <w:rFonts w:ascii="Arial" w:eastAsia="Times" w:hAnsi="Arial" w:cs="Arial"/>
                <w:sz w:val="20"/>
                <w:szCs w:val="32"/>
              </w:rPr>
              <w:t>(internal)</w:t>
            </w:r>
          </w:p>
        </w:tc>
        <w:tc>
          <w:tcPr>
            <w:tcW w:w="1440" w:type="dxa"/>
            <w:tcMar>
              <w:top w:w="60" w:type="nil"/>
              <w:left w:w="60" w:type="nil"/>
              <w:bottom w:w="60" w:type="nil"/>
              <w:right w:w="60" w:type="nil"/>
            </w:tcMar>
            <w:vAlign w:val="center"/>
          </w:tcPr>
          <w:p w14:paraId="2C9F168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u</w:t>
            </w:r>
          </w:p>
        </w:tc>
        <w:tc>
          <w:tcPr>
            <w:tcW w:w="990" w:type="dxa"/>
            <w:tcMar>
              <w:top w:w="60" w:type="nil"/>
              <w:left w:w="60" w:type="nil"/>
              <w:bottom w:w="60" w:type="nil"/>
              <w:right w:w="60" w:type="nil"/>
            </w:tcMar>
            <w:vAlign w:val="center"/>
          </w:tcPr>
          <w:p w14:paraId="6E30097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2261</w:t>
            </w:r>
          </w:p>
        </w:tc>
      </w:tr>
      <w:tr w:rsidR="005704AC" w14:paraId="3B0E3A08" w14:textId="77777777">
        <w:tblPrEx>
          <w:tblBorders>
            <w:top w:val="none" w:sz="0" w:space="0" w:color="auto"/>
          </w:tblBorders>
        </w:tblPrEx>
        <w:tc>
          <w:tcPr>
            <w:tcW w:w="648" w:type="dxa"/>
            <w:tcMar>
              <w:top w:w="60" w:type="nil"/>
              <w:left w:w="60" w:type="nil"/>
              <w:bottom w:w="60" w:type="nil"/>
              <w:right w:w="60" w:type="nil"/>
            </w:tcMar>
            <w:vAlign w:val="center"/>
          </w:tcPr>
          <w:p w14:paraId="117A1C1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Pr>
                <w:rFonts w:ascii="Arial" w:eastAsia="Times" w:hAnsi="Arial" w:cs="Arial"/>
                <w:sz w:val="20"/>
                <w:szCs w:val="32"/>
              </w:rPr>
              <w:t>12</w:t>
            </w:r>
          </w:p>
        </w:tc>
        <w:tc>
          <w:tcPr>
            <w:tcW w:w="2340" w:type="dxa"/>
            <w:tcMar>
              <w:top w:w="60" w:type="nil"/>
              <w:left w:w="60" w:type="nil"/>
              <w:bottom w:w="60" w:type="nil"/>
              <w:right w:w="60" w:type="nil"/>
            </w:tcMar>
            <w:vAlign w:val="center"/>
          </w:tcPr>
          <w:p w14:paraId="1494B07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Pr>
                <w:rFonts w:ascii="Arial" w:eastAsia="Times" w:hAnsi="Arial" w:cs="Arial"/>
                <w:sz w:val="20"/>
                <w:szCs w:val="32"/>
              </w:rPr>
              <w:t>raised period</w:t>
            </w:r>
          </w:p>
        </w:tc>
        <w:tc>
          <w:tcPr>
            <w:tcW w:w="720" w:type="dxa"/>
            <w:tcMar>
              <w:top w:w="60" w:type="nil"/>
              <w:left w:w="60" w:type="nil"/>
              <w:bottom w:w="60" w:type="nil"/>
              <w:right w:w="60" w:type="nil"/>
            </w:tcMar>
            <w:vAlign w:val="center"/>
          </w:tcPr>
          <w:p w14:paraId="2742A6B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43027A0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95" w:name="Inhalation_Element"/>
            <w:r w:rsidRPr="005E45DC">
              <w:rPr>
                <w:rFonts w:ascii="Arial" w:eastAsia="Times" w:hAnsi="Arial" w:cs="Arial"/>
                <w:sz w:val="20"/>
                <w:szCs w:val="32"/>
              </w:rPr>
              <w:t>inhalation</w:t>
            </w:r>
            <w:bookmarkEnd w:id="695"/>
          </w:p>
        </w:tc>
        <w:tc>
          <w:tcPr>
            <w:tcW w:w="1440" w:type="dxa"/>
            <w:tcMar>
              <w:top w:w="60" w:type="nil"/>
              <w:left w:w="60" w:type="nil"/>
              <w:bottom w:w="60" w:type="nil"/>
              <w:right w:w="60" w:type="nil"/>
            </w:tcMar>
            <w:vAlign w:val="center"/>
          </w:tcPr>
          <w:p w14:paraId="510FECD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6AFE5BA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2219</w:t>
            </w:r>
          </w:p>
        </w:tc>
      </w:tr>
      <w:tr w:rsidR="005704AC" w14:paraId="35D9AD78" w14:textId="77777777">
        <w:tblPrEx>
          <w:tblBorders>
            <w:top w:val="none" w:sz="0" w:space="0" w:color="auto"/>
          </w:tblBorders>
        </w:tblPrEx>
        <w:tc>
          <w:tcPr>
            <w:tcW w:w="648" w:type="dxa"/>
            <w:tcMar>
              <w:top w:w="60" w:type="nil"/>
              <w:left w:w="60" w:type="nil"/>
              <w:bottom w:w="60" w:type="nil"/>
              <w:right w:w="60" w:type="nil"/>
            </w:tcMar>
            <w:vAlign w:val="center"/>
          </w:tcPr>
          <w:p w14:paraId="2BD5193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13</w:t>
            </w:r>
          </w:p>
        </w:tc>
        <w:tc>
          <w:tcPr>
            <w:tcW w:w="2340" w:type="dxa"/>
            <w:tcMar>
              <w:top w:w="60" w:type="nil"/>
              <w:left w:w="60" w:type="nil"/>
              <w:bottom w:w="60" w:type="nil"/>
              <w:right w:w="60" w:type="nil"/>
            </w:tcMar>
            <w:vAlign w:val="center"/>
          </w:tcPr>
          <w:p w14:paraId="2934A0A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open bracket top</w:t>
            </w:r>
          </w:p>
        </w:tc>
        <w:tc>
          <w:tcPr>
            <w:tcW w:w="720" w:type="dxa"/>
            <w:tcMar>
              <w:top w:w="60" w:type="nil"/>
              <w:left w:w="60" w:type="nil"/>
              <w:bottom w:w="60" w:type="nil"/>
              <w:right w:w="60" w:type="nil"/>
            </w:tcMar>
            <w:vAlign w:val="center"/>
          </w:tcPr>
          <w:p w14:paraId="630317E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08B9DE5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96" w:name="TopBeginOverlap_Delimiter"/>
            <w:r w:rsidRPr="005E45DC">
              <w:rPr>
                <w:rFonts w:ascii="Arial" w:eastAsia="Times" w:hAnsi="Arial" w:cs="Arial"/>
                <w:sz w:val="20"/>
                <w:szCs w:val="32"/>
              </w:rPr>
              <w:t>top begin overlap</w:t>
            </w:r>
            <w:bookmarkEnd w:id="696"/>
          </w:p>
        </w:tc>
        <w:tc>
          <w:tcPr>
            <w:tcW w:w="1440" w:type="dxa"/>
            <w:tcMar>
              <w:top w:w="60" w:type="nil"/>
              <w:left w:w="60" w:type="nil"/>
              <w:bottom w:w="60" w:type="nil"/>
              <w:right w:w="60" w:type="nil"/>
            </w:tcMar>
            <w:vAlign w:val="center"/>
          </w:tcPr>
          <w:p w14:paraId="5D93005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6B8058C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2308</w:t>
            </w:r>
          </w:p>
        </w:tc>
      </w:tr>
      <w:tr w:rsidR="005704AC" w14:paraId="0B48E23C" w14:textId="77777777">
        <w:tblPrEx>
          <w:tblBorders>
            <w:top w:val="none" w:sz="0" w:space="0" w:color="auto"/>
          </w:tblBorders>
        </w:tblPrEx>
        <w:tc>
          <w:tcPr>
            <w:tcW w:w="648" w:type="dxa"/>
            <w:tcMar>
              <w:top w:w="60" w:type="nil"/>
              <w:left w:w="60" w:type="nil"/>
              <w:bottom w:w="60" w:type="nil"/>
              <w:right w:w="60" w:type="nil"/>
            </w:tcMar>
            <w:vAlign w:val="center"/>
          </w:tcPr>
          <w:p w14:paraId="7AE0A7D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14</w:t>
            </w:r>
          </w:p>
        </w:tc>
        <w:tc>
          <w:tcPr>
            <w:tcW w:w="2340" w:type="dxa"/>
            <w:tcMar>
              <w:top w:w="60" w:type="nil"/>
              <w:left w:w="60" w:type="nil"/>
              <w:bottom w:w="60" w:type="nil"/>
              <w:right w:w="60" w:type="nil"/>
            </w:tcMar>
            <w:vAlign w:val="center"/>
          </w:tcPr>
          <w:p w14:paraId="1793B56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close bracket top</w:t>
            </w:r>
          </w:p>
        </w:tc>
        <w:tc>
          <w:tcPr>
            <w:tcW w:w="720" w:type="dxa"/>
            <w:tcMar>
              <w:top w:w="60" w:type="nil"/>
              <w:left w:w="60" w:type="nil"/>
              <w:bottom w:w="60" w:type="nil"/>
              <w:right w:w="60" w:type="nil"/>
            </w:tcMar>
            <w:vAlign w:val="center"/>
          </w:tcPr>
          <w:p w14:paraId="18A20EC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1C1E89A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97" w:name="TopEndOverlap_Delimiter"/>
            <w:r w:rsidRPr="005E45DC">
              <w:rPr>
                <w:rFonts w:ascii="Arial" w:eastAsia="Times" w:hAnsi="Arial" w:cs="Arial"/>
                <w:sz w:val="20"/>
                <w:szCs w:val="32"/>
              </w:rPr>
              <w:t>top end overlap</w:t>
            </w:r>
            <w:bookmarkEnd w:id="697"/>
          </w:p>
        </w:tc>
        <w:tc>
          <w:tcPr>
            <w:tcW w:w="1440" w:type="dxa"/>
            <w:tcMar>
              <w:top w:w="60" w:type="nil"/>
              <w:left w:w="60" w:type="nil"/>
              <w:bottom w:w="60" w:type="nil"/>
              <w:right w:w="60" w:type="nil"/>
            </w:tcMar>
            <w:vAlign w:val="center"/>
          </w:tcPr>
          <w:p w14:paraId="5A942BA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015A966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2309</w:t>
            </w:r>
          </w:p>
        </w:tc>
      </w:tr>
      <w:tr w:rsidR="005704AC" w14:paraId="28685674" w14:textId="77777777">
        <w:tblPrEx>
          <w:tblBorders>
            <w:top w:val="none" w:sz="0" w:space="0" w:color="auto"/>
          </w:tblBorders>
        </w:tblPrEx>
        <w:tc>
          <w:tcPr>
            <w:tcW w:w="648" w:type="dxa"/>
            <w:tcMar>
              <w:top w:w="60" w:type="nil"/>
              <w:left w:w="60" w:type="nil"/>
              <w:bottom w:w="60" w:type="nil"/>
              <w:right w:w="60" w:type="nil"/>
            </w:tcMar>
            <w:vAlign w:val="center"/>
          </w:tcPr>
          <w:p w14:paraId="061BD21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15</w:t>
            </w:r>
          </w:p>
        </w:tc>
        <w:tc>
          <w:tcPr>
            <w:tcW w:w="2340" w:type="dxa"/>
            <w:tcMar>
              <w:top w:w="60" w:type="nil"/>
              <w:left w:w="60" w:type="nil"/>
              <w:bottom w:w="60" w:type="nil"/>
              <w:right w:w="60" w:type="nil"/>
            </w:tcMar>
            <w:vAlign w:val="center"/>
          </w:tcPr>
          <w:p w14:paraId="7457ADD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open bracket bottom</w:t>
            </w:r>
          </w:p>
        </w:tc>
        <w:tc>
          <w:tcPr>
            <w:tcW w:w="720" w:type="dxa"/>
            <w:tcMar>
              <w:top w:w="60" w:type="nil"/>
              <w:left w:w="60" w:type="nil"/>
              <w:bottom w:w="60" w:type="nil"/>
              <w:right w:w="60" w:type="nil"/>
            </w:tcMar>
            <w:vAlign w:val="center"/>
          </w:tcPr>
          <w:p w14:paraId="62B4B50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4991E4A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98" w:name="BottomBeginOverlap_Delimiter"/>
            <w:r w:rsidRPr="005E45DC">
              <w:rPr>
                <w:rFonts w:ascii="Arial" w:eastAsia="Times" w:hAnsi="Arial" w:cs="Arial"/>
                <w:sz w:val="20"/>
                <w:szCs w:val="32"/>
              </w:rPr>
              <w:t>bottom begin overlap</w:t>
            </w:r>
            <w:bookmarkEnd w:id="698"/>
          </w:p>
        </w:tc>
        <w:tc>
          <w:tcPr>
            <w:tcW w:w="1440" w:type="dxa"/>
            <w:tcMar>
              <w:top w:w="60" w:type="nil"/>
              <w:left w:w="60" w:type="nil"/>
              <w:bottom w:w="60" w:type="nil"/>
              <w:right w:w="60" w:type="nil"/>
            </w:tcMar>
            <w:vAlign w:val="center"/>
          </w:tcPr>
          <w:p w14:paraId="7CFE827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shift [</w:t>
            </w:r>
          </w:p>
        </w:tc>
        <w:tc>
          <w:tcPr>
            <w:tcW w:w="990" w:type="dxa"/>
            <w:tcMar>
              <w:top w:w="60" w:type="nil"/>
              <w:left w:w="60" w:type="nil"/>
              <w:bottom w:w="60" w:type="nil"/>
              <w:right w:w="60" w:type="nil"/>
            </w:tcMar>
            <w:vAlign w:val="center"/>
          </w:tcPr>
          <w:p w14:paraId="4AE0AD6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230A</w:t>
            </w:r>
          </w:p>
        </w:tc>
      </w:tr>
      <w:tr w:rsidR="005704AC" w14:paraId="48950BFB" w14:textId="77777777">
        <w:tblPrEx>
          <w:tblBorders>
            <w:top w:val="none" w:sz="0" w:space="0" w:color="auto"/>
          </w:tblBorders>
        </w:tblPrEx>
        <w:tc>
          <w:tcPr>
            <w:tcW w:w="648" w:type="dxa"/>
            <w:tcMar>
              <w:top w:w="60" w:type="nil"/>
              <w:left w:w="60" w:type="nil"/>
              <w:bottom w:w="60" w:type="nil"/>
              <w:right w:w="60" w:type="nil"/>
            </w:tcMar>
            <w:vAlign w:val="center"/>
          </w:tcPr>
          <w:p w14:paraId="45C96F6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16</w:t>
            </w:r>
          </w:p>
        </w:tc>
        <w:tc>
          <w:tcPr>
            <w:tcW w:w="2340" w:type="dxa"/>
            <w:tcMar>
              <w:top w:w="60" w:type="nil"/>
              <w:left w:w="60" w:type="nil"/>
              <w:bottom w:w="60" w:type="nil"/>
              <w:right w:w="60" w:type="nil"/>
            </w:tcMar>
            <w:vAlign w:val="center"/>
          </w:tcPr>
          <w:p w14:paraId="5BC4161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closed bracket bottom</w:t>
            </w:r>
          </w:p>
        </w:tc>
        <w:tc>
          <w:tcPr>
            <w:tcW w:w="720" w:type="dxa"/>
            <w:tcMar>
              <w:top w:w="60" w:type="nil"/>
              <w:left w:w="60" w:type="nil"/>
              <w:bottom w:w="60" w:type="nil"/>
              <w:right w:w="60" w:type="nil"/>
            </w:tcMar>
            <w:vAlign w:val="center"/>
          </w:tcPr>
          <w:p w14:paraId="0C904F5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174188E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699" w:name="BottomEndOverlap_Delimiter"/>
            <w:r w:rsidRPr="005E45DC">
              <w:rPr>
                <w:rFonts w:ascii="Arial" w:eastAsia="Times" w:hAnsi="Arial" w:cs="Arial"/>
                <w:sz w:val="20"/>
                <w:szCs w:val="32"/>
              </w:rPr>
              <w:t>bottom end overlap</w:t>
            </w:r>
            <w:bookmarkEnd w:id="699"/>
          </w:p>
        </w:tc>
        <w:tc>
          <w:tcPr>
            <w:tcW w:w="1440" w:type="dxa"/>
            <w:tcMar>
              <w:top w:w="60" w:type="nil"/>
              <w:left w:w="60" w:type="nil"/>
              <w:bottom w:w="60" w:type="nil"/>
              <w:right w:w="60" w:type="nil"/>
            </w:tcMar>
            <w:vAlign w:val="center"/>
          </w:tcPr>
          <w:p w14:paraId="482E429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shift ]</w:t>
            </w:r>
          </w:p>
        </w:tc>
        <w:tc>
          <w:tcPr>
            <w:tcW w:w="990" w:type="dxa"/>
            <w:tcMar>
              <w:top w:w="60" w:type="nil"/>
              <w:left w:w="60" w:type="nil"/>
              <w:bottom w:w="60" w:type="nil"/>
              <w:right w:w="60" w:type="nil"/>
            </w:tcMar>
            <w:vAlign w:val="center"/>
          </w:tcPr>
          <w:p w14:paraId="31BD5C9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230B</w:t>
            </w:r>
          </w:p>
        </w:tc>
      </w:tr>
      <w:tr w:rsidR="005704AC" w14:paraId="0BB32D58" w14:textId="77777777">
        <w:tblPrEx>
          <w:tblBorders>
            <w:top w:val="none" w:sz="0" w:space="0" w:color="auto"/>
          </w:tblBorders>
        </w:tblPrEx>
        <w:tc>
          <w:tcPr>
            <w:tcW w:w="648" w:type="dxa"/>
            <w:tcMar>
              <w:top w:w="60" w:type="nil"/>
              <w:left w:w="60" w:type="nil"/>
              <w:bottom w:w="60" w:type="nil"/>
              <w:right w:w="60" w:type="nil"/>
            </w:tcMar>
            <w:vAlign w:val="center"/>
          </w:tcPr>
          <w:p w14:paraId="18F965D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17</w:t>
            </w:r>
          </w:p>
        </w:tc>
        <w:tc>
          <w:tcPr>
            <w:tcW w:w="2340" w:type="dxa"/>
            <w:tcMar>
              <w:top w:w="60" w:type="nil"/>
              <w:left w:w="60" w:type="nil"/>
              <w:bottom w:w="60" w:type="nil"/>
              <w:right w:w="60" w:type="nil"/>
            </w:tcMar>
            <w:vAlign w:val="center"/>
          </w:tcPr>
          <w:p w14:paraId="32C4B1C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up triangle</w:t>
            </w:r>
          </w:p>
        </w:tc>
        <w:tc>
          <w:tcPr>
            <w:tcW w:w="720" w:type="dxa"/>
            <w:tcMar>
              <w:top w:w="60" w:type="nil"/>
              <w:left w:w="60" w:type="nil"/>
              <w:bottom w:w="60" w:type="nil"/>
              <w:right w:w="60" w:type="nil"/>
            </w:tcMar>
            <w:vAlign w:val="center"/>
          </w:tcPr>
          <w:p w14:paraId="3EE54D3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7DCF8DE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00" w:name="Faster_Delimiter"/>
            <w:r w:rsidRPr="005E45DC">
              <w:rPr>
                <w:rFonts w:ascii="Arial" w:eastAsia="Times" w:hAnsi="Arial" w:cs="Arial"/>
                <w:sz w:val="20"/>
                <w:szCs w:val="32"/>
              </w:rPr>
              <w:t>∆faster∆</w:t>
            </w:r>
            <w:bookmarkEnd w:id="700"/>
          </w:p>
        </w:tc>
        <w:tc>
          <w:tcPr>
            <w:tcW w:w="1440" w:type="dxa"/>
            <w:tcMar>
              <w:top w:w="60" w:type="nil"/>
              <w:left w:w="60" w:type="nil"/>
              <w:bottom w:w="60" w:type="nil"/>
              <w:right w:w="60" w:type="nil"/>
            </w:tcMar>
            <w:vAlign w:val="center"/>
          </w:tcPr>
          <w:p w14:paraId="1E845BE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right arrow</w:t>
            </w:r>
          </w:p>
        </w:tc>
        <w:tc>
          <w:tcPr>
            <w:tcW w:w="990" w:type="dxa"/>
            <w:tcMar>
              <w:top w:w="60" w:type="nil"/>
              <w:left w:w="60" w:type="nil"/>
              <w:bottom w:w="60" w:type="nil"/>
              <w:right w:w="60" w:type="nil"/>
            </w:tcMar>
            <w:vAlign w:val="center"/>
          </w:tcPr>
          <w:p w14:paraId="56C62CD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2206</w:t>
            </w:r>
          </w:p>
        </w:tc>
      </w:tr>
      <w:tr w:rsidR="005704AC" w14:paraId="2698E6E9" w14:textId="77777777">
        <w:tblPrEx>
          <w:tblBorders>
            <w:top w:val="none" w:sz="0" w:space="0" w:color="auto"/>
          </w:tblBorders>
        </w:tblPrEx>
        <w:tc>
          <w:tcPr>
            <w:tcW w:w="648" w:type="dxa"/>
            <w:tcMar>
              <w:top w:w="60" w:type="nil"/>
              <w:left w:w="60" w:type="nil"/>
              <w:bottom w:w="60" w:type="nil"/>
              <w:right w:w="60" w:type="nil"/>
            </w:tcMar>
            <w:vAlign w:val="center"/>
          </w:tcPr>
          <w:p w14:paraId="73DF386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18</w:t>
            </w:r>
          </w:p>
        </w:tc>
        <w:tc>
          <w:tcPr>
            <w:tcW w:w="2340" w:type="dxa"/>
            <w:tcMar>
              <w:top w:w="60" w:type="nil"/>
              <w:left w:w="60" w:type="nil"/>
              <w:bottom w:w="60" w:type="nil"/>
              <w:right w:w="60" w:type="nil"/>
            </w:tcMar>
            <w:vAlign w:val="center"/>
          </w:tcPr>
          <w:p w14:paraId="55837A1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down triangle</w:t>
            </w:r>
          </w:p>
        </w:tc>
        <w:tc>
          <w:tcPr>
            <w:tcW w:w="720" w:type="dxa"/>
            <w:tcMar>
              <w:top w:w="60" w:type="nil"/>
              <w:left w:w="60" w:type="nil"/>
              <w:bottom w:w="60" w:type="nil"/>
              <w:right w:w="60" w:type="nil"/>
            </w:tcMar>
            <w:vAlign w:val="center"/>
          </w:tcPr>
          <w:p w14:paraId="2FEED64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Monaco" w:eastAsia="Times" w:hAnsi="Monaco" w:cs="Monaco"/>
                <w:sz w:val="20"/>
                <w:szCs w:val="32"/>
              </w:rPr>
              <w:t>∇</w:t>
            </w:r>
          </w:p>
        </w:tc>
        <w:tc>
          <w:tcPr>
            <w:tcW w:w="2610" w:type="dxa"/>
            <w:tcMar>
              <w:top w:w="60" w:type="nil"/>
              <w:left w:w="60" w:type="nil"/>
              <w:bottom w:w="60" w:type="nil"/>
              <w:right w:w="60" w:type="nil"/>
            </w:tcMar>
            <w:vAlign w:val="center"/>
          </w:tcPr>
          <w:p w14:paraId="789F8EE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01" w:name="Slower_Delimiter"/>
            <w:r w:rsidRPr="005E45DC">
              <w:rPr>
                <w:rFonts w:ascii="Monaco" w:eastAsia="Times" w:hAnsi="Monaco" w:cs="Monaco"/>
                <w:sz w:val="20"/>
                <w:szCs w:val="32"/>
              </w:rPr>
              <w:t>∇</w:t>
            </w:r>
            <w:r w:rsidRPr="005E45DC">
              <w:rPr>
                <w:rFonts w:ascii="Arial" w:eastAsia="Times" w:hAnsi="Arial" w:cs="Arial"/>
                <w:sz w:val="20"/>
                <w:szCs w:val="32"/>
              </w:rPr>
              <w:t>slower</w:t>
            </w:r>
            <w:r w:rsidRPr="005E45DC">
              <w:rPr>
                <w:rFonts w:ascii="Monaco" w:eastAsia="Times" w:hAnsi="Monaco" w:cs="Monaco"/>
                <w:sz w:val="20"/>
                <w:szCs w:val="32"/>
              </w:rPr>
              <w:t>∇</w:t>
            </w:r>
            <w:bookmarkEnd w:id="701"/>
          </w:p>
        </w:tc>
        <w:tc>
          <w:tcPr>
            <w:tcW w:w="1440" w:type="dxa"/>
            <w:tcMar>
              <w:top w:w="60" w:type="nil"/>
              <w:left w:w="60" w:type="nil"/>
              <w:bottom w:w="60" w:type="nil"/>
              <w:right w:w="60" w:type="nil"/>
            </w:tcMar>
            <w:vAlign w:val="center"/>
          </w:tcPr>
          <w:p w14:paraId="1C3917D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left arrow</w:t>
            </w:r>
          </w:p>
        </w:tc>
        <w:tc>
          <w:tcPr>
            <w:tcW w:w="990" w:type="dxa"/>
            <w:tcMar>
              <w:top w:w="60" w:type="nil"/>
              <w:left w:w="60" w:type="nil"/>
              <w:bottom w:w="60" w:type="nil"/>
              <w:right w:w="60" w:type="nil"/>
            </w:tcMar>
            <w:vAlign w:val="center"/>
          </w:tcPr>
          <w:p w14:paraId="555485A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2207</w:t>
            </w:r>
          </w:p>
        </w:tc>
      </w:tr>
      <w:tr w:rsidR="005704AC" w14:paraId="69F1B1E7" w14:textId="77777777">
        <w:tblPrEx>
          <w:tblBorders>
            <w:top w:val="none" w:sz="0" w:space="0" w:color="auto"/>
          </w:tblBorders>
        </w:tblPrEx>
        <w:tc>
          <w:tcPr>
            <w:tcW w:w="648" w:type="dxa"/>
            <w:tcMar>
              <w:top w:w="60" w:type="nil"/>
              <w:left w:w="60" w:type="nil"/>
              <w:bottom w:w="60" w:type="nil"/>
              <w:right w:w="60" w:type="nil"/>
            </w:tcMar>
            <w:vAlign w:val="center"/>
          </w:tcPr>
          <w:p w14:paraId="52DF40C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19</w:t>
            </w:r>
          </w:p>
        </w:tc>
        <w:tc>
          <w:tcPr>
            <w:tcW w:w="2340" w:type="dxa"/>
            <w:tcMar>
              <w:top w:w="60" w:type="nil"/>
              <w:left w:w="60" w:type="nil"/>
              <w:bottom w:w="60" w:type="nil"/>
              <w:right w:w="60" w:type="nil"/>
            </w:tcMar>
            <w:vAlign w:val="center"/>
          </w:tcPr>
          <w:p w14:paraId="59C5CF3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low asterisk</w:t>
            </w:r>
          </w:p>
        </w:tc>
        <w:tc>
          <w:tcPr>
            <w:tcW w:w="720" w:type="dxa"/>
            <w:tcMar>
              <w:top w:w="60" w:type="nil"/>
              <w:left w:w="60" w:type="nil"/>
              <w:bottom w:w="60" w:type="nil"/>
              <w:right w:w="60" w:type="nil"/>
            </w:tcMar>
            <w:vAlign w:val="center"/>
          </w:tcPr>
          <w:p w14:paraId="14AC3E0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Monaco" w:eastAsia="Times" w:hAnsi="Monaco" w:cs="Monaco"/>
                <w:sz w:val="20"/>
                <w:szCs w:val="32"/>
              </w:rPr>
              <w:t>⁎</w:t>
            </w:r>
          </w:p>
        </w:tc>
        <w:tc>
          <w:tcPr>
            <w:tcW w:w="2610" w:type="dxa"/>
            <w:tcMar>
              <w:top w:w="60" w:type="nil"/>
              <w:left w:w="60" w:type="nil"/>
              <w:bottom w:w="60" w:type="nil"/>
              <w:right w:w="60" w:type="nil"/>
            </w:tcMar>
            <w:vAlign w:val="center"/>
          </w:tcPr>
          <w:p w14:paraId="2ED4C82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02" w:name="Creaky_Delimiter"/>
            <w:r w:rsidRPr="005E45DC">
              <w:rPr>
                <w:rFonts w:ascii="Monaco" w:eastAsia="Times" w:hAnsi="Monaco" w:cs="Monaco"/>
                <w:sz w:val="20"/>
                <w:szCs w:val="32"/>
              </w:rPr>
              <w:t>⁎</w:t>
            </w:r>
            <w:r w:rsidRPr="005E45DC">
              <w:rPr>
                <w:rFonts w:ascii="Arial" w:eastAsia="Times" w:hAnsi="Arial" w:cs="Arial"/>
                <w:sz w:val="20"/>
                <w:szCs w:val="32"/>
              </w:rPr>
              <w:t>creaky</w:t>
            </w:r>
            <w:r w:rsidRPr="005E45DC">
              <w:rPr>
                <w:rFonts w:ascii="Monaco" w:eastAsia="Times" w:hAnsi="Monaco" w:cs="Monaco"/>
                <w:sz w:val="20"/>
                <w:szCs w:val="32"/>
              </w:rPr>
              <w:t>⁎</w:t>
            </w:r>
            <w:bookmarkEnd w:id="702"/>
          </w:p>
        </w:tc>
        <w:tc>
          <w:tcPr>
            <w:tcW w:w="1440" w:type="dxa"/>
            <w:tcMar>
              <w:top w:w="60" w:type="nil"/>
              <w:left w:w="60" w:type="nil"/>
              <w:bottom w:w="60" w:type="nil"/>
              <w:right w:w="60" w:type="nil"/>
            </w:tcMar>
            <w:vAlign w:val="center"/>
          </w:tcPr>
          <w:p w14:paraId="340FFED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64B0B3E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204E</w:t>
            </w:r>
          </w:p>
        </w:tc>
      </w:tr>
      <w:tr w:rsidR="005704AC" w14:paraId="382A84ED" w14:textId="77777777">
        <w:tblPrEx>
          <w:tblBorders>
            <w:top w:val="none" w:sz="0" w:space="0" w:color="auto"/>
          </w:tblBorders>
        </w:tblPrEx>
        <w:tc>
          <w:tcPr>
            <w:tcW w:w="648" w:type="dxa"/>
            <w:tcMar>
              <w:top w:w="60" w:type="nil"/>
              <w:left w:w="60" w:type="nil"/>
              <w:bottom w:w="60" w:type="nil"/>
              <w:right w:w="60" w:type="nil"/>
            </w:tcMar>
            <w:vAlign w:val="center"/>
          </w:tcPr>
          <w:p w14:paraId="7842CBB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20</w:t>
            </w:r>
          </w:p>
        </w:tc>
        <w:tc>
          <w:tcPr>
            <w:tcW w:w="2340" w:type="dxa"/>
            <w:tcMar>
              <w:top w:w="60" w:type="nil"/>
              <w:left w:w="60" w:type="nil"/>
              <w:bottom w:w="60" w:type="nil"/>
              <w:right w:w="60" w:type="nil"/>
            </w:tcMar>
            <w:vAlign w:val="center"/>
          </w:tcPr>
          <w:p w14:paraId="358E6C1F"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double question mark</w:t>
            </w:r>
          </w:p>
        </w:tc>
        <w:tc>
          <w:tcPr>
            <w:tcW w:w="720" w:type="dxa"/>
            <w:tcMar>
              <w:top w:w="60" w:type="nil"/>
              <w:left w:w="60" w:type="nil"/>
              <w:bottom w:w="60" w:type="nil"/>
              <w:right w:w="60" w:type="nil"/>
            </w:tcMar>
            <w:vAlign w:val="center"/>
          </w:tcPr>
          <w:p w14:paraId="33D6BB1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Monaco" w:eastAsia="Times" w:hAnsi="Monaco" w:cs="Monaco"/>
                <w:sz w:val="20"/>
                <w:szCs w:val="32"/>
              </w:rPr>
              <w:t>⁇</w:t>
            </w:r>
          </w:p>
        </w:tc>
        <w:tc>
          <w:tcPr>
            <w:tcW w:w="2610" w:type="dxa"/>
            <w:tcMar>
              <w:top w:w="60" w:type="nil"/>
              <w:left w:w="60" w:type="nil"/>
              <w:bottom w:w="60" w:type="nil"/>
              <w:right w:w="60" w:type="nil"/>
            </w:tcMar>
            <w:vAlign w:val="center"/>
          </w:tcPr>
          <w:p w14:paraId="4FD4A61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03" w:name="Unsure_Delimiter"/>
            <w:r w:rsidRPr="005E45DC">
              <w:rPr>
                <w:rFonts w:ascii="Monaco" w:eastAsia="Times" w:hAnsi="Monaco" w:cs="Monaco"/>
                <w:sz w:val="20"/>
                <w:szCs w:val="32"/>
              </w:rPr>
              <w:t>⁇</w:t>
            </w:r>
            <w:r w:rsidRPr="005E45DC">
              <w:rPr>
                <w:rFonts w:ascii="Arial" w:eastAsia="Times" w:hAnsi="Arial" w:cs="Arial"/>
                <w:sz w:val="20"/>
                <w:szCs w:val="32"/>
              </w:rPr>
              <w:t>unsure</w:t>
            </w:r>
            <w:r w:rsidRPr="005E45DC">
              <w:rPr>
                <w:rFonts w:ascii="Monaco" w:eastAsia="Times" w:hAnsi="Monaco" w:cs="Monaco"/>
                <w:sz w:val="20"/>
                <w:szCs w:val="32"/>
              </w:rPr>
              <w:t>⁇</w:t>
            </w:r>
            <w:bookmarkEnd w:id="703"/>
          </w:p>
        </w:tc>
        <w:tc>
          <w:tcPr>
            <w:tcW w:w="1440" w:type="dxa"/>
            <w:tcMar>
              <w:top w:w="60" w:type="nil"/>
              <w:left w:w="60" w:type="nil"/>
              <w:bottom w:w="60" w:type="nil"/>
              <w:right w:w="60" w:type="nil"/>
            </w:tcMar>
            <w:vAlign w:val="center"/>
          </w:tcPr>
          <w:p w14:paraId="2BF5A64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09F9331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2047</w:t>
            </w:r>
          </w:p>
        </w:tc>
      </w:tr>
      <w:tr w:rsidR="005704AC" w14:paraId="75C92C1B" w14:textId="77777777">
        <w:tblPrEx>
          <w:tblBorders>
            <w:top w:val="none" w:sz="0" w:space="0" w:color="auto"/>
          </w:tblBorders>
        </w:tblPrEx>
        <w:tc>
          <w:tcPr>
            <w:tcW w:w="648" w:type="dxa"/>
            <w:tcMar>
              <w:top w:w="60" w:type="nil"/>
              <w:left w:w="60" w:type="nil"/>
              <w:bottom w:w="60" w:type="nil"/>
              <w:right w:w="60" w:type="nil"/>
            </w:tcMar>
            <w:vAlign w:val="center"/>
          </w:tcPr>
          <w:p w14:paraId="523A441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w:t>
            </w:r>
          </w:p>
        </w:tc>
        <w:tc>
          <w:tcPr>
            <w:tcW w:w="2340" w:type="dxa"/>
            <w:tcMar>
              <w:top w:w="60" w:type="nil"/>
              <w:left w:w="60" w:type="nil"/>
              <w:bottom w:w="60" w:type="nil"/>
              <w:right w:w="60" w:type="nil"/>
            </w:tcMar>
            <w:vAlign w:val="center"/>
          </w:tcPr>
          <w:p w14:paraId="20526DC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degree sign</w:t>
            </w:r>
          </w:p>
        </w:tc>
        <w:tc>
          <w:tcPr>
            <w:tcW w:w="720" w:type="dxa"/>
            <w:tcMar>
              <w:top w:w="60" w:type="nil"/>
              <w:left w:w="60" w:type="nil"/>
              <w:bottom w:w="60" w:type="nil"/>
              <w:right w:w="60" w:type="nil"/>
            </w:tcMar>
            <w:vAlign w:val="center"/>
          </w:tcPr>
          <w:p w14:paraId="154A8C8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67FE5FC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04" w:name="Softer_Delimiter"/>
            <w:r w:rsidRPr="005E45DC">
              <w:rPr>
                <w:rFonts w:ascii="Arial" w:eastAsia="Times" w:hAnsi="Arial" w:cs="Arial"/>
                <w:sz w:val="20"/>
                <w:szCs w:val="32"/>
              </w:rPr>
              <w:t>°softer°</w:t>
            </w:r>
            <w:bookmarkEnd w:id="704"/>
          </w:p>
        </w:tc>
        <w:tc>
          <w:tcPr>
            <w:tcW w:w="1440" w:type="dxa"/>
            <w:tcMar>
              <w:top w:w="60" w:type="nil"/>
              <w:left w:w="60" w:type="nil"/>
              <w:bottom w:w="60" w:type="nil"/>
              <w:right w:w="60" w:type="nil"/>
            </w:tcMar>
            <w:vAlign w:val="center"/>
          </w:tcPr>
          <w:p w14:paraId="24AD206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zero</w:t>
            </w:r>
          </w:p>
        </w:tc>
        <w:tc>
          <w:tcPr>
            <w:tcW w:w="990" w:type="dxa"/>
            <w:tcMar>
              <w:top w:w="60" w:type="nil"/>
              <w:left w:w="60" w:type="nil"/>
              <w:bottom w:w="60" w:type="nil"/>
              <w:right w:w="60" w:type="nil"/>
            </w:tcMar>
            <w:vAlign w:val="center"/>
          </w:tcPr>
          <w:p w14:paraId="20BFB68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00B0</w:t>
            </w:r>
          </w:p>
        </w:tc>
      </w:tr>
      <w:tr w:rsidR="005704AC" w14:paraId="7B28DB6A" w14:textId="77777777">
        <w:tblPrEx>
          <w:tblBorders>
            <w:top w:val="none" w:sz="0" w:space="0" w:color="auto"/>
          </w:tblBorders>
        </w:tblPrEx>
        <w:tc>
          <w:tcPr>
            <w:tcW w:w="648" w:type="dxa"/>
            <w:tcMar>
              <w:top w:w="60" w:type="nil"/>
              <w:left w:w="60" w:type="nil"/>
              <w:bottom w:w="60" w:type="nil"/>
              <w:right w:w="60" w:type="nil"/>
            </w:tcMar>
            <w:vAlign w:val="center"/>
          </w:tcPr>
          <w:p w14:paraId="41ADFF5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w:t>
            </w:r>
          </w:p>
        </w:tc>
        <w:tc>
          <w:tcPr>
            <w:tcW w:w="2340" w:type="dxa"/>
            <w:tcMar>
              <w:top w:w="60" w:type="nil"/>
              <w:left w:w="60" w:type="nil"/>
              <w:bottom w:w="60" w:type="nil"/>
              <w:right w:w="60" w:type="nil"/>
            </w:tcMar>
            <w:vAlign w:val="center"/>
          </w:tcPr>
          <w:p w14:paraId="4B28BBD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fisheye</w:t>
            </w:r>
          </w:p>
        </w:tc>
        <w:tc>
          <w:tcPr>
            <w:tcW w:w="720" w:type="dxa"/>
            <w:tcMar>
              <w:top w:w="60" w:type="nil"/>
              <w:left w:w="60" w:type="nil"/>
              <w:bottom w:w="60" w:type="nil"/>
              <w:right w:w="60" w:type="nil"/>
            </w:tcMar>
            <w:vAlign w:val="center"/>
          </w:tcPr>
          <w:p w14:paraId="74BAF2C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Minion Pro SmBd Ital" w:eastAsia="Times" w:hAnsi="Minion Pro SmBd Ital" w:cs="Minion Pro SmBd Ital"/>
                <w:sz w:val="20"/>
                <w:szCs w:val="32"/>
              </w:rPr>
              <w:t>◉</w:t>
            </w:r>
          </w:p>
        </w:tc>
        <w:tc>
          <w:tcPr>
            <w:tcW w:w="2610" w:type="dxa"/>
            <w:tcMar>
              <w:top w:w="60" w:type="nil"/>
              <w:left w:w="60" w:type="nil"/>
              <w:bottom w:w="60" w:type="nil"/>
              <w:right w:w="60" w:type="nil"/>
            </w:tcMar>
            <w:vAlign w:val="center"/>
          </w:tcPr>
          <w:p w14:paraId="4300CE0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05" w:name="Louder_Delimiter"/>
            <w:r w:rsidRPr="005E45DC">
              <w:rPr>
                <w:rFonts w:ascii="Minion Pro SmBd Ital" w:eastAsia="Times" w:hAnsi="Minion Pro SmBd Ital" w:cs="Minion Pro SmBd Ital"/>
                <w:sz w:val="20"/>
                <w:szCs w:val="32"/>
              </w:rPr>
              <w:t>◉</w:t>
            </w:r>
            <w:r w:rsidRPr="005E45DC">
              <w:rPr>
                <w:rFonts w:ascii="Arial" w:eastAsia="Times" w:hAnsi="Arial" w:cs="Arial"/>
                <w:sz w:val="20"/>
                <w:szCs w:val="32"/>
              </w:rPr>
              <w:t>louder</w:t>
            </w:r>
            <w:r w:rsidRPr="005E45DC">
              <w:rPr>
                <w:rFonts w:ascii="Minion Pro SmBd Ital" w:eastAsia="Times" w:hAnsi="Minion Pro SmBd Ital" w:cs="Minion Pro SmBd Ital"/>
                <w:sz w:val="20"/>
                <w:szCs w:val="32"/>
              </w:rPr>
              <w:t>◉</w:t>
            </w:r>
            <w:bookmarkEnd w:id="705"/>
          </w:p>
        </w:tc>
        <w:tc>
          <w:tcPr>
            <w:tcW w:w="1440" w:type="dxa"/>
            <w:tcMar>
              <w:top w:w="60" w:type="nil"/>
              <w:left w:w="60" w:type="nil"/>
              <w:bottom w:w="60" w:type="nil"/>
              <w:right w:w="60" w:type="nil"/>
            </w:tcMar>
            <w:vAlign w:val="center"/>
          </w:tcPr>
          <w:p w14:paraId="10ECC7A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66B2F9DF"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25C9</w:t>
            </w:r>
          </w:p>
        </w:tc>
      </w:tr>
      <w:tr w:rsidR="005704AC" w14:paraId="30F21EED" w14:textId="77777777">
        <w:tblPrEx>
          <w:tblBorders>
            <w:top w:val="none" w:sz="0" w:space="0" w:color="auto"/>
          </w:tblBorders>
        </w:tblPrEx>
        <w:tc>
          <w:tcPr>
            <w:tcW w:w="648" w:type="dxa"/>
            <w:tcMar>
              <w:top w:w="60" w:type="nil"/>
              <w:left w:w="60" w:type="nil"/>
              <w:bottom w:w="60" w:type="nil"/>
              <w:right w:w="60" w:type="nil"/>
            </w:tcMar>
            <w:vAlign w:val="center"/>
          </w:tcPr>
          <w:p w14:paraId="697677E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23</w:t>
            </w:r>
          </w:p>
        </w:tc>
        <w:tc>
          <w:tcPr>
            <w:tcW w:w="2340" w:type="dxa"/>
            <w:tcMar>
              <w:top w:w="60" w:type="nil"/>
              <w:left w:w="60" w:type="nil"/>
              <w:bottom w:w="60" w:type="nil"/>
              <w:right w:w="60" w:type="nil"/>
            </w:tcMar>
            <w:vAlign w:val="center"/>
          </w:tcPr>
          <w:p w14:paraId="00E3BA3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low bar</w:t>
            </w:r>
          </w:p>
        </w:tc>
        <w:tc>
          <w:tcPr>
            <w:tcW w:w="720" w:type="dxa"/>
            <w:tcMar>
              <w:top w:w="60" w:type="nil"/>
              <w:left w:w="60" w:type="nil"/>
              <w:bottom w:w="60" w:type="nil"/>
              <w:right w:w="60" w:type="nil"/>
            </w:tcMar>
            <w:vAlign w:val="center"/>
          </w:tcPr>
          <w:p w14:paraId="3B6B477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Menlo Regular" w:eastAsia="Times" w:hAnsi="Menlo Regular" w:cs="Menlo Regular"/>
                <w:sz w:val="20"/>
                <w:szCs w:val="32"/>
              </w:rPr>
              <w:t>▁</w:t>
            </w:r>
          </w:p>
        </w:tc>
        <w:tc>
          <w:tcPr>
            <w:tcW w:w="2610" w:type="dxa"/>
            <w:tcMar>
              <w:top w:w="60" w:type="nil"/>
              <w:left w:w="60" w:type="nil"/>
              <w:bottom w:w="60" w:type="nil"/>
              <w:right w:w="60" w:type="nil"/>
            </w:tcMar>
            <w:vAlign w:val="center"/>
          </w:tcPr>
          <w:p w14:paraId="1DA078C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06" w:name="LowPitch_Delimiter"/>
            <w:r w:rsidRPr="005E45DC">
              <w:rPr>
                <w:rFonts w:ascii="Menlo Regular" w:eastAsia="Times" w:hAnsi="Menlo Regular" w:cs="Menlo Regular"/>
                <w:sz w:val="20"/>
                <w:szCs w:val="32"/>
              </w:rPr>
              <w:t>▁</w:t>
            </w:r>
            <w:r w:rsidRPr="005E45DC">
              <w:rPr>
                <w:rFonts w:ascii="Arial" w:eastAsia="Times" w:hAnsi="Arial" w:cs="Arial"/>
                <w:sz w:val="20"/>
                <w:szCs w:val="32"/>
              </w:rPr>
              <w:t>low pitch</w:t>
            </w:r>
            <w:r w:rsidRPr="005E45DC">
              <w:rPr>
                <w:rFonts w:ascii="Menlo Regular" w:eastAsia="Times" w:hAnsi="Menlo Regular" w:cs="Menlo Regular"/>
                <w:sz w:val="20"/>
                <w:szCs w:val="32"/>
              </w:rPr>
              <w:t>▁</w:t>
            </w:r>
            <w:bookmarkEnd w:id="706"/>
          </w:p>
        </w:tc>
        <w:tc>
          <w:tcPr>
            <w:tcW w:w="1440" w:type="dxa"/>
            <w:tcMar>
              <w:top w:w="60" w:type="nil"/>
              <w:left w:w="60" w:type="nil"/>
              <w:bottom w:w="60" w:type="nil"/>
              <w:right w:w="60" w:type="nil"/>
            </w:tcMar>
            <w:vAlign w:val="center"/>
          </w:tcPr>
          <w:p w14:paraId="3045DDC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w:t>
            </w:r>
          </w:p>
        </w:tc>
        <w:tc>
          <w:tcPr>
            <w:tcW w:w="990" w:type="dxa"/>
            <w:tcMar>
              <w:top w:w="60" w:type="nil"/>
              <w:left w:w="60" w:type="nil"/>
              <w:bottom w:w="60" w:type="nil"/>
              <w:right w:w="60" w:type="nil"/>
            </w:tcMar>
            <w:vAlign w:val="center"/>
          </w:tcPr>
          <w:p w14:paraId="035A0EB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2581</w:t>
            </w:r>
          </w:p>
        </w:tc>
      </w:tr>
      <w:tr w:rsidR="005704AC" w14:paraId="3B02B7F1" w14:textId="77777777">
        <w:tblPrEx>
          <w:tblBorders>
            <w:top w:val="none" w:sz="0" w:space="0" w:color="auto"/>
          </w:tblBorders>
        </w:tblPrEx>
        <w:tc>
          <w:tcPr>
            <w:tcW w:w="648" w:type="dxa"/>
            <w:tcMar>
              <w:top w:w="60" w:type="nil"/>
              <w:left w:w="60" w:type="nil"/>
              <w:bottom w:w="60" w:type="nil"/>
              <w:right w:w="60" w:type="nil"/>
            </w:tcMar>
            <w:vAlign w:val="center"/>
          </w:tcPr>
          <w:p w14:paraId="53992B4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24</w:t>
            </w:r>
          </w:p>
        </w:tc>
        <w:tc>
          <w:tcPr>
            <w:tcW w:w="2340" w:type="dxa"/>
            <w:tcMar>
              <w:top w:w="60" w:type="nil"/>
              <w:left w:w="60" w:type="nil"/>
              <w:bottom w:w="60" w:type="nil"/>
              <w:right w:w="60" w:type="nil"/>
            </w:tcMar>
            <w:vAlign w:val="center"/>
          </w:tcPr>
          <w:p w14:paraId="361E6A6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high bar</w:t>
            </w:r>
          </w:p>
        </w:tc>
        <w:tc>
          <w:tcPr>
            <w:tcW w:w="720" w:type="dxa"/>
            <w:tcMar>
              <w:top w:w="60" w:type="nil"/>
              <w:left w:w="60" w:type="nil"/>
              <w:bottom w:w="60" w:type="nil"/>
              <w:right w:w="60" w:type="nil"/>
            </w:tcMar>
            <w:vAlign w:val="center"/>
          </w:tcPr>
          <w:p w14:paraId="47E4FE4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36FBFC9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07" w:name="HighPitch_Delimiter"/>
            <w:r w:rsidRPr="005E45DC">
              <w:rPr>
                <w:rFonts w:ascii="Lucida Sans Unicode" w:eastAsia="Times" w:hAnsi="Lucida Sans Unicode" w:cs="Lucida Sans Unicode"/>
                <w:sz w:val="20"/>
                <w:szCs w:val="32"/>
              </w:rPr>
              <w:t>▔</w:t>
            </w:r>
            <w:r w:rsidRPr="005E45DC">
              <w:rPr>
                <w:rFonts w:ascii="Arial" w:eastAsia="Times" w:hAnsi="Arial" w:cs="Arial"/>
                <w:sz w:val="20"/>
                <w:szCs w:val="32"/>
              </w:rPr>
              <w:t>high pitch</w:t>
            </w:r>
            <w:r w:rsidRPr="005E45DC">
              <w:rPr>
                <w:rFonts w:ascii="Lucida Sans Unicode" w:eastAsia="Times" w:hAnsi="Lucida Sans Unicode" w:cs="Lucida Sans Unicode"/>
                <w:sz w:val="20"/>
                <w:szCs w:val="32"/>
              </w:rPr>
              <w:t>▔</w:t>
            </w:r>
            <w:bookmarkEnd w:id="707"/>
          </w:p>
        </w:tc>
        <w:tc>
          <w:tcPr>
            <w:tcW w:w="1440" w:type="dxa"/>
            <w:tcMar>
              <w:top w:w="60" w:type="nil"/>
              <w:left w:w="60" w:type="nil"/>
              <w:bottom w:w="60" w:type="nil"/>
              <w:right w:w="60" w:type="nil"/>
            </w:tcMar>
            <w:vAlign w:val="center"/>
          </w:tcPr>
          <w:p w14:paraId="7C158D3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h</w:t>
            </w:r>
          </w:p>
        </w:tc>
        <w:tc>
          <w:tcPr>
            <w:tcW w:w="990" w:type="dxa"/>
            <w:tcMar>
              <w:top w:w="60" w:type="nil"/>
              <w:left w:w="60" w:type="nil"/>
              <w:bottom w:w="60" w:type="nil"/>
              <w:right w:w="60" w:type="nil"/>
            </w:tcMar>
            <w:vAlign w:val="center"/>
          </w:tcPr>
          <w:p w14:paraId="61D81DF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2594</w:t>
            </w:r>
          </w:p>
        </w:tc>
      </w:tr>
      <w:tr w:rsidR="005704AC" w14:paraId="0CEA0F3F" w14:textId="77777777">
        <w:tblPrEx>
          <w:tblBorders>
            <w:top w:val="none" w:sz="0" w:space="0" w:color="auto"/>
          </w:tblBorders>
        </w:tblPrEx>
        <w:tc>
          <w:tcPr>
            <w:tcW w:w="648" w:type="dxa"/>
            <w:tcMar>
              <w:top w:w="60" w:type="nil"/>
              <w:left w:w="60" w:type="nil"/>
              <w:bottom w:w="60" w:type="nil"/>
              <w:right w:w="60" w:type="nil"/>
            </w:tcMar>
            <w:vAlign w:val="center"/>
          </w:tcPr>
          <w:p w14:paraId="7257744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25</w:t>
            </w:r>
          </w:p>
        </w:tc>
        <w:tc>
          <w:tcPr>
            <w:tcW w:w="2340" w:type="dxa"/>
            <w:tcMar>
              <w:top w:w="60" w:type="nil"/>
              <w:left w:w="60" w:type="nil"/>
              <w:bottom w:w="60" w:type="nil"/>
              <w:right w:w="60" w:type="nil"/>
            </w:tcMar>
            <w:vAlign w:val="center"/>
          </w:tcPr>
          <w:p w14:paraId="201414C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smiley</w:t>
            </w:r>
          </w:p>
        </w:tc>
        <w:tc>
          <w:tcPr>
            <w:tcW w:w="720" w:type="dxa"/>
            <w:tcMar>
              <w:top w:w="60" w:type="nil"/>
              <w:left w:w="60" w:type="nil"/>
              <w:bottom w:w="60" w:type="nil"/>
              <w:right w:w="60" w:type="nil"/>
            </w:tcMar>
            <w:vAlign w:val="center"/>
          </w:tcPr>
          <w:p w14:paraId="3D6D88B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2E234C7F"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08" w:name="SmileVoice_Delimiter"/>
            <w:r w:rsidRPr="005E45DC">
              <w:rPr>
                <w:rFonts w:ascii="Arial" w:eastAsia="Times" w:hAnsi="Arial" w:cs="Arial"/>
                <w:sz w:val="20"/>
                <w:szCs w:val="32"/>
              </w:rPr>
              <w:t>☺smile voice☺</w:t>
            </w:r>
            <w:bookmarkEnd w:id="708"/>
          </w:p>
        </w:tc>
        <w:tc>
          <w:tcPr>
            <w:tcW w:w="1440" w:type="dxa"/>
            <w:tcMar>
              <w:top w:w="60" w:type="nil"/>
              <w:left w:w="60" w:type="nil"/>
              <w:bottom w:w="60" w:type="nil"/>
              <w:right w:w="60" w:type="nil"/>
            </w:tcMar>
            <w:vAlign w:val="center"/>
          </w:tcPr>
          <w:p w14:paraId="1B3A607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l</w:t>
            </w:r>
          </w:p>
        </w:tc>
        <w:tc>
          <w:tcPr>
            <w:tcW w:w="990" w:type="dxa"/>
            <w:tcMar>
              <w:top w:w="60" w:type="nil"/>
              <w:left w:w="60" w:type="nil"/>
              <w:bottom w:w="60" w:type="nil"/>
              <w:right w:w="60" w:type="nil"/>
            </w:tcMar>
            <w:vAlign w:val="center"/>
          </w:tcPr>
          <w:p w14:paraId="2993247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263A</w:t>
            </w:r>
          </w:p>
        </w:tc>
      </w:tr>
      <w:tr w:rsidR="005704AC" w14:paraId="136F9470" w14:textId="77777777">
        <w:tblPrEx>
          <w:tblBorders>
            <w:top w:val="none" w:sz="0" w:space="0" w:color="auto"/>
          </w:tblBorders>
        </w:tblPrEx>
        <w:tc>
          <w:tcPr>
            <w:tcW w:w="648" w:type="dxa"/>
            <w:tcMar>
              <w:top w:w="60" w:type="nil"/>
              <w:left w:w="60" w:type="nil"/>
              <w:bottom w:w="60" w:type="nil"/>
              <w:right w:w="60" w:type="nil"/>
            </w:tcMar>
            <w:vAlign w:val="center"/>
          </w:tcPr>
          <w:p w14:paraId="0A57919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26</w:t>
            </w:r>
          </w:p>
        </w:tc>
        <w:tc>
          <w:tcPr>
            <w:tcW w:w="2340" w:type="dxa"/>
            <w:tcMar>
              <w:top w:w="60" w:type="nil"/>
              <w:left w:w="60" w:type="nil"/>
              <w:bottom w:w="60" w:type="nil"/>
              <w:right w:w="60" w:type="nil"/>
            </w:tcMar>
            <w:vAlign w:val="center"/>
          </w:tcPr>
          <w:p w14:paraId="5C79466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double integral</w:t>
            </w:r>
          </w:p>
        </w:tc>
        <w:tc>
          <w:tcPr>
            <w:tcW w:w="720" w:type="dxa"/>
            <w:tcMar>
              <w:top w:w="60" w:type="nil"/>
              <w:left w:w="60" w:type="nil"/>
              <w:bottom w:w="60" w:type="nil"/>
              <w:right w:w="60" w:type="nil"/>
            </w:tcMar>
            <w:vAlign w:val="center"/>
          </w:tcPr>
          <w:p w14:paraId="338F345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Monaco" w:eastAsia="Times" w:hAnsi="Monaco" w:cs="Monaco"/>
                <w:sz w:val="20"/>
                <w:szCs w:val="32"/>
              </w:rPr>
              <w:t>∬</w:t>
            </w:r>
          </w:p>
        </w:tc>
        <w:tc>
          <w:tcPr>
            <w:tcW w:w="2610" w:type="dxa"/>
            <w:tcMar>
              <w:top w:w="60" w:type="nil"/>
              <w:left w:w="60" w:type="nil"/>
              <w:bottom w:w="60" w:type="nil"/>
              <w:right w:w="60" w:type="nil"/>
            </w:tcMar>
            <w:vAlign w:val="center"/>
          </w:tcPr>
          <w:p w14:paraId="17D6B8C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Monaco" w:eastAsia="Times" w:hAnsi="Monaco" w:cs="Monaco"/>
                <w:sz w:val="20"/>
                <w:szCs w:val="32"/>
              </w:rPr>
              <w:t>∬</w:t>
            </w:r>
            <w:bookmarkStart w:id="709" w:name="Whisper_Delimiter"/>
            <w:r w:rsidRPr="005E45DC">
              <w:rPr>
                <w:rFonts w:ascii="Arial" w:eastAsia="Times" w:hAnsi="Arial" w:cs="Arial"/>
                <w:sz w:val="20"/>
                <w:szCs w:val="32"/>
              </w:rPr>
              <w:t>whisper</w:t>
            </w:r>
            <w:r w:rsidRPr="005E45DC">
              <w:rPr>
                <w:rFonts w:ascii="Monaco" w:eastAsia="Times" w:hAnsi="Monaco" w:cs="Monaco"/>
                <w:sz w:val="20"/>
                <w:szCs w:val="32"/>
              </w:rPr>
              <w:t>∬</w:t>
            </w:r>
            <w:bookmarkEnd w:id="709"/>
          </w:p>
        </w:tc>
        <w:tc>
          <w:tcPr>
            <w:tcW w:w="1440" w:type="dxa"/>
            <w:tcMar>
              <w:top w:w="60" w:type="nil"/>
              <w:left w:w="60" w:type="nil"/>
              <w:bottom w:w="60" w:type="nil"/>
              <w:right w:w="60" w:type="nil"/>
            </w:tcMar>
            <w:vAlign w:val="center"/>
          </w:tcPr>
          <w:p w14:paraId="237C853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w:t>
            </w:r>
          </w:p>
        </w:tc>
        <w:tc>
          <w:tcPr>
            <w:tcW w:w="990" w:type="dxa"/>
            <w:tcMar>
              <w:top w:w="60" w:type="nil"/>
              <w:left w:w="60" w:type="nil"/>
              <w:bottom w:w="60" w:type="nil"/>
              <w:right w:w="60" w:type="nil"/>
            </w:tcMar>
            <w:vAlign w:val="center"/>
          </w:tcPr>
          <w:p w14:paraId="7B0F424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222C</w:t>
            </w:r>
          </w:p>
        </w:tc>
      </w:tr>
      <w:tr w:rsidR="005704AC" w14:paraId="47A97C69" w14:textId="77777777">
        <w:tblPrEx>
          <w:tblBorders>
            <w:top w:val="none" w:sz="0" w:space="0" w:color="auto"/>
          </w:tblBorders>
        </w:tblPrEx>
        <w:tc>
          <w:tcPr>
            <w:tcW w:w="648" w:type="dxa"/>
            <w:tcMar>
              <w:top w:w="60" w:type="nil"/>
              <w:left w:w="60" w:type="nil"/>
              <w:bottom w:w="60" w:type="nil"/>
              <w:right w:w="60" w:type="nil"/>
            </w:tcMar>
            <w:vAlign w:val="center"/>
          </w:tcPr>
          <w:p w14:paraId="3A9E47F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lastRenderedPageBreak/>
              <w:t>27</w:t>
            </w:r>
          </w:p>
        </w:tc>
        <w:tc>
          <w:tcPr>
            <w:tcW w:w="2340" w:type="dxa"/>
            <w:tcMar>
              <w:top w:w="60" w:type="nil"/>
              <w:left w:w="60" w:type="nil"/>
              <w:bottom w:w="60" w:type="nil"/>
              <w:right w:w="60" w:type="nil"/>
            </w:tcMar>
            <w:vAlign w:val="center"/>
          </w:tcPr>
          <w:p w14:paraId="653B4F7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upsilon with dialytika</w:t>
            </w:r>
          </w:p>
        </w:tc>
        <w:tc>
          <w:tcPr>
            <w:tcW w:w="720" w:type="dxa"/>
            <w:tcMar>
              <w:top w:w="60" w:type="nil"/>
              <w:left w:w="60" w:type="nil"/>
              <w:bottom w:w="60" w:type="nil"/>
              <w:right w:w="60" w:type="nil"/>
            </w:tcMar>
            <w:vAlign w:val="center"/>
          </w:tcPr>
          <w:p w14:paraId="2F64F47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Ϋ</w:t>
            </w:r>
          </w:p>
        </w:tc>
        <w:tc>
          <w:tcPr>
            <w:tcW w:w="2610" w:type="dxa"/>
            <w:tcMar>
              <w:top w:w="60" w:type="nil"/>
              <w:left w:w="60" w:type="nil"/>
              <w:bottom w:w="60" w:type="nil"/>
              <w:right w:w="60" w:type="nil"/>
            </w:tcMar>
            <w:vAlign w:val="center"/>
          </w:tcPr>
          <w:p w14:paraId="4F03E18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10" w:name="Yawn_Delimiter"/>
            <w:r w:rsidRPr="005E45DC">
              <w:rPr>
                <w:rFonts w:ascii="Arial" w:eastAsia="Times" w:hAnsi="Arial" w:cs="Arial"/>
                <w:sz w:val="20"/>
                <w:szCs w:val="32"/>
              </w:rPr>
              <w:t>Ϋ yawn Ϋ</w:t>
            </w:r>
            <w:bookmarkEnd w:id="710"/>
          </w:p>
        </w:tc>
        <w:tc>
          <w:tcPr>
            <w:tcW w:w="1440" w:type="dxa"/>
            <w:tcMar>
              <w:top w:w="60" w:type="nil"/>
              <w:left w:w="60" w:type="nil"/>
              <w:bottom w:w="60" w:type="nil"/>
              <w:right w:w="60" w:type="nil"/>
            </w:tcMar>
            <w:vAlign w:val="center"/>
          </w:tcPr>
          <w:p w14:paraId="62EF155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y</w:t>
            </w:r>
          </w:p>
        </w:tc>
        <w:tc>
          <w:tcPr>
            <w:tcW w:w="990" w:type="dxa"/>
            <w:tcMar>
              <w:top w:w="60" w:type="nil"/>
              <w:left w:w="60" w:type="nil"/>
              <w:bottom w:w="60" w:type="nil"/>
              <w:right w:w="60" w:type="nil"/>
            </w:tcMar>
            <w:vAlign w:val="center"/>
          </w:tcPr>
          <w:p w14:paraId="0913622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03AB</w:t>
            </w:r>
          </w:p>
        </w:tc>
      </w:tr>
      <w:tr w:rsidR="005704AC" w14:paraId="35D663E5" w14:textId="77777777">
        <w:tblPrEx>
          <w:tblBorders>
            <w:top w:val="none" w:sz="0" w:space="0" w:color="auto"/>
          </w:tblBorders>
        </w:tblPrEx>
        <w:tc>
          <w:tcPr>
            <w:tcW w:w="648" w:type="dxa"/>
            <w:tcMar>
              <w:top w:w="60" w:type="nil"/>
              <w:left w:w="60" w:type="nil"/>
              <w:bottom w:w="60" w:type="nil"/>
              <w:right w:w="60" w:type="nil"/>
            </w:tcMar>
            <w:vAlign w:val="center"/>
          </w:tcPr>
          <w:p w14:paraId="4C16A6D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28</w:t>
            </w:r>
          </w:p>
        </w:tc>
        <w:tc>
          <w:tcPr>
            <w:tcW w:w="2340" w:type="dxa"/>
            <w:tcMar>
              <w:top w:w="60" w:type="nil"/>
              <w:left w:w="60" w:type="nil"/>
              <w:bottom w:w="60" w:type="nil"/>
              <w:right w:w="60" w:type="nil"/>
            </w:tcMar>
            <w:vAlign w:val="center"/>
          </w:tcPr>
          <w:p w14:paraId="1C0BE9D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Pr>
                <w:rFonts w:ascii="Arial" w:eastAsia="Times" w:hAnsi="Arial" w:cs="Arial"/>
                <w:sz w:val="20"/>
                <w:szCs w:val="32"/>
              </w:rPr>
              <w:t>clockwise</w:t>
            </w:r>
            <w:r w:rsidRPr="005E45DC">
              <w:rPr>
                <w:rFonts w:ascii="Arial" w:eastAsia="Times" w:hAnsi="Arial" w:cs="Arial"/>
                <w:sz w:val="20"/>
                <w:szCs w:val="32"/>
              </w:rPr>
              <w:t xml:space="preserve"> integral</w:t>
            </w:r>
          </w:p>
        </w:tc>
        <w:tc>
          <w:tcPr>
            <w:tcW w:w="720" w:type="dxa"/>
            <w:tcMar>
              <w:top w:w="60" w:type="nil"/>
              <w:left w:w="60" w:type="nil"/>
              <w:bottom w:w="60" w:type="nil"/>
              <w:right w:w="60" w:type="nil"/>
            </w:tcMar>
            <w:vAlign w:val="center"/>
          </w:tcPr>
          <w:p w14:paraId="1015AAA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2A3FA2B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11" w:name="Singing_Delimiter"/>
            <w:r w:rsidRPr="005E45DC">
              <w:rPr>
                <w:rFonts w:ascii="Lucida Sans Unicode" w:eastAsia="Times" w:hAnsi="Lucida Sans Unicode" w:cs="Lucida Sans Unicode"/>
                <w:sz w:val="20"/>
                <w:szCs w:val="32"/>
              </w:rPr>
              <w:t>∲</w:t>
            </w:r>
            <w:r w:rsidRPr="005E45DC">
              <w:rPr>
                <w:rFonts w:ascii="Arial" w:eastAsia="Times" w:hAnsi="Arial" w:cs="Arial"/>
                <w:sz w:val="20"/>
                <w:szCs w:val="32"/>
              </w:rPr>
              <w:t xml:space="preserve"> singing </w:t>
            </w:r>
            <w:r w:rsidRPr="005E45DC">
              <w:rPr>
                <w:rFonts w:ascii="Lucida Sans Unicode" w:eastAsia="Times" w:hAnsi="Lucida Sans Unicode" w:cs="Lucida Sans Unicode"/>
                <w:sz w:val="20"/>
                <w:szCs w:val="32"/>
              </w:rPr>
              <w:t>∲</w:t>
            </w:r>
            <w:bookmarkEnd w:id="711"/>
          </w:p>
        </w:tc>
        <w:tc>
          <w:tcPr>
            <w:tcW w:w="1440" w:type="dxa"/>
            <w:tcMar>
              <w:top w:w="60" w:type="nil"/>
              <w:left w:w="60" w:type="nil"/>
              <w:bottom w:w="60" w:type="nil"/>
              <w:right w:w="60" w:type="nil"/>
            </w:tcMar>
            <w:vAlign w:val="center"/>
          </w:tcPr>
          <w:p w14:paraId="6651A06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s</w:t>
            </w:r>
          </w:p>
        </w:tc>
        <w:tc>
          <w:tcPr>
            <w:tcW w:w="990" w:type="dxa"/>
            <w:tcMar>
              <w:top w:w="60" w:type="nil"/>
              <w:left w:w="60" w:type="nil"/>
              <w:bottom w:w="60" w:type="nil"/>
              <w:right w:w="60" w:type="nil"/>
            </w:tcMar>
            <w:vAlign w:val="center"/>
          </w:tcPr>
          <w:p w14:paraId="6483F83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222E</w:t>
            </w:r>
          </w:p>
        </w:tc>
      </w:tr>
      <w:tr w:rsidR="005704AC" w14:paraId="0C5F30F9" w14:textId="77777777">
        <w:tblPrEx>
          <w:tblBorders>
            <w:top w:val="none" w:sz="0" w:space="0" w:color="auto"/>
          </w:tblBorders>
        </w:tblPrEx>
        <w:tc>
          <w:tcPr>
            <w:tcW w:w="648" w:type="dxa"/>
            <w:tcMar>
              <w:top w:w="60" w:type="nil"/>
              <w:left w:w="60" w:type="nil"/>
              <w:bottom w:w="60" w:type="nil"/>
              <w:right w:w="60" w:type="nil"/>
            </w:tcMar>
            <w:vAlign w:val="center"/>
          </w:tcPr>
          <w:p w14:paraId="7CC3231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29</w:t>
            </w:r>
          </w:p>
        </w:tc>
        <w:tc>
          <w:tcPr>
            <w:tcW w:w="2340" w:type="dxa"/>
            <w:tcMar>
              <w:top w:w="60" w:type="nil"/>
              <w:left w:w="60" w:type="nil"/>
              <w:bottom w:w="60" w:type="nil"/>
              <w:right w:w="60" w:type="nil"/>
            </w:tcMar>
            <w:vAlign w:val="center"/>
          </w:tcPr>
          <w:p w14:paraId="65259CC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section marker</w:t>
            </w:r>
          </w:p>
        </w:tc>
        <w:tc>
          <w:tcPr>
            <w:tcW w:w="720" w:type="dxa"/>
            <w:tcMar>
              <w:top w:w="60" w:type="nil"/>
              <w:left w:w="60" w:type="nil"/>
              <w:bottom w:w="60" w:type="nil"/>
              <w:right w:w="60" w:type="nil"/>
            </w:tcMar>
            <w:vAlign w:val="center"/>
          </w:tcPr>
          <w:p w14:paraId="6EFBF79F"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5357889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12" w:name="Precise_Delimiter"/>
            <w:r w:rsidRPr="005E45DC">
              <w:rPr>
                <w:rFonts w:ascii="Arial" w:eastAsia="Times" w:hAnsi="Arial" w:cs="Arial"/>
                <w:sz w:val="20"/>
                <w:szCs w:val="32"/>
              </w:rPr>
              <w:t>§ precise§</w:t>
            </w:r>
            <w:bookmarkEnd w:id="712"/>
          </w:p>
        </w:tc>
        <w:tc>
          <w:tcPr>
            <w:tcW w:w="1440" w:type="dxa"/>
            <w:tcMar>
              <w:top w:w="60" w:type="nil"/>
              <w:left w:w="60" w:type="nil"/>
              <w:bottom w:w="60" w:type="nil"/>
              <w:right w:w="60" w:type="nil"/>
            </w:tcMar>
            <w:vAlign w:val="center"/>
          </w:tcPr>
          <w:p w14:paraId="6020168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p</w:t>
            </w:r>
          </w:p>
        </w:tc>
        <w:tc>
          <w:tcPr>
            <w:tcW w:w="990" w:type="dxa"/>
            <w:tcMar>
              <w:top w:w="60" w:type="nil"/>
              <w:left w:w="60" w:type="nil"/>
              <w:bottom w:w="60" w:type="nil"/>
              <w:right w:w="60" w:type="nil"/>
            </w:tcMar>
            <w:vAlign w:val="center"/>
          </w:tcPr>
          <w:p w14:paraId="4A0DBED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00A7</w:t>
            </w:r>
          </w:p>
        </w:tc>
      </w:tr>
      <w:tr w:rsidR="005704AC" w14:paraId="5F946E93" w14:textId="77777777">
        <w:tblPrEx>
          <w:tblBorders>
            <w:top w:val="none" w:sz="0" w:space="0" w:color="auto"/>
          </w:tblBorders>
        </w:tblPrEx>
        <w:tc>
          <w:tcPr>
            <w:tcW w:w="648" w:type="dxa"/>
            <w:tcMar>
              <w:top w:w="60" w:type="nil"/>
              <w:left w:w="60" w:type="nil"/>
              <w:bottom w:w="60" w:type="nil"/>
              <w:right w:w="60" w:type="nil"/>
            </w:tcMar>
            <w:vAlign w:val="center"/>
          </w:tcPr>
          <w:p w14:paraId="3AE6856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30</w:t>
            </w:r>
          </w:p>
        </w:tc>
        <w:tc>
          <w:tcPr>
            <w:tcW w:w="2340" w:type="dxa"/>
            <w:tcMar>
              <w:top w:w="60" w:type="nil"/>
              <w:left w:w="60" w:type="nil"/>
              <w:bottom w:w="60" w:type="nil"/>
              <w:right w:w="60" w:type="nil"/>
            </w:tcMar>
            <w:vAlign w:val="center"/>
          </w:tcPr>
          <w:p w14:paraId="38982B5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tilde</w:t>
            </w:r>
          </w:p>
        </w:tc>
        <w:tc>
          <w:tcPr>
            <w:tcW w:w="720" w:type="dxa"/>
            <w:tcMar>
              <w:top w:w="60" w:type="nil"/>
              <w:left w:w="60" w:type="nil"/>
              <w:bottom w:w="60" w:type="nil"/>
              <w:right w:w="60" w:type="nil"/>
            </w:tcMar>
            <w:vAlign w:val="center"/>
          </w:tcPr>
          <w:p w14:paraId="40C4670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49B2368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13" w:name="Constriction_Element"/>
            <w:r w:rsidRPr="005E45DC">
              <w:rPr>
                <w:rFonts w:ascii="Arial" w:eastAsia="Times" w:hAnsi="Arial" w:cs="Arial"/>
                <w:sz w:val="20"/>
                <w:szCs w:val="32"/>
              </w:rPr>
              <w:t>constriction</w:t>
            </w:r>
            <w:r w:rsidRPr="005E45DC">
              <w:rPr>
                <w:rFonts w:ascii="Lucida Sans Unicode" w:eastAsia="Times" w:hAnsi="Lucida Sans Unicode" w:cs="Lucida Sans Unicode"/>
                <w:sz w:val="20"/>
                <w:szCs w:val="32"/>
              </w:rPr>
              <w:t>∾</w:t>
            </w:r>
            <w:bookmarkEnd w:id="713"/>
          </w:p>
        </w:tc>
        <w:tc>
          <w:tcPr>
            <w:tcW w:w="1440" w:type="dxa"/>
            <w:tcMar>
              <w:top w:w="60" w:type="nil"/>
              <w:left w:w="60" w:type="nil"/>
              <w:bottom w:w="60" w:type="nil"/>
              <w:right w:w="60" w:type="nil"/>
            </w:tcMar>
            <w:vAlign w:val="center"/>
          </w:tcPr>
          <w:p w14:paraId="54E222C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n</w:t>
            </w:r>
          </w:p>
        </w:tc>
        <w:tc>
          <w:tcPr>
            <w:tcW w:w="990" w:type="dxa"/>
            <w:tcMar>
              <w:top w:w="60" w:type="nil"/>
              <w:left w:w="60" w:type="nil"/>
              <w:bottom w:w="60" w:type="nil"/>
              <w:right w:w="60" w:type="nil"/>
            </w:tcMar>
            <w:vAlign w:val="center"/>
          </w:tcPr>
          <w:p w14:paraId="025DB27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223E</w:t>
            </w:r>
          </w:p>
        </w:tc>
      </w:tr>
      <w:tr w:rsidR="005704AC" w14:paraId="5CCD2317" w14:textId="77777777">
        <w:tblPrEx>
          <w:tblBorders>
            <w:top w:val="none" w:sz="0" w:space="0" w:color="auto"/>
          </w:tblBorders>
        </w:tblPrEx>
        <w:tc>
          <w:tcPr>
            <w:tcW w:w="648" w:type="dxa"/>
            <w:tcMar>
              <w:top w:w="60" w:type="nil"/>
              <w:left w:w="60" w:type="nil"/>
              <w:bottom w:w="60" w:type="nil"/>
              <w:right w:w="60" w:type="nil"/>
            </w:tcMar>
            <w:vAlign w:val="center"/>
          </w:tcPr>
          <w:p w14:paraId="5C62D41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31</w:t>
            </w:r>
          </w:p>
        </w:tc>
        <w:tc>
          <w:tcPr>
            <w:tcW w:w="2340" w:type="dxa"/>
            <w:tcMar>
              <w:top w:w="60" w:type="nil"/>
              <w:left w:w="60" w:type="nil"/>
              <w:bottom w:w="60" w:type="nil"/>
              <w:right w:w="60" w:type="nil"/>
            </w:tcMar>
            <w:vAlign w:val="center"/>
          </w:tcPr>
          <w:p w14:paraId="566F93A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half circle</w:t>
            </w:r>
          </w:p>
        </w:tc>
        <w:tc>
          <w:tcPr>
            <w:tcW w:w="720" w:type="dxa"/>
            <w:tcMar>
              <w:top w:w="60" w:type="nil"/>
              <w:left w:w="60" w:type="nil"/>
              <w:bottom w:w="60" w:type="nil"/>
              <w:right w:w="60" w:type="nil"/>
            </w:tcMar>
            <w:vAlign w:val="center"/>
          </w:tcPr>
          <w:p w14:paraId="117F6B7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p>
        </w:tc>
        <w:tc>
          <w:tcPr>
            <w:tcW w:w="2610" w:type="dxa"/>
            <w:tcMar>
              <w:top w:w="60" w:type="nil"/>
              <w:left w:w="60" w:type="nil"/>
              <w:bottom w:w="60" w:type="nil"/>
              <w:right w:w="60" w:type="nil"/>
            </w:tcMar>
            <w:vAlign w:val="center"/>
          </w:tcPr>
          <w:p w14:paraId="6049B3B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Lucida Sans Unicode" w:eastAsia="Times" w:hAnsi="Lucida Sans Unicode" w:cs="Lucida Sans Unicode"/>
                <w:sz w:val="20"/>
                <w:szCs w:val="32"/>
              </w:rPr>
              <w:t>↻</w:t>
            </w:r>
            <w:bookmarkStart w:id="714" w:name="PitchReset_Element"/>
            <w:r w:rsidRPr="005E45DC">
              <w:rPr>
                <w:rFonts w:ascii="Arial" w:eastAsia="Times" w:hAnsi="Arial" w:cs="Arial"/>
                <w:sz w:val="20"/>
                <w:szCs w:val="32"/>
              </w:rPr>
              <w:t>pitch reset</w:t>
            </w:r>
            <w:bookmarkEnd w:id="714"/>
          </w:p>
        </w:tc>
        <w:tc>
          <w:tcPr>
            <w:tcW w:w="1440" w:type="dxa"/>
            <w:tcMar>
              <w:top w:w="60" w:type="nil"/>
              <w:left w:w="60" w:type="nil"/>
              <w:bottom w:w="60" w:type="nil"/>
              <w:right w:w="60" w:type="nil"/>
            </w:tcMar>
            <w:vAlign w:val="center"/>
          </w:tcPr>
          <w:p w14:paraId="0680D31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r</w:t>
            </w:r>
          </w:p>
        </w:tc>
        <w:tc>
          <w:tcPr>
            <w:tcW w:w="990" w:type="dxa"/>
            <w:tcMar>
              <w:top w:w="60" w:type="nil"/>
              <w:left w:w="60" w:type="nil"/>
              <w:bottom w:w="60" w:type="nil"/>
              <w:right w:w="60" w:type="nil"/>
            </w:tcMar>
            <w:vAlign w:val="center"/>
          </w:tcPr>
          <w:p w14:paraId="172E0D9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21BB</w:t>
            </w:r>
          </w:p>
        </w:tc>
      </w:tr>
      <w:tr w:rsidR="005704AC" w14:paraId="22478253" w14:textId="77777777">
        <w:tblPrEx>
          <w:tblBorders>
            <w:top w:val="none" w:sz="0" w:space="0" w:color="auto"/>
          </w:tblBorders>
        </w:tblPrEx>
        <w:tc>
          <w:tcPr>
            <w:tcW w:w="648" w:type="dxa"/>
            <w:tcMar>
              <w:top w:w="60" w:type="nil"/>
              <w:left w:w="60" w:type="nil"/>
              <w:bottom w:w="60" w:type="nil"/>
              <w:right w:w="60" w:type="nil"/>
            </w:tcMar>
            <w:vAlign w:val="center"/>
          </w:tcPr>
          <w:p w14:paraId="44C8082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32</w:t>
            </w:r>
          </w:p>
        </w:tc>
        <w:tc>
          <w:tcPr>
            <w:tcW w:w="2340" w:type="dxa"/>
            <w:tcMar>
              <w:top w:w="60" w:type="nil"/>
              <w:left w:w="60" w:type="nil"/>
              <w:bottom w:w="60" w:type="nil"/>
              <w:right w:w="60" w:type="nil"/>
            </w:tcMar>
            <w:vAlign w:val="center"/>
          </w:tcPr>
          <w:p w14:paraId="48ED1E4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capital H with dasia</w:t>
            </w:r>
          </w:p>
        </w:tc>
        <w:tc>
          <w:tcPr>
            <w:tcW w:w="720" w:type="dxa"/>
            <w:tcMar>
              <w:top w:w="60" w:type="nil"/>
              <w:left w:w="60" w:type="nil"/>
              <w:bottom w:w="60" w:type="nil"/>
              <w:right w:w="60" w:type="nil"/>
            </w:tcMar>
            <w:vAlign w:val="center"/>
          </w:tcPr>
          <w:p w14:paraId="4BB045E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Times New Roman" w:eastAsia="Times" w:hAnsi="Times New Roman"/>
                <w:sz w:val="20"/>
                <w:szCs w:val="32"/>
              </w:rPr>
              <w:t>Ἡ</w:t>
            </w:r>
          </w:p>
        </w:tc>
        <w:tc>
          <w:tcPr>
            <w:tcW w:w="2610" w:type="dxa"/>
            <w:tcMar>
              <w:top w:w="60" w:type="nil"/>
              <w:left w:w="60" w:type="nil"/>
              <w:bottom w:w="60" w:type="nil"/>
              <w:right w:w="60" w:type="nil"/>
            </w:tcMar>
            <w:vAlign w:val="center"/>
          </w:tcPr>
          <w:p w14:paraId="447708F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15" w:name="LaughInWord_Element"/>
            <w:r w:rsidRPr="005E45DC">
              <w:rPr>
                <w:rFonts w:ascii="Arial" w:eastAsia="Times" w:hAnsi="Arial" w:cs="Arial"/>
                <w:sz w:val="20"/>
                <w:szCs w:val="32"/>
              </w:rPr>
              <w:t>laugh in a word</w:t>
            </w:r>
            <w:bookmarkEnd w:id="715"/>
          </w:p>
        </w:tc>
        <w:tc>
          <w:tcPr>
            <w:tcW w:w="1440" w:type="dxa"/>
            <w:tcMar>
              <w:top w:w="60" w:type="nil"/>
              <w:left w:w="60" w:type="nil"/>
              <w:bottom w:w="60" w:type="nil"/>
              <w:right w:w="60" w:type="nil"/>
            </w:tcMar>
            <w:vAlign w:val="center"/>
          </w:tcPr>
          <w:p w14:paraId="259F8EE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c</w:t>
            </w:r>
          </w:p>
        </w:tc>
        <w:tc>
          <w:tcPr>
            <w:tcW w:w="990" w:type="dxa"/>
            <w:tcMar>
              <w:top w:w="60" w:type="nil"/>
              <w:left w:w="60" w:type="nil"/>
              <w:bottom w:w="60" w:type="nil"/>
              <w:right w:w="60" w:type="nil"/>
            </w:tcMar>
            <w:vAlign w:val="center"/>
          </w:tcPr>
          <w:p w14:paraId="7538E21E"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1F29</w:t>
            </w:r>
          </w:p>
        </w:tc>
      </w:tr>
      <w:tr w:rsidR="005704AC" w14:paraId="51862A12" w14:textId="77777777">
        <w:tblPrEx>
          <w:tblBorders>
            <w:top w:val="none" w:sz="0" w:space="0" w:color="auto"/>
          </w:tblBorders>
        </w:tblPrEx>
        <w:tc>
          <w:tcPr>
            <w:tcW w:w="648" w:type="dxa"/>
            <w:tcMar>
              <w:top w:w="60" w:type="nil"/>
              <w:left w:w="60" w:type="nil"/>
              <w:bottom w:w="60" w:type="nil"/>
              <w:right w:w="60" w:type="nil"/>
            </w:tcMar>
            <w:vAlign w:val="center"/>
          </w:tcPr>
          <w:p w14:paraId="2C5F738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33</w:t>
            </w:r>
          </w:p>
        </w:tc>
        <w:tc>
          <w:tcPr>
            <w:tcW w:w="2340" w:type="dxa"/>
            <w:tcMar>
              <w:top w:w="60" w:type="nil"/>
              <w:left w:w="60" w:type="nil"/>
              <w:bottom w:w="60" w:type="nil"/>
              <w:right w:w="60" w:type="nil"/>
            </w:tcMar>
            <w:vAlign w:val="center"/>
          </w:tcPr>
          <w:p w14:paraId="64DF156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lower quote</w:t>
            </w:r>
          </w:p>
        </w:tc>
        <w:tc>
          <w:tcPr>
            <w:tcW w:w="720" w:type="dxa"/>
            <w:tcMar>
              <w:top w:w="60" w:type="nil"/>
              <w:left w:w="60" w:type="nil"/>
              <w:bottom w:w="60" w:type="nil"/>
              <w:right w:w="60" w:type="nil"/>
            </w:tcMar>
            <w:vAlign w:val="center"/>
          </w:tcPr>
          <w:p w14:paraId="5D44B55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2FEE52F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16" w:name="Tag_Satellite_Marker"/>
            <w:r w:rsidRPr="005E45DC">
              <w:rPr>
                <w:rFonts w:ascii="Arial" w:eastAsia="Times" w:hAnsi="Arial" w:cs="Arial"/>
                <w:sz w:val="20"/>
                <w:szCs w:val="32"/>
              </w:rPr>
              <w:t>tag or final particle</w:t>
            </w:r>
            <w:bookmarkEnd w:id="716"/>
          </w:p>
        </w:tc>
        <w:tc>
          <w:tcPr>
            <w:tcW w:w="1440" w:type="dxa"/>
            <w:tcMar>
              <w:top w:w="60" w:type="nil"/>
              <w:left w:w="60" w:type="nil"/>
              <w:bottom w:w="60" w:type="nil"/>
              <w:right w:w="60" w:type="nil"/>
            </w:tcMar>
            <w:vAlign w:val="center"/>
          </w:tcPr>
          <w:p w14:paraId="64F12DE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t</w:t>
            </w:r>
          </w:p>
        </w:tc>
        <w:tc>
          <w:tcPr>
            <w:tcW w:w="990" w:type="dxa"/>
            <w:tcMar>
              <w:top w:w="60" w:type="nil"/>
              <w:left w:w="60" w:type="nil"/>
              <w:bottom w:w="60" w:type="nil"/>
              <w:right w:w="60" w:type="nil"/>
            </w:tcMar>
            <w:vAlign w:val="center"/>
          </w:tcPr>
          <w:p w14:paraId="137A2FB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201E</w:t>
            </w:r>
          </w:p>
        </w:tc>
      </w:tr>
      <w:tr w:rsidR="005704AC" w14:paraId="4A51FCA9" w14:textId="77777777">
        <w:tblPrEx>
          <w:tblBorders>
            <w:top w:val="none" w:sz="0" w:space="0" w:color="auto"/>
          </w:tblBorders>
        </w:tblPrEx>
        <w:tc>
          <w:tcPr>
            <w:tcW w:w="648" w:type="dxa"/>
            <w:tcMar>
              <w:top w:w="60" w:type="nil"/>
              <w:left w:w="60" w:type="nil"/>
              <w:bottom w:w="60" w:type="nil"/>
              <w:right w:w="60" w:type="nil"/>
            </w:tcMar>
            <w:vAlign w:val="center"/>
          </w:tcPr>
          <w:p w14:paraId="2308C82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34</w:t>
            </w:r>
          </w:p>
        </w:tc>
        <w:tc>
          <w:tcPr>
            <w:tcW w:w="2340" w:type="dxa"/>
            <w:tcMar>
              <w:top w:w="60" w:type="nil"/>
              <w:left w:w="60" w:type="nil"/>
              <w:bottom w:w="60" w:type="nil"/>
              <w:right w:w="60" w:type="nil"/>
            </w:tcMar>
            <w:vAlign w:val="center"/>
          </w:tcPr>
          <w:p w14:paraId="22F39BA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double dagger</w:t>
            </w:r>
          </w:p>
        </w:tc>
        <w:tc>
          <w:tcPr>
            <w:tcW w:w="720" w:type="dxa"/>
            <w:tcMar>
              <w:top w:w="60" w:type="nil"/>
              <w:left w:w="60" w:type="nil"/>
              <w:bottom w:w="60" w:type="nil"/>
              <w:right w:w="60" w:type="nil"/>
            </w:tcMar>
            <w:vAlign w:val="center"/>
          </w:tcPr>
          <w:p w14:paraId="76A6DF1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2610" w:type="dxa"/>
            <w:tcMar>
              <w:top w:w="60" w:type="nil"/>
              <w:left w:w="60" w:type="nil"/>
              <w:bottom w:w="60" w:type="nil"/>
              <w:right w:w="60" w:type="nil"/>
            </w:tcMar>
            <w:vAlign w:val="center"/>
          </w:tcPr>
          <w:p w14:paraId="7ACA0AA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17" w:name="Vocative_Satellite_Marker"/>
            <w:r w:rsidRPr="005E45DC">
              <w:rPr>
                <w:rFonts w:ascii="Arial" w:eastAsia="Times" w:hAnsi="Arial" w:cs="Arial"/>
                <w:sz w:val="20"/>
                <w:szCs w:val="32"/>
              </w:rPr>
              <w:t>vocative or summons</w:t>
            </w:r>
            <w:bookmarkEnd w:id="717"/>
          </w:p>
        </w:tc>
        <w:tc>
          <w:tcPr>
            <w:tcW w:w="1440" w:type="dxa"/>
            <w:tcMar>
              <w:top w:w="60" w:type="nil"/>
              <w:left w:w="60" w:type="nil"/>
              <w:bottom w:w="60" w:type="nil"/>
              <w:right w:w="60" w:type="nil"/>
            </w:tcMar>
            <w:vAlign w:val="center"/>
          </w:tcPr>
          <w:p w14:paraId="3407FF5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v</w:t>
            </w:r>
          </w:p>
        </w:tc>
        <w:tc>
          <w:tcPr>
            <w:tcW w:w="990" w:type="dxa"/>
            <w:tcMar>
              <w:top w:w="60" w:type="nil"/>
              <w:left w:w="60" w:type="nil"/>
              <w:bottom w:w="60" w:type="nil"/>
              <w:right w:w="60" w:type="nil"/>
            </w:tcMar>
            <w:vAlign w:val="center"/>
          </w:tcPr>
          <w:p w14:paraId="31DB6F8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2021</w:t>
            </w:r>
          </w:p>
        </w:tc>
      </w:tr>
      <w:tr w:rsidR="005704AC" w14:paraId="6F21D422" w14:textId="77777777">
        <w:tblPrEx>
          <w:tblBorders>
            <w:top w:val="none" w:sz="0" w:space="0" w:color="auto"/>
          </w:tblBorders>
        </w:tblPrEx>
        <w:tc>
          <w:tcPr>
            <w:tcW w:w="648" w:type="dxa"/>
            <w:tcMar>
              <w:top w:w="60" w:type="nil"/>
              <w:left w:w="60" w:type="nil"/>
              <w:bottom w:w="60" w:type="nil"/>
              <w:right w:w="60" w:type="nil"/>
            </w:tcMar>
            <w:vAlign w:val="center"/>
          </w:tcPr>
          <w:p w14:paraId="4656B3D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35</w:t>
            </w:r>
          </w:p>
        </w:tc>
        <w:tc>
          <w:tcPr>
            <w:tcW w:w="2340" w:type="dxa"/>
            <w:tcMar>
              <w:top w:w="60" w:type="nil"/>
              <w:left w:w="60" w:type="nil"/>
              <w:bottom w:w="60" w:type="nil"/>
              <w:right w:w="60" w:type="nil"/>
            </w:tcMar>
            <w:vAlign w:val="center"/>
          </w:tcPr>
          <w:p w14:paraId="073E0DC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dot</w:t>
            </w:r>
          </w:p>
        </w:tc>
        <w:tc>
          <w:tcPr>
            <w:tcW w:w="720" w:type="dxa"/>
            <w:tcMar>
              <w:top w:w="60" w:type="nil"/>
              <w:left w:w="60" w:type="nil"/>
              <w:bottom w:w="60" w:type="nil"/>
              <w:right w:w="60" w:type="nil"/>
            </w:tcMar>
            <w:vAlign w:val="center"/>
          </w:tcPr>
          <w:p w14:paraId="72A380D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ạ</w:t>
            </w:r>
          </w:p>
        </w:tc>
        <w:tc>
          <w:tcPr>
            <w:tcW w:w="2610" w:type="dxa"/>
            <w:tcMar>
              <w:top w:w="60" w:type="nil"/>
              <w:left w:w="60" w:type="nil"/>
              <w:bottom w:w="60" w:type="nil"/>
              <w:right w:w="60" w:type="nil"/>
            </w:tcMar>
            <w:vAlign w:val="center"/>
          </w:tcPr>
          <w:p w14:paraId="05932B2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18" w:name="ArabicDot_Marker"/>
            <w:r w:rsidRPr="005E45DC">
              <w:rPr>
                <w:rFonts w:ascii="Arial" w:eastAsia="Times" w:hAnsi="Arial" w:cs="Arial"/>
                <w:sz w:val="20"/>
                <w:szCs w:val="32"/>
              </w:rPr>
              <w:t>Arabic dot</w:t>
            </w:r>
            <w:bookmarkEnd w:id="718"/>
          </w:p>
        </w:tc>
        <w:tc>
          <w:tcPr>
            <w:tcW w:w="1440" w:type="dxa"/>
            <w:tcMar>
              <w:top w:w="60" w:type="nil"/>
              <w:left w:w="60" w:type="nil"/>
              <w:bottom w:w="60" w:type="nil"/>
              <w:right w:w="60" w:type="nil"/>
            </w:tcMar>
            <w:vAlign w:val="center"/>
          </w:tcPr>
          <w:p w14:paraId="79EC1A1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71B2B049"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0323</w:t>
            </w:r>
          </w:p>
        </w:tc>
      </w:tr>
      <w:tr w:rsidR="005704AC" w14:paraId="2FD40F5D" w14:textId="77777777">
        <w:tblPrEx>
          <w:tblBorders>
            <w:top w:val="none" w:sz="0" w:space="0" w:color="auto"/>
          </w:tblBorders>
        </w:tblPrEx>
        <w:tc>
          <w:tcPr>
            <w:tcW w:w="648" w:type="dxa"/>
            <w:tcMar>
              <w:top w:w="60" w:type="nil"/>
              <w:left w:w="60" w:type="nil"/>
              <w:bottom w:w="60" w:type="nil"/>
              <w:right w:w="60" w:type="nil"/>
            </w:tcMar>
            <w:vAlign w:val="center"/>
          </w:tcPr>
          <w:p w14:paraId="7FD400A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36</w:t>
            </w:r>
          </w:p>
        </w:tc>
        <w:tc>
          <w:tcPr>
            <w:tcW w:w="2340" w:type="dxa"/>
            <w:tcMar>
              <w:top w:w="60" w:type="nil"/>
              <w:left w:w="60" w:type="nil"/>
              <w:bottom w:w="60" w:type="nil"/>
              <w:right w:w="60" w:type="nil"/>
            </w:tcMar>
            <w:vAlign w:val="center"/>
          </w:tcPr>
          <w:p w14:paraId="032AF57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raised h</w:t>
            </w:r>
          </w:p>
        </w:tc>
        <w:tc>
          <w:tcPr>
            <w:tcW w:w="720" w:type="dxa"/>
            <w:tcMar>
              <w:top w:w="60" w:type="nil"/>
              <w:left w:w="60" w:type="nil"/>
              <w:bottom w:w="60" w:type="nil"/>
              <w:right w:w="60" w:type="nil"/>
            </w:tcMar>
            <w:vAlign w:val="center"/>
          </w:tcPr>
          <w:p w14:paraId="2216CEFD"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Times New Roman" w:eastAsia="Times" w:hAnsi="Times New Roman"/>
                <w:sz w:val="20"/>
                <w:szCs w:val="32"/>
              </w:rPr>
              <w:t>ʰ</w:t>
            </w:r>
          </w:p>
        </w:tc>
        <w:tc>
          <w:tcPr>
            <w:tcW w:w="2610" w:type="dxa"/>
            <w:tcMar>
              <w:top w:w="60" w:type="nil"/>
              <w:left w:w="60" w:type="nil"/>
              <w:bottom w:w="60" w:type="nil"/>
              <w:right w:w="60" w:type="nil"/>
            </w:tcMar>
            <w:vAlign w:val="center"/>
          </w:tcPr>
          <w:p w14:paraId="600F78B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19" w:name="ArabicAspiration_Marker"/>
            <w:r w:rsidRPr="005E45DC">
              <w:rPr>
                <w:rFonts w:ascii="Arial" w:eastAsia="Times" w:hAnsi="Arial" w:cs="Arial"/>
                <w:sz w:val="20"/>
                <w:szCs w:val="32"/>
              </w:rPr>
              <w:t>Arabic aspiration</w:t>
            </w:r>
            <w:bookmarkEnd w:id="719"/>
          </w:p>
        </w:tc>
        <w:tc>
          <w:tcPr>
            <w:tcW w:w="1440" w:type="dxa"/>
            <w:tcMar>
              <w:top w:w="60" w:type="nil"/>
              <w:left w:w="60" w:type="nil"/>
              <w:bottom w:w="60" w:type="nil"/>
              <w:right w:w="60" w:type="nil"/>
            </w:tcMar>
            <w:vAlign w:val="center"/>
          </w:tcPr>
          <w:p w14:paraId="4C969C7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H</w:t>
            </w:r>
          </w:p>
        </w:tc>
        <w:tc>
          <w:tcPr>
            <w:tcW w:w="990" w:type="dxa"/>
            <w:tcMar>
              <w:top w:w="60" w:type="nil"/>
              <w:left w:w="60" w:type="nil"/>
              <w:bottom w:w="60" w:type="nil"/>
              <w:right w:w="60" w:type="nil"/>
            </w:tcMar>
            <w:vAlign w:val="center"/>
          </w:tcPr>
          <w:p w14:paraId="48FD132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02B0</w:t>
            </w:r>
          </w:p>
        </w:tc>
      </w:tr>
      <w:tr w:rsidR="005704AC" w14:paraId="151F5CB4" w14:textId="77777777">
        <w:tblPrEx>
          <w:tblBorders>
            <w:top w:val="none" w:sz="0" w:space="0" w:color="auto"/>
          </w:tblBorders>
        </w:tblPrEx>
        <w:tc>
          <w:tcPr>
            <w:tcW w:w="648" w:type="dxa"/>
            <w:tcMar>
              <w:top w:w="60" w:type="nil"/>
              <w:left w:w="60" w:type="nil"/>
              <w:bottom w:w="60" w:type="nil"/>
              <w:right w:w="60" w:type="nil"/>
            </w:tcMar>
            <w:vAlign w:val="center"/>
          </w:tcPr>
          <w:p w14:paraId="755E40F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37</w:t>
            </w:r>
          </w:p>
        </w:tc>
        <w:tc>
          <w:tcPr>
            <w:tcW w:w="2340" w:type="dxa"/>
            <w:tcMar>
              <w:top w:w="60" w:type="nil"/>
              <w:left w:w="60" w:type="nil"/>
              <w:bottom w:w="60" w:type="nil"/>
              <w:right w:w="60" w:type="nil"/>
            </w:tcMar>
            <w:vAlign w:val="center"/>
          </w:tcPr>
          <w:p w14:paraId="3BEF504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macron</w:t>
            </w:r>
          </w:p>
        </w:tc>
        <w:tc>
          <w:tcPr>
            <w:tcW w:w="720" w:type="dxa"/>
            <w:tcMar>
              <w:top w:w="60" w:type="nil"/>
              <w:left w:w="60" w:type="nil"/>
              <w:bottom w:w="60" w:type="nil"/>
              <w:right w:w="60" w:type="nil"/>
            </w:tcMar>
            <w:vAlign w:val="center"/>
          </w:tcPr>
          <w:p w14:paraId="66E84428"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ā</w:t>
            </w:r>
          </w:p>
        </w:tc>
        <w:tc>
          <w:tcPr>
            <w:tcW w:w="2610" w:type="dxa"/>
            <w:tcMar>
              <w:top w:w="60" w:type="nil"/>
              <w:left w:w="60" w:type="nil"/>
              <w:bottom w:w="60" w:type="nil"/>
              <w:right w:w="60" w:type="nil"/>
            </w:tcMar>
            <w:vAlign w:val="center"/>
          </w:tcPr>
          <w:p w14:paraId="778B967C"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20" w:name="StressedSyllable_Marker"/>
            <w:r w:rsidRPr="005E45DC">
              <w:rPr>
                <w:rFonts w:ascii="Arial" w:eastAsia="Times" w:hAnsi="Arial" w:cs="Arial"/>
                <w:sz w:val="20"/>
                <w:szCs w:val="32"/>
              </w:rPr>
              <w:t>stressed syllable</w:t>
            </w:r>
            <w:bookmarkEnd w:id="720"/>
          </w:p>
        </w:tc>
        <w:tc>
          <w:tcPr>
            <w:tcW w:w="1440" w:type="dxa"/>
            <w:tcMar>
              <w:top w:w="60" w:type="nil"/>
              <w:left w:w="60" w:type="nil"/>
              <w:bottom w:w="60" w:type="nil"/>
              <w:right w:w="60" w:type="nil"/>
            </w:tcMar>
            <w:vAlign w:val="center"/>
          </w:tcPr>
          <w:p w14:paraId="4118F8BA"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760ABDC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0304</w:t>
            </w:r>
          </w:p>
        </w:tc>
      </w:tr>
      <w:tr w:rsidR="005704AC" w14:paraId="6E3B6F09" w14:textId="77777777">
        <w:tblPrEx>
          <w:tblBorders>
            <w:top w:val="none" w:sz="0" w:space="0" w:color="auto"/>
          </w:tblBorders>
        </w:tblPrEx>
        <w:tc>
          <w:tcPr>
            <w:tcW w:w="648" w:type="dxa"/>
            <w:tcMar>
              <w:top w:w="60" w:type="nil"/>
              <w:left w:w="60" w:type="nil"/>
              <w:bottom w:w="60" w:type="nil"/>
              <w:right w:w="60" w:type="nil"/>
            </w:tcMar>
            <w:vAlign w:val="center"/>
          </w:tcPr>
          <w:p w14:paraId="6F341DF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38</w:t>
            </w:r>
          </w:p>
        </w:tc>
        <w:tc>
          <w:tcPr>
            <w:tcW w:w="2340" w:type="dxa"/>
            <w:tcMar>
              <w:top w:w="60" w:type="nil"/>
              <w:left w:w="60" w:type="nil"/>
              <w:bottom w:w="60" w:type="nil"/>
              <w:right w:w="60" w:type="nil"/>
            </w:tcMar>
            <w:vAlign w:val="center"/>
          </w:tcPr>
          <w:p w14:paraId="3D6E458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glottal</w:t>
            </w:r>
          </w:p>
        </w:tc>
        <w:tc>
          <w:tcPr>
            <w:tcW w:w="720" w:type="dxa"/>
            <w:tcMar>
              <w:top w:w="60" w:type="nil"/>
              <w:left w:w="60" w:type="nil"/>
              <w:bottom w:w="60" w:type="nil"/>
              <w:right w:w="60" w:type="nil"/>
            </w:tcMar>
            <w:vAlign w:val="center"/>
          </w:tcPr>
          <w:p w14:paraId="4A6E19E5"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Times New Roman" w:eastAsia="Times" w:hAnsi="Times New Roman"/>
                <w:sz w:val="20"/>
                <w:szCs w:val="32"/>
              </w:rPr>
              <w:t>ʔ</w:t>
            </w:r>
          </w:p>
        </w:tc>
        <w:tc>
          <w:tcPr>
            <w:tcW w:w="2610" w:type="dxa"/>
            <w:tcMar>
              <w:top w:w="60" w:type="nil"/>
              <w:left w:w="60" w:type="nil"/>
              <w:bottom w:w="60" w:type="nil"/>
              <w:right w:w="60" w:type="nil"/>
            </w:tcMar>
            <w:vAlign w:val="center"/>
          </w:tcPr>
          <w:p w14:paraId="7CE4357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21" w:name="GlottalStop_Marker"/>
            <w:r w:rsidRPr="005E45DC">
              <w:rPr>
                <w:rFonts w:ascii="Arial" w:eastAsia="Times" w:hAnsi="Arial" w:cs="Arial"/>
                <w:sz w:val="20"/>
                <w:szCs w:val="32"/>
              </w:rPr>
              <w:t>glottal stop</w:t>
            </w:r>
            <w:bookmarkEnd w:id="721"/>
          </w:p>
        </w:tc>
        <w:tc>
          <w:tcPr>
            <w:tcW w:w="1440" w:type="dxa"/>
            <w:tcMar>
              <w:top w:w="60" w:type="nil"/>
              <w:left w:w="60" w:type="nil"/>
              <w:bottom w:w="60" w:type="nil"/>
              <w:right w:w="60" w:type="nil"/>
            </w:tcMar>
            <w:vAlign w:val="center"/>
          </w:tcPr>
          <w:p w14:paraId="59E3F6D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q</w:t>
            </w:r>
          </w:p>
        </w:tc>
        <w:tc>
          <w:tcPr>
            <w:tcW w:w="990" w:type="dxa"/>
            <w:tcMar>
              <w:top w:w="60" w:type="nil"/>
              <w:left w:w="60" w:type="nil"/>
              <w:bottom w:w="60" w:type="nil"/>
              <w:right w:w="60" w:type="nil"/>
            </w:tcMar>
            <w:vAlign w:val="center"/>
          </w:tcPr>
          <w:p w14:paraId="198068A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0294</w:t>
            </w:r>
          </w:p>
        </w:tc>
      </w:tr>
      <w:tr w:rsidR="005704AC" w14:paraId="4BE52053" w14:textId="77777777">
        <w:tblPrEx>
          <w:tblBorders>
            <w:top w:val="none" w:sz="0" w:space="0" w:color="auto"/>
          </w:tblBorders>
        </w:tblPrEx>
        <w:tc>
          <w:tcPr>
            <w:tcW w:w="648" w:type="dxa"/>
            <w:tcMar>
              <w:top w:w="60" w:type="nil"/>
              <w:left w:w="60" w:type="nil"/>
              <w:bottom w:w="60" w:type="nil"/>
              <w:right w:w="60" w:type="nil"/>
            </w:tcMar>
            <w:vAlign w:val="center"/>
          </w:tcPr>
          <w:p w14:paraId="791F981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39</w:t>
            </w:r>
          </w:p>
        </w:tc>
        <w:tc>
          <w:tcPr>
            <w:tcW w:w="2340" w:type="dxa"/>
            <w:tcMar>
              <w:top w:w="60" w:type="nil"/>
              <w:left w:w="60" w:type="nil"/>
              <w:bottom w:w="60" w:type="nil"/>
              <w:right w:w="60" w:type="nil"/>
            </w:tcMar>
            <w:vAlign w:val="center"/>
          </w:tcPr>
          <w:p w14:paraId="4C1A92E1"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reverse glottal</w:t>
            </w:r>
          </w:p>
        </w:tc>
        <w:tc>
          <w:tcPr>
            <w:tcW w:w="720" w:type="dxa"/>
            <w:tcMar>
              <w:top w:w="60" w:type="nil"/>
              <w:left w:w="60" w:type="nil"/>
              <w:bottom w:w="60" w:type="nil"/>
              <w:right w:w="60" w:type="nil"/>
            </w:tcMar>
            <w:vAlign w:val="center"/>
          </w:tcPr>
          <w:p w14:paraId="3281AA90"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Times New Roman" w:eastAsia="Times" w:hAnsi="Times New Roman"/>
                <w:sz w:val="20"/>
                <w:szCs w:val="32"/>
              </w:rPr>
              <w:t>ʕ</w:t>
            </w:r>
          </w:p>
        </w:tc>
        <w:tc>
          <w:tcPr>
            <w:tcW w:w="2610" w:type="dxa"/>
            <w:tcMar>
              <w:top w:w="60" w:type="nil"/>
              <w:left w:w="60" w:type="nil"/>
              <w:bottom w:w="60" w:type="nil"/>
              <w:right w:w="60" w:type="nil"/>
            </w:tcMar>
            <w:vAlign w:val="center"/>
          </w:tcPr>
          <w:p w14:paraId="33793493"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Hebrew glottal</w:t>
            </w:r>
          </w:p>
        </w:tc>
        <w:tc>
          <w:tcPr>
            <w:tcW w:w="1440" w:type="dxa"/>
            <w:tcMar>
              <w:top w:w="60" w:type="nil"/>
              <w:left w:w="60" w:type="nil"/>
              <w:bottom w:w="60" w:type="nil"/>
              <w:right w:w="60" w:type="nil"/>
            </w:tcMar>
            <w:vAlign w:val="center"/>
          </w:tcPr>
          <w:p w14:paraId="4BE2B236"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Q</w:t>
            </w:r>
          </w:p>
        </w:tc>
        <w:tc>
          <w:tcPr>
            <w:tcW w:w="990" w:type="dxa"/>
            <w:tcMar>
              <w:top w:w="60" w:type="nil"/>
              <w:left w:w="60" w:type="nil"/>
              <w:bottom w:w="60" w:type="nil"/>
              <w:right w:w="60" w:type="nil"/>
            </w:tcMar>
            <w:vAlign w:val="center"/>
          </w:tcPr>
          <w:p w14:paraId="52DB8E0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0295</w:t>
            </w:r>
          </w:p>
        </w:tc>
      </w:tr>
      <w:tr w:rsidR="005704AC" w14:paraId="030A9333" w14:textId="77777777">
        <w:tc>
          <w:tcPr>
            <w:tcW w:w="648" w:type="dxa"/>
            <w:tcMar>
              <w:top w:w="60" w:type="nil"/>
              <w:left w:w="60" w:type="nil"/>
              <w:bottom w:w="60" w:type="nil"/>
              <w:right w:w="60" w:type="nil"/>
            </w:tcMar>
            <w:vAlign w:val="center"/>
          </w:tcPr>
          <w:p w14:paraId="3015F24F"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40</w:t>
            </w:r>
          </w:p>
        </w:tc>
        <w:tc>
          <w:tcPr>
            <w:tcW w:w="2340" w:type="dxa"/>
            <w:tcMar>
              <w:top w:w="60" w:type="nil"/>
              <w:left w:w="60" w:type="nil"/>
              <w:bottom w:w="60" w:type="nil"/>
              <w:right w:w="60" w:type="nil"/>
            </w:tcMar>
            <w:vAlign w:val="center"/>
          </w:tcPr>
          <w:p w14:paraId="54FD989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caron</w:t>
            </w:r>
          </w:p>
        </w:tc>
        <w:tc>
          <w:tcPr>
            <w:tcW w:w="720" w:type="dxa"/>
            <w:tcMar>
              <w:top w:w="60" w:type="nil"/>
              <w:left w:w="60" w:type="nil"/>
              <w:bottom w:w="60" w:type="nil"/>
              <w:right w:w="60" w:type="nil"/>
            </w:tcMar>
            <w:vAlign w:val="center"/>
          </w:tcPr>
          <w:p w14:paraId="1FD3B52B"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š</w:t>
            </w:r>
          </w:p>
        </w:tc>
        <w:tc>
          <w:tcPr>
            <w:tcW w:w="2610" w:type="dxa"/>
            <w:tcMar>
              <w:top w:w="60" w:type="nil"/>
              <w:left w:w="60" w:type="nil"/>
              <w:bottom w:w="60" w:type="nil"/>
              <w:right w:w="60" w:type="nil"/>
            </w:tcMar>
            <w:vAlign w:val="center"/>
          </w:tcPr>
          <w:p w14:paraId="17DA0412"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bookmarkStart w:id="722" w:name="Caron_Marker"/>
            <w:r w:rsidRPr="005E45DC">
              <w:rPr>
                <w:rFonts w:ascii="Arial" w:eastAsia="Times" w:hAnsi="Arial" w:cs="Arial"/>
                <w:sz w:val="20"/>
                <w:szCs w:val="32"/>
              </w:rPr>
              <w:t>caron</w:t>
            </w:r>
            <w:bookmarkEnd w:id="722"/>
          </w:p>
        </w:tc>
        <w:tc>
          <w:tcPr>
            <w:tcW w:w="1440" w:type="dxa"/>
            <w:tcMar>
              <w:top w:w="60" w:type="nil"/>
              <w:left w:w="60" w:type="nil"/>
              <w:bottom w:w="60" w:type="nil"/>
              <w:right w:w="60" w:type="nil"/>
            </w:tcMar>
            <w:vAlign w:val="center"/>
          </w:tcPr>
          <w:p w14:paraId="21DAEB07"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w:t>
            </w:r>
          </w:p>
        </w:tc>
        <w:tc>
          <w:tcPr>
            <w:tcW w:w="990" w:type="dxa"/>
            <w:tcMar>
              <w:top w:w="60" w:type="nil"/>
              <w:left w:w="60" w:type="nil"/>
              <w:bottom w:w="60" w:type="nil"/>
              <w:right w:w="60" w:type="nil"/>
            </w:tcMar>
            <w:vAlign w:val="center"/>
          </w:tcPr>
          <w:p w14:paraId="66771FC4" w14:textId="77777777" w:rsidR="005704AC" w:rsidRPr="005E45DC" w:rsidRDefault="005704AC" w:rsidP="00AD0E7B">
            <w:pPr>
              <w:widowControl w:val="0"/>
              <w:autoSpaceDE w:val="0"/>
              <w:autoSpaceDN w:val="0"/>
              <w:adjustRightInd w:val="0"/>
              <w:ind w:firstLine="142"/>
              <w:jc w:val="left"/>
              <w:rPr>
                <w:rFonts w:ascii="Arial" w:eastAsia="Times" w:hAnsi="Arial" w:cs="Arial"/>
                <w:sz w:val="20"/>
                <w:szCs w:val="32"/>
              </w:rPr>
            </w:pPr>
            <w:r w:rsidRPr="005E45DC">
              <w:rPr>
                <w:rFonts w:ascii="Arial" w:eastAsia="Times" w:hAnsi="Arial" w:cs="Arial"/>
                <w:sz w:val="20"/>
                <w:szCs w:val="32"/>
              </w:rPr>
              <w:t>030C</w:t>
            </w:r>
          </w:p>
        </w:tc>
      </w:tr>
    </w:tbl>
    <w:p w14:paraId="47BDBBB5" w14:textId="77777777" w:rsidR="005704AC" w:rsidRPr="00B20AC3" w:rsidRDefault="005704AC" w:rsidP="00F15E77"/>
    <w:p w14:paraId="54D6E0BA" w14:textId="2F1F3F89" w:rsidR="00033212" w:rsidRDefault="005704AC" w:rsidP="00F15E77">
      <w:r w:rsidRPr="00B20AC3">
        <w:t xml:space="preserve">The column marked F1 in the previous table gives methods for inserting the various non-ASCII Unicode characters.  For example the smile voice symbol is </w:t>
      </w:r>
      <w:r w:rsidR="003E44DF" w:rsidRPr="005E45DC">
        <w:rPr>
          <w:rFonts w:ascii="Arial" w:eastAsia="Times" w:hAnsi="Arial" w:cs="Arial"/>
          <w:sz w:val="20"/>
          <w:szCs w:val="32"/>
        </w:rPr>
        <w:t>☺</w:t>
      </w:r>
      <w:r w:rsidR="003E44DF">
        <w:rPr>
          <w:rFonts w:ascii="Arial" w:eastAsia="Times" w:hAnsi="Arial" w:cs="Arial"/>
          <w:sz w:val="20"/>
          <w:szCs w:val="32"/>
        </w:rPr>
        <w:t xml:space="preserve"> </w:t>
      </w:r>
      <w:r w:rsidRPr="00B20AC3">
        <w:t xml:space="preserve">is inserted by F1 and then the letter l. </w:t>
      </w:r>
      <w:r w:rsidR="003E44DF">
        <w:t xml:space="preserve">It must be used both before and after the stretch of material with the smile or laughing voice.  </w:t>
      </w:r>
      <w:r w:rsidR="007563AE">
        <w:t xml:space="preserve">After row 32, the items are inserted using F2, instead of F1.  For </w:t>
      </w:r>
      <w:r w:rsidR="003E44DF">
        <w:t>the most recent version of this symbol set,</w:t>
      </w:r>
      <w:r w:rsidR="007563AE">
        <w:t xml:space="preserve"> please consult the current list on the web.  </w:t>
      </w:r>
      <w:r w:rsidRPr="00B20AC3">
        <w:t xml:space="preserve">Of these various symbols, there are </w:t>
      </w:r>
      <w:r w:rsidR="00F36F33">
        <w:t>four</w:t>
      </w:r>
      <w:r w:rsidRPr="00B20AC3">
        <w:t xml:space="preserve"> that must be placed either at the beginning of words or inside words.  These include the arrows for pitch rise and fall, the inverted question mark for inhalation, and the </w:t>
      </w:r>
      <w:r w:rsidR="00D461BB" w:rsidRPr="005E45DC">
        <w:rPr>
          <w:rFonts w:ascii="Arial" w:eastAsia="Times" w:hAnsi="Arial" w:cs="Arial"/>
          <w:sz w:val="20"/>
          <w:szCs w:val="32"/>
        </w:rPr>
        <w:t>≡</w:t>
      </w:r>
      <w:r w:rsidR="00D461BB">
        <w:rPr>
          <w:rFonts w:ascii="Arial" w:eastAsia="Times" w:hAnsi="Arial" w:cs="Arial"/>
          <w:sz w:val="20"/>
          <w:szCs w:val="32"/>
        </w:rPr>
        <w:t xml:space="preserve"> </w:t>
      </w:r>
      <w:r w:rsidRPr="00B20AC3">
        <w:t xml:space="preserve">symbol for </w:t>
      </w:r>
      <w:r w:rsidR="009875AD">
        <w:t>quick</w:t>
      </w:r>
      <w:r w:rsidR="003E44DF">
        <w:t xml:space="preserve"> TCU</w:t>
      </w:r>
      <w:r w:rsidR="009875AD">
        <w:t xml:space="preserve"> </w:t>
      </w:r>
      <w:r w:rsidR="003E44DF">
        <w:t xml:space="preserve">internal </w:t>
      </w:r>
      <w:r w:rsidR="009875AD">
        <w:t>uptake</w:t>
      </w:r>
      <w:r w:rsidRPr="00B20AC3">
        <w:t xml:space="preserve">. </w:t>
      </w:r>
      <w:r w:rsidR="00D461BB">
        <w:t>T</w:t>
      </w:r>
      <w:r w:rsidRPr="00B20AC3">
        <w:t>he paired symbols for intonational stretches such as louder, faster, and slower can be placed anywhere, except inside comments.</w:t>
      </w:r>
      <w:r w:rsidR="00B66F47">
        <w:t xml:space="preserve">  They must be used in pairs to mark the beginning and end of the feature in question.</w:t>
      </w:r>
    </w:p>
    <w:p w14:paraId="633BBC74" w14:textId="45CDBFEF" w:rsidR="00AD0E7B" w:rsidRDefault="009046FC" w:rsidP="00F15E77">
      <w:r>
        <w:t>The triple wavy symbol</w:t>
      </w:r>
      <w:r w:rsidR="003E44DF">
        <w:t xml:space="preserve"> with a plus</w:t>
      </w:r>
      <w:r>
        <w:t xml:space="preserve"> </w:t>
      </w:r>
      <w:r w:rsidR="003E44DF">
        <w:t>(+</w:t>
      </w:r>
      <w:r w:rsidRPr="005E45DC">
        <w:rPr>
          <w:rFonts w:ascii="Lucida Sans Unicode" w:eastAsia="Times" w:hAnsi="Lucida Sans Unicode" w:cs="Lucida Sans Unicode"/>
          <w:sz w:val="20"/>
          <w:szCs w:val="32"/>
        </w:rPr>
        <w:t>≋</w:t>
      </w:r>
      <w:r w:rsidR="003E44DF">
        <w:rPr>
          <w:rFonts w:ascii="Lucida Sans Unicode" w:eastAsia="Times" w:hAnsi="Lucida Sans Unicode" w:cs="Lucida Sans Unicode"/>
          <w:sz w:val="20"/>
          <w:szCs w:val="32"/>
        </w:rPr>
        <w:t>)</w:t>
      </w:r>
      <w:r>
        <w:rPr>
          <w:rFonts w:ascii="Lucida Sans Unicode" w:eastAsia="Times" w:hAnsi="Lucida Sans Unicode" w:cs="Lucida Sans Unicode"/>
          <w:sz w:val="20"/>
          <w:szCs w:val="32"/>
        </w:rPr>
        <w:t xml:space="preserve"> </w:t>
      </w:r>
      <w:r>
        <w:t xml:space="preserve">is used to mark </w:t>
      </w:r>
      <w:r w:rsidR="00B21F1B">
        <w:t>a</w:t>
      </w:r>
      <w:r w:rsidR="00EE322B">
        <w:t xml:space="preserve"> break </w:t>
      </w:r>
      <w:r w:rsidR="00B21F1B">
        <w:t xml:space="preserve">in a </w:t>
      </w:r>
      <w:r w:rsidR="00EE322B">
        <w:t xml:space="preserve">TCU </w:t>
      </w:r>
      <w:r w:rsidR="00B21F1B">
        <w:t xml:space="preserve">caused by interruption from another speaker.  Use of this symbol can improve </w:t>
      </w:r>
      <w:r>
        <w:t>readability</w:t>
      </w:r>
      <w:r w:rsidR="00F36F33">
        <w:t xml:space="preserve"> and overlap alignment</w:t>
      </w:r>
      <w:r>
        <w:t xml:space="preserve">.  In this case the triple wavy </w:t>
      </w:r>
      <w:r w:rsidR="003E44DF">
        <w:t>without a plus can be</w:t>
      </w:r>
      <w:r>
        <w:t xml:space="preserve"> placed at the end of the last word of </w:t>
      </w:r>
      <w:r w:rsidR="005343B4">
        <w:t>the</w:t>
      </w:r>
      <w:r>
        <w:t xml:space="preserve"> first segment and then at the beginning of the continuation, where it is joined with a plus sign and followed by a space</w:t>
      </w:r>
      <w:r w:rsidR="003E44DF">
        <w:t>, as in +</w:t>
      </w:r>
      <w:r w:rsidR="003E44DF" w:rsidRPr="005E45DC">
        <w:rPr>
          <w:rFonts w:ascii="Lucida Sans Unicode" w:eastAsia="Times" w:hAnsi="Lucida Sans Unicode" w:cs="Lucida Sans Unicode"/>
          <w:sz w:val="20"/>
          <w:szCs w:val="32"/>
        </w:rPr>
        <w:t>≋</w:t>
      </w:r>
      <w:r w:rsidR="003E44DF">
        <w:rPr>
          <w:rFonts w:ascii="Lucida Sans Unicode" w:eastAsia="Times" w:hAnsi="Lucida Sans Unicode" w:cs="Lucida Sans Unicode"/>
          <w:sz w:val="20"/>
          <w:szCs w:val="32"/>
        </w:rPr>
        <w:t xml:space="preserve"> </w:t>
      </w:r>
      <w:r>
        <w:t xml:space="preserve">.  </w:t>
      </w:r>
      <w:r w:rsidR="00F36F33">
        <w:t xml:space="preserve">The </w:t>
      </w:r>
      <w:r w:rsidR="00F36F33" w:rsidRPr="005E45DC">
        <w:rPr>
          <w:rFonts w:ascii="Arial" w:eastAsia="Times" w:hAnsi="Arial" w:cs="Arial"/>
          <w:sz w:val="20"/>
          <w:szCs w:val="32"/>
        </w:rPr>
        <w:t>≈</w:t>
      </w:r>
      <w:r w:rsidR="00F36F33">
        <w:rPr>
          <w:rFonts w:ascii="Arial" w:eastAsia="Times" w:hAnsi="Arial" w:cs="Arial"/>
          <w:sz w:val="20"/>
          <w:szCs w:val="32"/>
        </w:rPr>
        <w:t xml:space="preserve"> </w:t>
      </w:r>
      <w:r w:rsidR="005343B4">
        <w:t xml:space="preserve">symbol is used in a parallel way to mark </w:t>
      </w:r>
      <w:r w:rsidR="00EE322B">
        <w:t>a TCU continuation</w:t>
      </w:r>
      <w:r w:rsidR="00B21F1B">
        <w:t xml:space="preserve"> that is not forced by an interruption from another speaker</w:t>
      </w:r>
      <w:r w:rsidR="00F36F33">
        <w:t xml:space="preserve">. </w:t>
      </w:r>
      <w:r w:rsidR="005343B4">
        <w:t xml:space="preserve"> It occurs at the end of the last word of the first segment and</w:t>
      </w:r>
      <w:r w:rsidR="00F36F33">
        <w:t xml:space="preserve"> </w:t>
      </w:r>
      <w:r w:rsidR="005343B4">
        <w:t>in the form</w:t>
      </w:r>
      <w:r w:rsidR="00F36F33">
        <w:t xml:space="preserve"> +</w:t>
      </w:r>
      <w:r w:rsidR="00F36F33" w:rsidRPr="005E45DC">
        <w:rPr>
          <w:rFonts w:ascii="Arial" w:eastAsia="Times" w:hAnsi="Arial" w:cs="Arial"/>
          <w:sz w:val="20"/>
          <w:szCs w:val="32"/>
        </w:rPr>
        <w:t>≈</w:t>
      </w:r>
      <w:r w:rsidR="00F36F33">
        <w:rPr>
          <w:rFonts w:ascii="Arial" w:eastAsia="Times" w:hAnsi="Arial" w:cs="Arial"/>
          <w:sz w:val="20"/>
          <w:szCs w:val="32"/>
        </w:rPr>
        <w:t xml:space="preserve"> </w:t>
      </w:r>
      <w:r w:rsidR="005343B4">
        <w:t xml:space="preserve">with a following space at the </w:t>
      </w:r>
      <w:bookmarkStart w:id="723" w:name="Underline"/>
      <w:r w:rsidR="00AD0E7B">
        <w:t xml:space="preserve">beginning of the following line. </w:t>
      </w:r>
      <w:r w:rsidR="00033212">
        <w:t xml:space="preserve">CA transcribers can also use underlining to represent emphasis on a word or a part of a word.  </w:t>
      </w:r>
      <w:r w:rsidR="007C2D86">
        <w:t xml:space="preserve">However, if text is taken from a CHAT file to Word the underlining </w:t>
      </w:r>
      <w:bookmarkStart w:id="724" w:name="CA_Subwords"/>
      <w:r w:rsidR="007C2D86">
        <w:t>will be lost.</w:t>
      </w:r>
      <w:bookmarkEnd w:id="723"/>
    </w:p>
    <w:p w14:paraId="66426DFE" w14:textId="05B98CC7" w:rsidR="005704AC" w:rsidRPr="00B20AC3" w:rsidRDefault="00B66F47" w:rsidP="00F15E77">
      <w:r>
        <w:t xml:space="preserve">In general, CA marks must occur either inside words or at the beginnings or ends of words.  In most cases, they should not occur by themselves surrounded by spaces. The exception to this is the utterance continuator mark </w:t>
      </w:r>
      <w:r w:rsidRPr="00B66F47">
        <w:t>+</w:t>
      </w:r>
      <w:r w:rsidRPr="00B66F47">
        <w:rPr>
          <w:rFonts w:ascii="Lucida Sans Unicode" w:hAnsi="Lucida Sans Unicode" w:cs="Lucida Sans Unicode"/>
        </w:rPr>
        <w:t>≋</w:t>
      </w:r>
      <w:r>
        <w:rPr>
          <w:rFonts w:ascii="Lucida Sans Unicode" w:hAnsi="Lucida Sans Unicode" w:cs="Lucida Sans Unicode"/>
        </w:rPr>
        <w:t xml:space="preserve"> </w:t>
      </w:r>
      <w:r>
        <w:t>which should be preceded by the tab mark and followed by a space.</w:t>
      </w:r>
    </w:p>
    <w:bookmarkEnd w:id="724"/>
    <w:p w14:paraId="1D829DB7" w14:textId="77777777" w:rsidR="005704AC" w:rsidRPr="00B20AC3" w:rsidRDefault="005704AC" w:rsidP="00F15E77">
      <w:r w:rsidRPr="00B20AC3">
        <w:t>In addition to these features that are basic to CA, our implementation requires transcrib</w:t>
      </w:r>
      <w:r w:rsidRPr="00B20AC3">
        <w:softHyphen/>
        <w:t>ers to begin their transcript with an @Begin line and to end it with an @End line.  Comments can be added using the @Comment format, and transcribers should use the @Participants header in this form:</w:t>
      </w:r>
    </w:p>
    <w:p w14:paraId="36E9334C" w14:textId="77777777" w:rsidR="005704AC" w:rsidRPr="00B20AC3" w:rsidRDefault="005704AC" w:rsidP="000D181E">
      <w:pPr>
        <w:pStyle w:val="output"/>
        <w:rPr>
          <w:noProof/>
        </w:rPr>
      </w:pPr>
      <w:r w:rsidRPr="00B20AC3">
        <w:rPr>
          <w:noProof/>
        </w:rPr>
        <w:t>@Participants:   geo, mom, tim</w:t>
      </w:r>
    </w:p>
    <w:p w14:paraId="10523622" w14:textId="2B5EC04E" w:rsidR="00EC2D2A" w:rsidRDefault="005704AC" w:rsidP="00F15E77">
      <w:r w:rsidRPr="00B20AC3">
        <w:t>This line uses only three-letter codes for participant names.  By adding this line, it is pos</w:t>
      </w:r>
      <w:r w:rsidRPr="00B20AC3">
        <w:softHyphen/>
        <w:t xml:space="preserve">sible to have quicker entry of speaker codes inside the editor.  </w:t>
      </w:r>
    </w:p>
    <w:p w14:paraId="6E14783E" w14:textId="610F1F28" w:rsidR="00EC2D2A" w:rsidRPr="00B20AC3" w:rsidRDefault="00EC2D2A" w:rsidP="00EC2D2A">
      <w:pPr>
        <w:pStyle w:val="Heading1"/>
        <w:rPr>
          <w:rFonts w:ascii="Times New Roman" w:hAnsi="Times New Roman"/>
          <w:b w:val="0"/>
        </w:rPr>
      </w:pPr>
      <w:bookmarkStart w:id="725" w:name="_Toc466064846"/>
      <w:bookmarkStart w:id="726" w:name="_Toc486414444"/>
      <w:r>
        <w:rPr>
          <w:rFonts w:ascii="Times New Roman" w:hAnsi="Times New Roman"/>
        </w:rPr>
        <w:lastRenderedPageBreak/>
        <w:t>Disfluency</w:t>
      </w:r>
      <w:r w:rsidRPr="00B20AC3">
        <w:rPr>
          <w:rFonts w:ascii="Times New Roman" w:hAnsi="Times New Roman"/>
        </w:rPr>
        <w:t xml:space="preserve"> Transcription</w:t>
      </w:r>
      <w:bookmarkEnd w:id="725"/>
      <w:bookmarkEnd w:id="726"/>
    </w:p>
    <w:p w14:paraId="3946D98B" w14:textId="77777777" w:rsidR="00EC2D2A" w:rsidRDefault="00EC2D2A" w:rsidP="00F15E77"/>
    <w:p w14:paraId="6700AC6B" w14:textId="53545BA8" w:rsidR="00EC2D2A" w:rsidRPr="00A2369B" w:rsidRDefault="00EC2D2A" w:rsidP="00F15E77">
      <w:r w:rsidRPr="00B20AC3">
        <w:t xml:space="preserve">CHAT uses </w:t>
      </w:r>
      <w:r>
        <w:t>the following forms for marking disfluencies.</w:t>
      </w:r>
    </w:p>
    <w:p w14:paraId="24B1F2D1" w14:textId="37E47B20" w:rsidR="008876D5" w:rsidRPr="008876D5" w:rsidRDefault="00EC2D2A" w:rsidP="00F15E77">
      <w:r w:rsidRPr="00EC2D2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230"/>
        <w:gridCol w:w="1812"/>
        <w:gridCol w:w="3463"/>
      </w:tblGrid>
      <w:tr w:rsidR="000A6DDF" w:rsidRPr="00702A16" w14:paraId="11DF0062" w14:textId="77777777" w:rsidTr="0085661A">
        <w:tc>
          <w:tcPr>
            <w:tcW w:w="2335" w:type="dxa"/>
            <w:shd w:val="clear" w:color="auto" w:fill="auto"/>
          </w:tcPr>
          <w:p w14:paraId="45D56EC4" w14:textId="41C3CA2D" w:rsidR="000A6DDF" w:rsidRPr="00702A16" w:rsidRDefault="000A6DDF" w:rsidP="00AD0E7B">
            <w:pPr>
              <w:ind w:firstLine="0"/>
              <w:rPr>
                <w:b/>
              </w:rPr>
            </w:pPr>
            <w:r w:rsidRPr="00702A16">
              <w:rPr>
                <w:b/>
              </w:rPr>
              <w:t>Stuttering</w:t>
            </w:r>
            <w:r w:rsidR="00B00700">
              <w:rPr>
                <w:b/>
              </w:rPr>
              <w:t>-like</w:t>
            </w:r>
            <w:r w:rsidRPr="00702A16">
              <w:rPr>
                <w:b/>
              </w:rPr>
              <w:t xml:space="preserve"> </w:t>
            </w:r>
            <w:r w:rsidR="00B00700">
              <w:rPr>
                <w:b/>
              </w:rPr>
              <w:t>disfluencies</w:t>
            </w:r>
          </w:p>
        </w:tc>
        <w:tc>
          <w:tcPr>
            <w:tcW w:w="1020" w:type="dxa"/>
            <w:shd w:val="clear" w:color="auto" w:fill="auto"/>
          </w:tcPr>
          <w:p w14:paraId="28071DE3" w14:textId="77777777" w:rsidR="000A6DDF" w:rsidRPr="00702A16" w:rsidRDefault="000A6DDF" w:rsidP="00AD0E7B">
            <w:pPr>
              <w:ind w:firstLine="0"/>
              <w:rPr>
                <w:b/>
              </w:rPr>
            </w:pPr>
            <w:r w:rsidRPr="00702A16">
              <w:rPr>
                <w:b/>
              </w:rPr>
              <w:t>Code</w:t>
            </w:r>
          </w:p>
        </w:tc>
        <w:tc>
          <w:tcPr>
            <w:tcW w:w="1812" w:type="dxa"/>
            <w:shd w:val="clear" w:color="auto" w:fill="auto"/>
          </w:tcPr>
          <w:p w14:paraId="34124849" w14:textId="77777777" w:rsidR="000A6DDF" w:rsidRPr="00702A16" w:rsidRDefault="000A6DDF" w:rsidP="00AD0E7B">
            <w:pPr>
              <w:ind w:firstLine="0"/>
              <w:rPr>
                <w:b/>
              </w:rPr>
            </w:pPr>
            <w:r w:rsidRPr="00702A16">
              <w:rPr>
                <w:b/>
              </w:rPr>
              <w:t>Example</w:t>
            </w:r>
          </w:p>
        </w:tc>
        <w:tc>
          <w:tcPr>
            <w:tcW w:w="3463" w:type="dxa"/>
            <w:shd w:val="clear" w:color="auto" w:fill="auto"/>
          </w:tcPr>
          <w:p w14:paraId="3C6BE28D" w14:textId="77777777" w:rsidR="000A6DDF" w:rsidRPr="00702A16" w:rsidRDefault="000A6DDF" w:rsidP="00AD0E7B">
            <w:pPr>
              <w:ind w:firstLine="0"/>
              <w:rPr>
                <w:b/>
              </w:rPr>
            </w:pPr>
            <w:r w:rsidRPr="00702A16">
              <w:rPr>
                <w:b/>
              </w:rPr>
              <w:t>Notes</w:t>
            </w:r>
          </w:p>
        </w:tc>
      </w:tr>
      <w:tr w:rsidR="000A6DDF" w:rsidRPr="00A22824" w14:paraId="0EFA12A5" w14:textId="77777777" w:rsidTr="0085661A">
        <w:tc>
          <w:tcPr>
            <w:tcW w:w="2335" w:type="dxa"/>
            <w:shd w:val="clear" w:color="auto" w:fill="auto"/>
          </w:tcPr>
          <w:p w14:paraId="331E7C2E" w14:textId="623A77C9" w:rsidR="000A6DDF" w:rsidRPr="00A22824" w:rsidRDefault="007D6D1F" w:rsidP="00AD0E7B">
            <w:pPr>
              <w:ind w:firstLine="0"/>
            </w:pPr>
            <w:bookmarkStart w:id="727" w:name="Lengthening_Marker"/>
            <w:bookmarkEnd w:id="727"/>
            <w:r>
              <w:t>p</w:t>
            </w:r>
            <w:r w:rsidR="000A6DDF" w:rsidRPr="00A22824">
              <w:t>rolongation</w:t>
            </w:r>
          </w:p>
        </w:tc>
        <w:tc>
          <w:tcPr>
            <w:tcW w:w="1020" w:type="dxa"/>
            <w:shd w:val="clear" w:color="auto" w:fill="auto"/>
          </w:tcPr>
          <w:p w14:paraId="338EBC9D" w14:textId="77777777" w:rsidR="000A6DDF" w:rsidRPr="00702A16" w:rsidRDefault="000A6DDF" w:rsidP="00AD0E7B">
            <w:pPr>
              <w:ind w:firstLine="0"/>
              <w:rPr>
                <w:color w:val="222222"/>
                <w:sz w:val="23"/>
                <w:szCs w:val="23"/>
              </w:rPr>
            </w:pPr>
            <w:r w:rsidRPr="00702A16">
              <w:rPr>
                <w:color w:val="222222"/>
                <w:sz w:val="23"/>
                <w:szCs w:val="23"/>
              </w:rPr>
              <w:t>:</w:t>
            </w:r>
          </w:p>
        </w:tc>
        <w:tc>
          <w:tcPr>
            <w:tcW w:w="1812" w:type="dxa"/>
            <w:shd w:val="clear" w:color="auto" w:fill="auto"/>
          </w:tcPr>
          <w:p w14:paraId="05E6ACF4" w14:textId="77777777" w:rsidR="000A6DDF" w:rsidRPr="00A22824" w:rsidRDefault="000A6DDF" w:rsidP="00AD0E7B">
            <w:pPr>
              <w:ind w:firstLine="0"/>
            </w:pPr>
            <w:r w:rsidRPr="00702A16">
              <w:rPr>
                <w:color w:val="222222"/>
                <w:sz w:val="23"/>
                <w:szCs w:val="23"/>
              </w:rPr>
              <w:t>s:paghetti</w:t>
            </w:r>
          </w:p>
        </w:tc>
        <w:tc>
          <w:tcPr>
            <w:tcW w:w="3463" w:type="dxa"/>
            <w:shd w:val="clear" w:color="auto" w:fill="auto"/>
          </w:tcPr>
          <w:p w14:paraId="7D85BEEA" w14:textId="77777777" w:rsidR="000A6DDF" w:rsidRPr="00A22824" w:rsidRDefault="000A6DDF" w:rsidP="00AD0E7B">
            <w:pPr>
              <w:ind w:firstLine="0"/>
            </w:pPr>
            <w:r>
              <w:t>Place after prolonged segment</w:t>
            </w:r>
          </w:p>
        </w:tc>
      </w:tr>
      <w:tr w:rsidR="000A6DDF" w:rsidRPr="00A22824" w14:paraId="2D86D772" w14:textId="77777777" w:rsidTr="0085661A">
        <w:tc>
          <w:tcPr>
            <w:tcW w:w="2335" w:type="dxa"/>
            <w:shd w:val="clear" w:color="auto" w:fill="auto"/>
          </w:tcPr>
          <w:p w14:paraId="2AA9EC54" w14:textId="723618B9" w:rsidR="000A6DDF" w:rsidRPr="00A22824" w:rsidRDefault="007D6D1F" w:rsidP="00AD0E7B">
            <w:pPr>
              <w:ind w:firstLine="0"/>
            </w:pPr>
            <w:bookmarkStart w:id="728" w:name="WordInternalPause_Marker"/>
            <w:bookmarkEnd w:id="728"/>
            <w:r>
              <w:rPr>
                <w:color w:val="222222"/>
                <w:sz w:val="23"/>
                <w:szCs w:val="23"/>
              </w:rPr>
              <w:t>b</w:t>
            </w:r>
            <w:r w:rsidR="000A6DDF" w:rsidRPr="00702A16">
              <w:rPr>
                <w:color w:val="222222"/>
                <w:sz w:val="23"/>
                <w:szCs w:val="23"/>
              </w:rPr>
              <w:t>roken word</w:t>
            </w:r>
          </w:p>
        </w:tc>
        <w:tc>
          <w:tcPr>
            <w:tcW w:w="1020" w:type="dxa"/>
            <w:shd w:val="clear" w:color="auto" w:fill="auto"/>
          </w:tcPr>
          <w:p w14:paraId="53DC28AF" w14:textId="77777777" w:rsidR="000A6DDF" w:rsidRPr="00A22824" w:rsidRDefault="000A6DDF" w:rsidP="00AD0E7B">
            <w:pPr>
              <w:ind w:firstLine="0"/>
            </w:pPr>
            <w:r w:rsidRPr="00A22824">
              <w:t>^</w:t>
            </w:r>
          </w:p>
        </w:tc>
        <w:tc>
          <w:tcPr>
            <w:tcW w:w="1812" w:type="dxa"/>
            <w:shd w:val="clear" w:color="auto" w:fill="auto"/>
          </w:tcPr>
          <w:p w14:paraId="40119711" w14:textId="77777777" w:rsidR="000A6DDF" w:rsidRPr="00A22824" w:rsidRDefault="000A6DDF" w:rsidP="00AD0E7B">
            <w:pPr>
              <w:ind w:firstLine="0"/>
            </w:pPr>
            <w:r w:rsidRPr="00702A16">
              <w:rPr>
                <w:color w:val="222222"/>
                <w:sz w:val="23"/>
                <w:szCs w:val="23"/>
              </w:rPr>
              <w:t>spa^ghetti</w:t>
            </w:r>
          </w:p>
        </w:tc>
        <w:tc>
          <w:tcPr>
            <w:tcW w:w="3463" w:type="dxa"/>
            <w:shd w:val="clear" w:color="auto" w:fill="auto"/>
          </w:tcPr>
          <w:p w14:paraId="7DDD4AAD" w14:textId="6E1C86BE" w:rsidR="000A6DDF" w:rsidRPr="00A22824" w:rsidRDefault="007D6D1F" w:rsidP="00AD0E7B">
            <w:pPr>
              <w:ind w:firstLine="0"/>
            </w:pPr>
            <w:r>
              <w:t>Pause within word</w:t>
            </w:r>
          </w:p>
        </w:tc>
      </w:tr>
      <w:tr w:rsidR="000A6DDF" w:rsidRPr="00A22824" w14:paraId="3E6B4CEE" w14:textId="77777777" w:rsidTr="00E77F86">
        <w:trPr>
          <w:trHeight w:val="314"/>
        </w:trPr>
        <w:tc>
          <w:tcPr>
            <w:tcW w:w="2335" w:type="dxa"/>
            <w:shd w:val="clear" w:color="auto" w:fill="auto"/>
          </w:tcPr>
          <w:p w14:paraId="2903E8FD" w14:textId="19E1DFD5" w:rsidR="000A6DDF" w:rsidRPr="00A22824" w:rsidRDefault="007D6D1F" w:rsidP="00AD0E7B">
            <w:pPr>
              <w:ind w:firstLine="0"/>
            </w:pPr>
            <w:bookmarkStart w:id="729" w:name="Blocking_Marker"/>
            <w:bookmarkEnd w:id="729"/>
            <w:r>
              <w:t>b</w:t>
            </w:r>
            <w:r w:rsidR="000A6DDF" w:rsidRPr="00A22824">
              <w:t>lock</w:t>
            </w:r>
            <w:r w:rsidR="00545459">
              <w:t>ing</w:t>
            </w:r>
          </w:p>
        </w:tc>
        <w:tc>
          <w:tcPr>
            <w:tcW w:w="1020" w:type="dxa"/>
            <w:shd w:val="clear" w:color="auto" w:fill="auto"/>
          </w:tcPr>
          <w:p w14:paraId="160DEAB5" w14:textId="25687F72" w:rsidR="000A6DDF" w:rsidRPr="00A22824" w:rsidRDefault="000F028A" w:rsidP="00AD0E7B">
            <w:pPr>
              <w:ind w:firstLine="0"/>
            </w:pPr>
            <w:r w:rsidRPr="00A2369B">
              <w:rPr>
                <w:rFonts w:ascii="Times New Roman" w:eastAsia="Times" w:hAnsi="Times New Roman"/>
              </w:rPr>
              <w:t>≠</w:t>
            </w:r>
          </w:p>
        </w:tc>
        <w:tc>
          <w:tcPr>
            <w:tcW w:w="1812" w:type="dxa"/>
            <w:shd w:val="clear" w:color="auto" w:fill="auto"/>
          </w:tcPr>
          <w:p w14:paraId="2EF1EF75" w14:textId="77777777" w:rsidR="000A6DDF" w:rsidRPr="00A22824" w:rsidRDefault="000A6DDF" w:rsidP="00AD0E7B">
            <w:pPr>
              <w:ind w:firstLine="0"/>
            </w:pPr>
            <w:r w:rsidRPr="00702A16">
              <w:rPr>
                <w:color w:val="222222"/>
                <w:sz w:val="23"/>
                <w:szCs w:val="23"/>
              </w:rPr>
              <w:t>≠butter </w:t>
            </w:r>
          </w:p>
        </w:tc>
        <w:tc>
          <w:tcPr>
            <w:tcW w:w="3463" w:type="dxa"/>
            <w:shd w:val="clear" w:color="auto" w:fill="auto"/>
          </w:tcPr>
          <w:p w14:paraId="127C1CD8" w14:textId="27EF4AF3" w:rsidR="000A6DDF" w:rsidRPr="00A22824" w:rsidRDefault="000F028A" w:rsidP="00AD0E7B">
            <w:pPr>
              <w:ind w:firstLine="0"/>
            </w:pPr>
            <w:r>
              <w:t>A</w:t>
            </w:r>
            <w:r w:rsidR="000A6DDF" w:rsidRPr="00A22824">
              <w:t xml:space="preserve"> block before word onset</w:t>
            </w:r>
          </w:p>
        </w:tc>
      </w:tr>
      <w:tr w:rsidR="000A6DDF" w:rsidRPr="00A22824" w14:paraId="1590D3C6" w14:textId="77777777" w:rsidTr="005E2504">
        <w:trPr>
          <w:trHeight w:val="863"/>
        </w:trPr>
        <w:tc>
          <w:tcPr>
            <w:tcW w:w="2335" w:type="dxa"/>
            <w:shd w:val="clear" w:color="auto" w:fill="auto"/>
          </w:tcPr>
          <w:p w14:paraId="357324B9" w14:textId="2143798F" w:rsidR="000A6DDF" w:rsidRPr="00E77F86" w:rsidRDefault="007D6D1F" w:rsidP="00AD0E7B">
            <w:pPr>
              <w:ind w:firstLine="0"/>
              <w:rPr>
                <w:rFonts w:ascii="Times New Roman" w:hAnsi="Times New Roman"/>
              </w:rPr>
            </w:pPr>
            <w:bookmarkStart w:id="730" w:name="RepeatedSegment"/>
            <w:bookmarkEnd w:id="730"/>
            <w:r>
              <w:rPr>
                <w:rFonts w:ascii="Times New Roman" w:hAnsi="Times New Roman"/>
                <w:color w:val="222222"/>
                <w:sz w:val="23"/>
                <w:szCs w:val="23"/>
              </w:rPr>
              <w:t>r</w:t>
            </w:r>
            <w:r w:rsidR="000A6DDF" w:rsidRPr="00E77F86">
              <w:rPr>
                <w:rFonts w:ascii="Times New Roman" w:hAnsi="Times New Roman"/>
                <w:color w:val="222222"/>
                <w:sz w:val="23"/>
                <w:szCs w:val="23"/>
              </w:rPr>
              <w:t>epeated segment</w:t>
            </w:r>
          </w:p>
        </w:tc>
        <w:tc>
          <w:tcPr>
            <w:tcW w:w="1020" w:type="dxa"/>
            <w:shd w:val="clear" w:color="auto" w:fill="auto"/>
          </w:tcPr>
          <w:p w14:paraId="50BF29E1" w14:textId="59799FF2" w:rsidR="000A6DDF" w:rsidRPr="00E77F86" w:rsidRDefault="00CC01D2" w:rsidP="00AD0E7B">
            <w:pPr>
              <w:ind w:firstLine="0"/>
              <w:rPr>
                <w:rFonts w:ascii="Times New Roman" w:hAnsi="Times New Roman"/>
              </w:rPr>
            </w:pPr>
            <w:r w:rsidRPr="00A2369B">
              <w:rPr>
                <w:rFonts w:ascii="Menlo Regular" w:hAnsi="Menlo Regular" w:cs="Menlo Regular"/>
              </w:rPr>
              <w:t>↫</w:t>
            </w:r>
          </w:p>
        </w:tc>
        <w:tc>
          <w:tcPr>
            <w:tcW w:w="1812" w:type="dxa"/>
            <w:shd w:val="clear" w:color="auto" w:fill="auto"/>
          </w:tcPr>
          <w:p w14:paraId="50B68111" w14:textId="313650E5" w:rsidR="000A6DDF" w:rsidRPr="00E77F86" w:rsidRDefault="00CC01D2" w:rsidP="00AD0E7B">
            <w:pPr>
              <w:ind w:firstLine="0"/>
              <w:rPr>
                <w:rFonts w:ascii="Times New Roman" w:hAnsi="Times New Roman"/>
              </w:rPr>
            </w:pPr>
            <w:r w:rsidRPr="00A2369B">
              <w:rPr>
                <w:rFonts w:ascii="Menlo Regular" w:hAnsi="Menlo Regular" w:cs="Menlo Regular"/>
              </w:rPr>
              <w:t>↫</w:t>
            </w:r>
            <w:r w:rsidR="000A6DDF" w:rsidRPr="00E77F86">
              <w:rPr>
                <w:rFonts w:ascii="Times New Roman" w:hAnsi="Times New Roman"/>
                <w:color w:val="222222"/>
                <w:sz w:val="23"/>
                <w:szCs w:val="23"/>
              </w:rPr>
              <w:t>r-r-r</w:t>
            </w:r>
            <w:r w:rsidRPr="00A2369B">
              <w:rPr>
                <w:rFonts w:ascii="Menlo Regular" w:hAnsi="Menlo Regular" w:cs="Menlo Regular"/>
              </w:rPr>
              <w:t>↫</w:t>
            </w:r>
            <w:r>
              <w:rPr>
                <w:rFonts w:ascii="Times New Roman" w:hAnsi="Times New Roman"/>
                <w:color w:val="222222"/>
                <w:sz w:val="23"/>
                <w:szCs w:val="23"/>
              </w:rPr>
              <w:t>rabbit </w:t>
            </w:r>
            <w:r w:rsidR="000A6DDF" w:rsidRPr="00E77F86">
              <w:rPr>
                <w:rFonts w:ascii="Times New Roman" w:hAnsi="Times New Roman"/>
                <w:color w:val="222222"/>
                <w:sz w:val="23"/>
                <w:szCs w:val="23"/>
              </w:rPr>
              <w:t>OR like</w:t>
            </w:r>
            <w:r w:rsidRPr="00A2369B">
              <w:rPr>
                <w:rFonts w:ascii="Menlo Regular" w:hAnsi="Menlo Regular" w:cs="Menlo Regular"/>
              </w:rPr>
              <w:t>↫</w:t>
            </w:r>
            <w:r w:rsidR="000A6DDF" w:rsidRPr="00E77F86">
              <w:rPr>
                <w:rFonts w:ascii="Times New Roman" w:hAnsi="Times New Roman"/>
                <w:color w:val="222222"/>
                <w:sz w:val="23"/>
                <w:szCs w:val="23"/>
              </w:rPr>
              <w:t>ike</w:t>
            </w:r>
            <w:r w:rsidRPr="00A2369B">
              <w:rPr>
                <w:rFonts w:ascii="Menlo Regular" w:hAnsi="Menlo Regular" w:cs="Menlo Regular"/>
              </w:rPr>
              <w:t>↫</w:t>
            </w:r>
          </w:p>
        </w:tc>
        <w:tc>
          <w:tcPr>
            <w:tcW w:w="3463" w:type="dxa"/>
            <w:shd w:val="clear" w:color="auto" w:fill="auto"/>
          </w:tcPr>
          <w:p w14:paraId="04824B56" w14:textId="11B2CF4F" w:rsidR="000A6DDF" w:rsidRPr="00E77F86" w:rsidRDefault="00F53B73" w:rsidP="00AD0E7B">
            <w:pPr>
              <w:ind w:firstLine="0"/>
              <w:rPr>
                <w:rFonts w:ascii="Times New Roman" w:hAnsi="Times New Roman"/>
              </w:rPr>
            </w:pPr>
            <w:r w:rsidRPr="00E77F86">
              <w:rPr>
                <w:rFonts w:ascii="Times New Roman" w:hAnsi="Times New Roman"/>
              </w:rPr>
              <w:t xml:space="preserve">The </w:t>
            </w:r>
            <w:r w:rsidR="000A6DDF" w:rsidRPr="00E77F86">
              <w:rPr>
                <w:rFonts w:ascii="Times New Roman" w:hAnsi="Times New Roman"/>
              </w:rPr>
              <w:t>curly left arrow brackets the repetition</w:t>
            </w:r>
            <w:r w:rsidRPr="00E77F86">
              <w:rPr>
                <w:rFonts w:ascii="Times New Roman" w:hAnsi="Times New Roman"/>
              </w:rPr>
              <w:t>; iterations are marked with hyphens</w:t>
            </w:r>
          </w:p>
        </w:tc>
      </w:tr>
      <w:tr w:rsidR="00E77F86" w:rsidRPr="00A22824" w14:paraId="391721F6" w14:textId="77777777" w:rsidTr="00B57C15">
        <w:trPr>
          <w:trHeight w:val="305"/>
        </w:trPr>
        <w:tc>
          <w:tcPr>
            <w:tcW w:w="2335" w:type="dxa"/>
            <w:shd w:val="clear" w:color="auto" w:fill="auto"/>
          </w:tcPr>
          <w:p w14:paraId="67A8EB82" w14:textId="3D507E6A" w:rsidR="00E77F86" w:rsidRPr="00E77F86" w:rsidRDefault="007D6D1F" w:rsidP="00AD0E7B">
            <w:pPr>
              <w:ind w:firstLine="0"/>
              <w:rPr>
                <w:rFonts w:ascii="Times New Roman" w:hAnsi="Times New Roman"/>
                <w:color w:val="222222"/>
                <w:sz w:val="23"/>
                <w:szCs w:val="23"/>
              </w:rPr>
            </w:pPr>
            <w:bookmarkStart w:id="731" w:name="Incomplete_Code"/>
            <w:bookmarkEnd w:id="731"/>
            <w:r>
              <w:rPr>
                <w:rFonts w:ascii="Times New Roman" w:hAnsi="Times New Roman"/>
                <w:color w:val="222222"/>
                <w:sz w:val="23"/>
                <w:szCs w:val="23"/>
              </w:rPr>
              <w:t>p</w:t>
            </w:r>
            <w:r w:rsidR="00E77F86" w:rsidRPr="00E77F86">
              <w:rPr>
                <w:rFonts w:ascii="Times New Roman" w:hAnsi="Times New Roman"/>
                <w:color w:val="222222"/>
                <w:sz w:val="23"/>
                <w:szCs w:val="23"/>
              </w:rPr>
              <w:t>honological fragment</w:t>
            </w:r>
          </w:p>
        </w:tc>
        <w:tc>
          <w:tcPr>
            <w:tcW w:w="1020" w:type="dxa"/>
            <w:shd w:val="clear" w:color="auto" w:fill="auto"/>
          </w:tcPr>
          <w:p w14:paraId="565FD555" w14:textId="12690068" w:rsidR="00E77F86" w:rsidRPr="00E77F86" w:rsidRDefault="00E77F86" w:rsidP="00AD0E7B">
            <w:pPr>
              <w:ind w:firstLine="0"/>
              <w:rPr>
                <w:rFonts w:ascii="Times New Roman" w:eastAsia="Times" w:hAnsi="Times New Roman"/>
              </w:rPr>
            </w:pPr>
            <w:r w:rsidRPr="00E77F86">
              <w:rPr>
                <w:rFonts w:ascii="Times New Roman" w:eastAsia="Times" w:hAnsi="Times New Roman"/>
              </w:rPr>
              <w:t>&amp;</w:t>
            </w:r>
            <w:r w:rsidR="00B57C15">
              <w:rPr>
                <w:rFonts w:ascii="Times New Roman" w:eastAsia="Times" w:hAnsi="Times New Roman"/>
              </w:rPr>
              <w:t>+</w:t>
            </w:r>
          </w:p>
        </w:tc>
        <w:tc>
          <w:tcPr>
            <w:tcW w:w="1812" w:type="dxa"/>
            <w:shd w:val="clear" w:color="auto" w:fill="auto"/>
          </w:tcPr>
          <w:p w14:paraId="3588086E" w14:textId="4D510D28" w:rsidR="00E77F86" w:rsidRPr="00E77F86" w:rsidRDefault="00BE7E4E" w:rsidP="00AD0E7B">
            <w:pPr>
              <w:ind w:firstLine="0"/>
              <w:rPr>
                <w:rFonts w:ascii="Times New Roman" w:hAnsi="Times New Roman"/>
                <w:color w:val="222222"/>
                <w:sz w:val="23"/>
                <w:szCs w:val="23"/>
              </w:rPr>
            </w:pPr>
            <w:r>
              <w:rPr>
                <w:rFonts w:ascii="Times New Roman" w:hAnsi="Times New Roman"/>
                <w:color w:val="222222"/>
                <w:sz w:val="23"/>
                <w:szCs w:val="23"/>
              </w:rPr>
              <w:t>&amp;</w:t>
            </w:r>
            <w:r w:rsidR="00B57C15">
              <w:rPr>
                <w:rFonts w:ascii="Times New Roman" w:hAnsi="Times New Roman"/>
                <w:color w:val="222222"/>
                <w:sz w:val="23"/>
                <w:szCs w:val="23"/>
              </w:rPr>
              <w:t>+</w:t>
            </w:r>
            <w:r>
              <w:rPr>
                <w:rFonts w:ascii="Times New Roman" w:hAnsi="Times New Roman"/>
                <w:color w:val="222222"/>
                <w:sz w:val="23"/>
                <w:szCs w:val="23"/>
              </w:rPr>
              <w:t>s</w:t>
            </w:r>
            <w:r w:rsidR="00B36F46">
              <w:rPr>
                <w:rFonts w:ascii="Times New Roman" w:hAnsi="Times New Roman"/>
                <w:color w:val="222222"/>
                <w:sz w:val="23"/>
                <w:szCs w:val="23"/>
              </w:rPr>
              <w:t>n</w:t>
            </w:r>
            <w:r>
              <w:rPr>
                <w:rFonts w:ascii="Times New Roman" w:hAnsi="Times New Roman"/>
                <w:color w:val="222222"/>
                <w:sz w:val="23"/>
                <w:szCs w:val="23"/>
              </w:rPr>
              <w:t xml:space="preserve"> dog</w:t>
            </w:r>
          </w:p>
        </w:tc>
        <w:tc>
          <w:tcPr>
            <w:tcW w:w="3463" w:type="dxa"/>
            <w:shd w:val="clear" w:color="auto" w:fill="auto"/>
          </w:tcPr>
          <w:p w14:paraId="3EB822AD" w14:textId="2085B5E0" w:rsidR="00E77F86" w:rsidRPr="00E77F86" w:rsidRDefault="000D1011" w:rsidP="00AD0E7B">
            <w:pPr>
              <w:ind w:firstLine="0"/>
              <w:rPr>
                <w:rFonts w:ascii="Times New Roman" w:hAnsi="Times New Roman"/>
              </w:rPr>
            </w:pPr>
            <w:r>
              <w:rPr>
                <w:rFonts w:ascii="Times New Roman" w:hAnsi="Times New Roman"/>
              </w:rPr>
              <w:t>C</w:t>
            </w:r>
            <w:r w:rsidR="00B36F46">
              <w:rPr>
                <w:rFonts w:ascii="Times New Roman" w:hAnsi="Times New Roman"/>
              </w:rPr>
              <w:t>hanges from “snake” to “dog”</w:t>
            </w:r>
          </w:p>
        </w:tc>
      </w:tr>
      <w:tr w:rsidR="009A271D" w:rsidRPr="00A22824" w14:paraId="603B3A6F" w14:textId="77777777" w:rsidTr="00B57C15">
        <w:trPr>
          <w:trHeight w:val="305"/>
        </w:trPr>
        <w:tc>
          <w:tcPr>
            <w:tcW w:w="2335" w:type="dxa"/>
            <w:shd w:val="clear" w:color="auto" w:fill="auto"/>
          </w:tcPr>
          <w:p w14:paraId="7B228806" w14:textId="2E78AA2B" w:rsidR="009A271D" w:rsidRDefault="009A271D" w:rsidP="00AD0E7B">
            <w:pPr>
              <w:ind w:firstLine="0"/>
              <w:rPr>
                <w:rFonts w:ascii="Times New Roman" w:hAnsi="Times New Roman"/>
                <w:color w:val="222222"/>
                <w:sz w:val="23"/>
                <w:szCs w:val="23"/>
              </w:rPr>
            </w:pPr>
            <w:r>
              <w:rPr>
                <w:rFonts w:ascii="Times New Roman" w:hAnsi="Times New Roman"/>
                <w:color w:val="222222"/>
                <w:sz w:val="23"/>
                <w:szCs w:val="23"/>
              </w:rPr>
              <w:t>other non-word strings</w:t>
            </w:r>
          </w:p>
        </w:tc>
        <w:tc>
          <w:tcPr>
            <w:tcW w:w="1020" w:type="dxa"/>
            <w:shd w:val="clear" w:color="auto" w:fill="auto"/>
          </w:tcPr>
          <w:p w14:paraId="76C94D54" w14:textId="62F5A08C" w:rsidR="009A271D" w:rsidRPr="00E77F86" w:rsidRDefault="009A271D" w:rsidP="00AD0E7B">
            <w:pPr>
              <w:ind w:firstLine="0"/>
              <w:rPr>
                <w:rFonts w:ascii="Times New Roman" w:eastAsia="Times" w:hAnsi="Times New Roman"/>
              </w:rPr>
            </w:pPr>
            <w:r>
              <w:rPr>
                <w:rFonts w:ascii="Times New Roman" w:eastAsia="Times" w:hAnsi="Times New Roman"/>
              </w:rPr>
              <w:t>&amp;</w:t>
            </w:r>
          </w:p>
        </w:tc>
        <w:tc>
          <w:tcPr>
            <w:tcW w:w="1812" w:type="dxa"/>
            <w:shd w:val="clear" w:color="auto" w:fill="auto"/>
          </w:tcPr>
          <w:p w14:paraId="23A89929" w14:textId="69879ECC" w:rsidR="009A271D" w:rsidRDefault="00D03D6F" w:rsidP="00AD0E7B">
            <w:pPr>
              <w:ind w:firstLine="0"/>
              <w:rPr>
                <w:rFonts w:ascii="Times New Roman" w:hAnsi="Times New Roman"/>
                <w:color w:val="222222"/>
                <w:sz w:val="23"/>
                <w:szCs w:val="23"/>
              </w:rPr>
            </w:pPr>
            <w:r>
              <w:rPr>
                <w:rFonts w:ascii="Times New Roman" w:hAnsi="Times New Roman"/>
                <w:color w:val="222222"/>
                <w:sz w:val="23"/>
                <w:szCs w:val="23"/>
              </w:rPr>
              <w:t>&amp;</w:t>
            </w:r>
            <w:r w:rsidR="009A271D">
              <w:rPr>
                <w:rFonts w:ascii="Times New Roman" w:hAnsi="Times New Roman"/>
                <w:color w:val="222222"/>
                <w:sz w:val="23"/>
                <w:szCs w:val="23"/>
              </w:rPr>
              <w:t>gara</w:t>
            </w:r>
          </w:p>
        </w:tc>
        <w:tc>
          <w:tcPr>
            <w:tcW w:w="3463" w:type="dxa"/>
            <w:shd w:val="clear" w:color="auto" w:fill="auto"/>
          </w:tcPr>
          <w:p w14:paraId="1608874C" w14:textId="363423B9" w:rsidR="009A271D" w:rsidRDefault="009A271D" w:rsidP="00AD0E7B">
            <w:pPr>
              <w:ind w:firstLine="0"/>
              <w:rPr>
                <w:rFonts w:ascii="Times New Roman" w:hAnsi="Times New Roman"/>
              </w:rPr>
            </w:pPr>
            <w:r>
              <w:rPr>
                <w:rFonts w:ascii="Times New Roman" w:hAnsi="Times New Roman"/>
              </w:rPr>
              <w:t>Word play etc.</w:t>
            </w:r>
          </w:p>
        </w:tc>
      </w:tr>
      <w:tr w:rsidR="000A6DDF" w:rsidRPr="00A22824" w14:paraId="0D3958B8" w14:textId="77777777" w:rsidTr="0085661A">
        <w:tc>
          <w:tcPr>
            <w:tcW w:w="2335" w:type="dxa"/>
            <w:shd w:val="clear" w:color="auto" w:fill="auto"/>
          </w:tcPr>
          <w:p w14:paraId="61D76649" w14:textId="77777777" w:rsidR="000A6DDF" w:rsidRPr="00AE1825" w:rsidRDefault="000A6DDF" w:rsidP="00AD0E7B">
            <w:pPr>
              <w:ind w:firstLine="0"/>
              <w:rPr>
                <w:b/>
              </w:rPr>
            </w:pPr>
            <w:r w:rsidRPr="00AE1825">
              <w:rPr>
                <w:b/>
              </w:rPr>
              <w:t>Typical Disfluencies</w:t>
            </w:r>
          </w:p>
        </w:tc>
        <w:tc>
          <w:tcPr>
            <w:tcW w:w="1020" w:type="dxa"/>
            <w:shd w:val="clear" w:color="auto" w:fill="auto"/>
          </w:tcPr>
          <w:p w14:paraId="1F7BD98F" w14:textId="77777777" w:rsidR="000A6DDF" w:rsidRPr="00A22824" w:rsidRDefault="000A6DDF" w:rsidP="00AD0E7B">
            <w:pPr>
              <w:ind w:firstLine="0"/>
            </w:pPr>
          </w:p>
        </w:tc>
        <w:tc>
          <w:tcPr>
            <w:tcW w:w="1812" w:type="dxa"/>
            <w:shd w:val="clear" w:color="auto" w:fill="auto"/>
          </w:tcPr>
          <w:p w14:paraId="6D561106" w14:textId="77777777" w:rsidR="000A6DDF" w:rsidRPr="00A22824" w:rsidRDefault="000A6DDF" w:rsidP="00AD0E7B">
            <w:pPr>
              <w:ind w:firstLine="0"/>
            </w:pPr>
          </w:p>
        </w:tc>
        <w:tc>
          <w:tcPr>
            <w:tcW w:w="3463" w:type="dxa"/>
            <w:shd w:val="clear" w:color="auto" w:fill="auto"/>
          </w:tcPr>
          <w:p w14:paraId="19D7F75D" w14:textId="77777777" w:rsidR="000A6DDF" w:rsidRPr="00A22824" w:rsidRDefault="000A6DDF" w:rsidP="00AD0E7B">
            <w:pPr>
              <w:ind w:firstLine="0"/>
            </w:pPr>
          </w:p>
        </w:tc>
      </w:tr>
      <w:tr w:rsidR="0085661A" w:rsidRPr="00A22824" w14:paraId="1BDDABC2" w14:textId="77777777" w:rsidTr="0085661A">
        <w:tc>
          <w:tcPr>
            <w:tcW w:w="2335" w:type="dxa"/>
            <w:shd w:val="clear" w:color="auto" w:fill="auto"/>
          </w:tcPr>
          <w:p w14:paraId="3EDB5A4E" w14:textId="7CE06E13" w:rsidR="0085661A" w:rsidRPr="00A22824" w:rsidRDefault="002543B7" w:rsidP="00AD0E7B">
            <w:pPr>
              <w:ind w:firstLine="0"/>
            </w:pPr>
            <w:r>
              <w:rPr>
                <w:color w:val="222222"/>
                <w:sz w:val="23"/>
                <w:szCs w:val="23"/>
              </w:rPr>
              <w:t xml:space="preserve">whole </w:t>
            </w:r>
            <w:r w:rsidR="007D6D1F">
              <w:rPr>
                <w:color w:val="222222"/>
                <w:sz w:val="23"/>
                <w:szCs w:val="23"/>
              </w:rPr>
              <w:t>w</w:t>
            </w:r>
            <w:r w:rsidR="0085661A" w:rsidRPr="00702A16">
              <w:rPr>
                <w:color w:val="222222"/>
                <w:sz w:val="23"/>
                <w:szCs w:val="23"/>
              </w:rPr>
              <w:t>ord repetition</w:t>
            </w:r>
          </w:p>
        </w:tc>
        <w:tc>
          <w:tcPr>
            <w:tcW w:w="1020" w:type="dxa"/>
            <w:shd w:val="clear" w:color="auto" w:fill="auto"/>
          </w:tcPr>
          <w:p w14:paraId="0024294C" w14:textId="22AEBB7D" w:rsidR="0085661A" w:rsidRPr="00A22824" w:rsidRDefault="002543B7" w:rsidP="002543B7">
            <w:pPr>
              <w:ind w:firstLine="0"/>
            </w:pPr>
            <w:r>
              <w:rPr>
                <w:color w:val="222222"/>
                <w:sz w:val="23"/>
                <w:szCs w:val="23"/>
              </w:rPr>
              <w:t xml:space="preserve">follow word  with </w:t>
            </w:r>
            <w:r w:rsidR="0085661A" w:rsidRPr="00702A16">
              <w:rPr>
                <w:color w:val="222222"/>
                <w:sz w:val="23"/>
                <w:szCs w:val="23"/>
              </w:rPr>
              <w:t>[/]</w:t>
            </w:r>
            <w:r>
              <w:rPr>
                <w:color w:val="222222"/>
                <w:sz w:val="23"/>
                <w:szCs w:val="23"/>
              </w:rPr>
              <w:t xml:space="preserve"> </w:t>
            </w:r>
          </w:p>
        </w:tc>
        <w:tc>
          <w:tcPr>
            <w:tcW w:w="1812" w:type="dxa"/>
            <w:shd w:val="clear" w:color="auto" w:fill="auto"/>
          </w:tcPr>
          <w:p w14:paraId="0650FC9D" w14:textId="4667A7C8" w:rsidR="0085661A" w:rsidRPr="00A22824" w:rsidRDefault="0085661A" w:rsidP="00AD0E7B">
            <w:pPr>
              <w:ind w:firstLine="0"/>
            </w:pPr>
            <w:r w:rsidRPr="00A22824">
              <w:t>butter [/] butter</w:t>
            </w:r>
          </w:p>
        </w:tc>
        <w:tc>
          <w:tcPr>
            <w:tcW w:w="3463" w:type="dxa"/>
            <w:shd w:val="clear" w:color="auto" w:fill="auto"/>
          </w:tcPr>
          <w:p w14:paraId="6BF7C8C2" w14:textId="2B63C56C" w:rsidR="0085661A" w:rsidRDefault="002543B7" w:rsidP="00AD0E7B">
            <w:pPr>
              <w:ind w:firstLine="0"/>
            </w:pPr>
            <w:r>
              <w:t>Repeated word counts once</w:t>
            </w:r>
          </w:p>
        </w:tc>
      </w:tr>
      <w:tr w:rsidR="002543B7" w:rsidRPr="00A22824" w14:paraId="0199EE23" w14:textId="77777777" w:rsidTr="00E77F86">
        <w:trPr>
          <w:trHeight w:val="566"/>
        </w:trPr>
        <w:tc>
          <w:tcPr>
            <w:tcW w:w="2335" w:type="dxa"/>
            <w:shd w:val="clear" w:color="auto" w:fill="auto"/>
          </w:tcPr>
          <w:p w14:paraId="64A75533" w14:textId="12485B3A" w:rsidR="002543B7" w:rsidRDefault="002543B7" w:rsidP="00AD0E7B">
            <w:pPr>
              <w:ind w:firstLine="0"/>
            </w:pPr>
            <w:r>
              <w:t>m</w:t>
            </w:r>
            <w:r w:rsidRPr="00D32BE0">
              <w:t xml:space="preserve">ultiple whole word repetition </w:t>
            </w:r>
          </w:p>
        </w:tc>
        <w:tc>
          <w:tcPr>
            <w:tcW w:w="1020" w:type="dxa"/>
            <w:shd w:val="clear" w:color="auto" w:fill="auto"/>
          </w:tcPr>
          <w:p w14:paraId="027C6AAF" w14:textId="3055FF19" w:rsidR="002543B7" w:rsidRPr="00A22824" w:rsidRDefault="002543B7" w:rsidP="00AD0E7B">
            <w:pPr>
              <w:ind w:firstLine="0"/>
            </w:pPr>
            <w:r w:rsidRPr="00D32BE0">
              <w:t>indicate number of repetitions in brackets</w:t>
            </w:r>
          </w:p>
        </w:tc>
        <w:tc>
          <w:tcPr>
            <w:tcW w:w="1812" w:type="dxa"/>
            <w:shd w:val="clear" w:color="auto" w:fill="auto"/>
          </w:tcPr>
          <w:p w14:paraId="5E2AE0DA" w14:textId="77777777" w:rsidR="002543B7" w:rsidRDefault="002543B7" w:rsidP="00AD0E7B">
            <w:pPr>
              <w:ind w:firstLine="0"/>
            </w:pPr>
            <w:r>
              <w:t>butter [x 7]</w:t>
            </w:r>
          </w:p>
          <w:p w14:paraId="7A15774A" w14:textId="5AAFCDEF" w:rsidR="002543B7" w:rsidRPr="00A22824" w:rsidRDefault="002543B7" w:rsidP="00AD0E7B">
            <w:pPr>
              <w:ind w:firstLine="0"/>
            </w:pPr>
          </w:p>
        </w:tc>
        <w:tc>
          <w:tcPr>
            <w:tcW w:w="3463" w:type="dxa"/>
            <w:shd w:val="clear" w:color="auto" w:fill="auto"/>
          </w:tcPr>
          <w:p w14:paraId="248E492C" w14:textId="7E9359E1" w:rsidR="002543B7" w:rsidRDefault="002543B7" w:rsidP="00AD0E7B">
            <w:pPr>
              <w:ind w:firstLine="0"/>
            </w:pPr>
            <w:r w:rsidRPr="00D32BE0">
              <w:t>Indicates that the word ‘butter’ was repeated seven times</w:t>
            </w:r>
          </w:p>
        </w:tc>
      </w:tr>
      <w:tr w:rsidR="002543B7" w:rsidRPr="00A22824" w14:paraId="51F27FD8" w14:textId="77777777" w:rsidTr="00E77F86">
        <w:trPr>
          <w:trHeight w:val="566"/>
        </w:trPr>
        <w:tc>
          <w:tcPr>
            <w:tcW w:w="2335" w:type="dxa"/>
            <w:shd w:val="clear" w:color="auto" w:fill="auto"/>
          </w:tcPr>
          <w:p w14:paraId="6C0D4B94" w14:textId="2E00E9D5" w:rsidR="002543B7" w:rsidRPr="00A22824" w:rsidRDefault="002543B7" w:rsidP="00AD0E7B">
            <w:pPr>
              <w:ind w:firstLine="0"/>
            </w:pPr>
            <w:r>
              <w:t>p</w:t>
            </w:r>
            <w:r w:rsidRPr="00A22824">
              <w:t>hrase repetition</w:t>
            </w:r>
          </w:p>
        </w:tc>
        <w:tc>
          <w:tcPr>
            <w:tcW w:w="1020" w:type="dxa"/>
            <w:shd w:val="clear" w:color="auto" w:fill="auto"/>
          </w:tcPr>
          <w:p w14:paraId="55196A92" w14:textId="77777777" w:rsidR="002543B7" w:rsidRPr="00A22824" w:rsidRDefault="002543B7" w:rsidP="00AD0E7B">
            <w:pPr>
              <w:ind w:firstLine="0"/>
            </w:pPr>
            <w:r w:rsidRPr="00A22824">
              <w:t>&lt;&gt; [/]</w:t>
            </w:r>
          </w:p>
        </w:tc>
        <w:tc>
          <w:tcPr>
            <w:tcW w:w="1812" w:type="dxa"/>
            <w:shd w:val="clear" w:color="auto" w:fill="auto"/>
          </w:tcPr>
          <w:p w14:paraId="4B1A3BFB" w14:textId="77777777" w:rsidR="002543B7" w:rsidRPr="00A22824" w:rsidRDefault="002543B7" w:rsidP="00AD0E7B">
            <w:pPr>
              <w:ind w:firstLine="0"/>
            </w:pPr>
            <w:r w:rsidRPr="00A22824">
              <w:t xml:space="preserve">&lt;that is a&gt; [/] that is a dog.  </w:t>
            </w:r>
          </w:p>
        </w:tc>
        <w:tc>
          <w:tcPr>
            <w:tcW w:w="3463" w:type="dxa"/>
            <w:shd w:val="clear" w:color="auto" w:fill="auto"/>
          </w:tcPr>
          <w:p w14:paraId="487BD6F6" w14:textId="7AA90A56" w:rsidR="002543B7" w:rsidRPr="00A22824" w:rsidRDefault="002543B7" w:rsidP="00AD0E7B">
            <w:pPr>
              <w:ind w:firstLine="0"/>
            </w:pPr>
            <w:r>
              <w:t>&lt; &gt; is used to mark repeated material</w:t>
            </w:r>
          </w:p>
        </w:tc>
      </w:tr>
      <w:tr w:rsidR="002543B7" w:rsidRPr="00A22824" w14:paraId="0BCF58C6" w14:textId="77777777" w:rsidTr="00D540A1">
        <w:trPr>
          <w:trHeight w:val="350"/>
        </w:trPr>
        <w:tc>
          <w:tcPr>
            <w:tcW w:w="2335" w:type="dxa"/>
            <w:shd w:val="clear" w:color="auto" w:fill="auto"/>
          </w:tcPr>
          <w:p w14:paraId="6CBF90A7" w14:textId="3C537446" w:rsidR="002543B7" w:rsidRPr="00A22824" w:rsidRDefault="002543B7" w:rsidP="00AD0E7B">
            <w:pPr>
              <w:ind w:firstLine="0"/>
            </w:pPr>
            <w:r>
              <w:t>word revision</w:t>
            </w:r>
          </w:p>
        </w:tc>
        <w:tc>
          <w:tcPr>
            <w:tcW w:w="1020" w:type="dxa"/>
            <w:shd w:val="clear" w:color="auto" w:fill="auto"/>
          </w:tcPr>
          <w:p w14:paraId="0C1D5A2C" w14:textId="43177CB5" w:rsidR="002543B7" w:rsidRPr="00A22824" w:rsidRDefault="002543B7" w:rsidP="00AD0E7B">
            <w:pPr>
              <w:ind w:firstLine="0"/>
            </w:pPr>
            <w:r>
              <w:t>[//]</w:t>
            </w:r>
          </w:p>
        </w:tc>
        <w:tc>
          <w:tcPr>
            <w:tcW w:w="1812" w:type="dxa"/>
            <w:shd w:val="clear" w:color="auto" w:fill="auto"/>
          </w:tcPr>
          <w:p w14:paraId="5D18F511" w14:textId="7717FDB9" w:rsidR="002543B7" w:rsidRDefault="002543B7" w:rsidP="00AD0E7B">
            <w:pPr>
              <w:ind w:firstLine="0"/>
            </w:pPr>
            <w:r>
              <w:t>a dog [//] beast</w:t>
            </w:r>
          </w:p>
        </w:tc>
        <w:tc>
          <w:tcPr>
            <w:tcW w:w="3463" w:type="dxa"/>
            <w:shd w:val="clear" w:color="auto" w:fill="auto"/>
          </w:tcPr>
          <w:p w14:paraId="217E7807" w14:textId="77361F20" w:rsidR="002543B7" w:rsidRPr="00A22824" w:rsidRDefault="002543B7" w:rsidP="00AD0E7B">
            <w:pPr>
              <w:ind w:firstLine="0"/>
            </w:pPr>
            <w:r>
              <w:t>Revision counts once</w:t>
            </w:r>
          </w:p>
        </w:tc>
      </w:tr>
      <w:tr w:rsidR="002543B7" w:rsidRPr="00A22824" w14:paraId="10A47FCA" w14:textId="77777777" w:rsidTr="0085661A">
        <w:trPr>
          <w:trHeight w:val="872"/>
        </w:trPr>
        <w:tc>
          <w:tcPr>
            <w:tcW w:w="2335" w:type="dxa"/>
            <w:shd w:val="clear" w:color="auto" w:fill="auto"/>
          </w:tcPr>
          <w:p w14:paraId="5F1F718F" w14:textId="6D195518" w:rsidR="002543B7" w:rsidRPr="00A22824" w:rsidRDefault="002543B7" w:rsidP="00AD0E7B">
            <w:pPr>
              <w:ind w:firstLine="0"/>
            </w:pPr>
            <w:r>
              <w:t>phrase revision</w:t>
            </w:r>
            <w:r w:rsidRPr="00A22824">
              <w:t xml:space="preserve"> </w:t>
            </w:r>
          </w:p>
        </w:tc>
        <w:tc>
          <w:tcPr>
            <w:tcW w:w="1020" w:type="dxa"/>
            <w:shd w:val="clear" w:color="auto" w:fill="auto"/>
          </w:tcPr>
          <w:p w14:paraId="545470F6" w14:textId="77777777" w:rsidR="002543B7" w:rsidRPr="00A22824" w:rsidRDefault="002543B7" w:rsidP="00AD0E7B">
            <w:pPr>
              <w:ind w:firstLine="0"/>
            </w:pPr>
            <w:r w:rsidRPr="00A22824">
              <w:t xml:space="preserve">&lt;&gt; [//] </w:t>
            </w:r>
          </w:p>
        </w:tc>
        <w:tc>
          <w:tcPr>
            <w:tcW w:w="1812" w:type="dxa"/>
            <w:shd w:val="clear" w:color="auto" w:fill="auto"/>
          </w:tcPr>
          <w:p w14:paraId="467E6A6E" w14:textId="77777777" w:rsidR="002543B7" w:rsidRPr="00A22824" w:rsidRDefault="002543B7" w:rsidP="00AD0E7B">
            <w:pPr>
              <w:ind w:firstLine="0"/>
            </w:pPr>
            <w:r>
              <w:t>&lt;what did you&gt; [//] how can you see it ?</w:t>
            </w:r>
          </w:p>
        </w:tc>
        <w:tc>
          <w:tcPr>
            <w:tcW w:w="3463" w:type="dxa"/>
            <w:shd w:val="clear" w:color="auto" w:fill="auto"/>
          </w:tcPr>
          <w:p w14:paraId="7AC5C85D" w14:textId="4454AAB1" w:rsidR="002543B7" w:rsidRPr="00A22824" w:rsidRDefault="002543B7" w:rsidP="00AD0E7B">
            <w:pPr>
              <w:ind w:firstLine="0"/>
            </w:pPr>
            <w:r>
              <w:t>Revision counts once</w:t>
            </w:r>
          </w:p>
        </w:tc>
      </w:tr>
      <w:tr w:rsidR="002543B7" w:rsidRPr="00A22824" w14:paraId="4715A4EB" w14:textId="77777777" w:rsidTr="00D540A1">
        <w:trPr>
          <w:trHeight w:val="296"/>
        </w:trPr>
        <w:tc>
          <w:tcPr>
            <w:tcW w:w="2335" w:type="dxa"/>
            <w:shd w:val="clear" w:color="auto" w:fill="auto"/>
          </w:tcPr>
          <w:p w14:paraId="2B32B3BE" w14:textId="3F787C16" w:rsidR="002543B7" w:rsidRPr="00A22824" w:rsidRDefault="002543B7" w:rsidP="00AD0E7B">
            <w:pPr>
              <w:ind w:firstLine="0"/>
            </w:pPr>
            <w:r>
              <w:t>pause</w:t>
            </w:r>
          </w:p>
        </w:tc>
        <w:tc>
          <w:tcPr>
            <w:tcW w:w="1020" w:type="dxa"/>
            <w:shd w:val="clear" w:color="auto" w:fill="auto"/>
          </w:tcPr>
          <w:p w14:paraId="5326422F" w14:textId="538C4308" w:rsidR="002543B7" w:rsidRDefault="002543B7" w:rsidP="00AD0E7B">
            <w:pPr>
              <w:ind w:firstLine="0"/>
            </w:pPr>
            <w:r>
              <w:t>(.) or (..) or (…)</w:t>
            </w:r>
          </w:p>
        </w:tc>
        <w:tc>
          <w:tcPr>
            <w:tcW w:w="1812" w:type="dxa"/>
            <w:shd w:val="clear" w:color="auto" w:fill="auto"/>
          </w:tcPr>
          <w:p w14:paraId="7DC5EDD2" w14:textId="513672BF" w:rsidR="002543B7" w:rsidRPr="00A22824" w:rsidRDefault="002543B7" w:rsidP="002543B7">
            <w:pPr>
              <w:ind w:firstLine="0"/>
            </w:pPr>
            <w:r>
              <w:t>(.)</w:t>
            </w:r>
          </w:p>
        </w:tc>
        <w:tc>
          <w:tcPr>
            <w:tcW w:w="3463" w:type="dxa"/>
            <w:shd w:val="clear" w:color="auto" w:fill="auto"/>
          </w:tcPr>
          <w:p w14:paraId="2D418EF2" w14:textId="46F47055" w:rsidR="002543B7" w:rsidRDefault="002543B7" w:rsidP="00AD0E7B">
            <w:pPr>
              <w:ind w:firstLine="0"/>
              <w:rPr>
                <w:color w:val="222222"/>
                <w:sz w:val="23"/>
                <w:szCs w:val="23"/>
              </w:rPr>
            </w:pPr>
            <w:r>
              <w:rPr>
                <w:color w:val="222222"/>
                <w:sz w:val="23"/>
                <w:szCs w:val="23"/>
              </w:rPr>
              <w:t>Counts the number of short, medium, long pauses</w:t>
            </w:r>
          </w:p>
        </w:tc>
      </w:tr>
      <w:tr w:rsidR="002543B7" w:rsidRPr="00A22824" w14:paraId="34C3B612" w14:textId="77777777" w:rsidTr="00AD0E7B">
        <w:trPr>
          <w:trHeight w:val="395"/>
        </w:trPr>
        <w:tc>
          <w:tcPr>
            <w:tcW w:w="2335" w:type="dxa"/>
            <w:shd w:val="clear" w:color="auto" w:fill="auto"/>
          </w:tcPr>
          <w:p w14:paraId="23FA4CDD" w14:textId="1FF8C938" w:rsidR="002543B7" w:rsidRDefault="002543B7" w:rsidP="00AD0E7B">
            <w:pPr>
              <w:ind w:firstLine="0"/>
            </w:pPr>
            <w:r>
              <w:t>pause duration</w:t>
            </w:r>
          </w:p>
        </w:tc>
        <w:tc>
          <w:tcPr>
            <w:tcW w:w="1020" w:type="dxa"/>
            <w:shd w:val="clear" w:color="auto" w:fill="auto"/>
          </w:tcPr>
          <w:p w14:paraId="54638A75" w14:textId="41452C05" w:rsidR="002543B7" w:rsidRDefault="002543B7" w:rsidP="00AD0E7B">
            <w:pPr>
              <w:ind w:firstLine="0"/>
            </w:pPr>
            <w:r>
              <w:t>(2.4)</w:t>
            </w:r>
          </w:p>
        </w:tc>
        <w:tc>
          <w:tcPr>
            <w:tcW w:w="1812" w:type="dxa"/>
            <w:shd w:val="clear" w:color="auto" w:fill="auto"/>
          </w:tcPr>
          <w:p w14:paraId="09C391FC" w14:textId="60873752" w:rsidR="002543B7" w:rsidRDefault="002543B7" w:rsidP="00AD0E7B">
            <w:pPr>
              <w:ind w:firstLine="0"/>
            </w:pPr>
            <w:r>
              <w:t>(2.4)</w:t>
            </w:r>
          </w:p>
        </w:tc>
        <w:tc>
          <w:tcPr>
            <w:tcW w:w="3463" w:type="dxa"/>
            <w:shd w:val="clear" w:color="auto" w:fill="auto"/>
          </w:tcPr>
          <w:p w14:paraId="2EC41E1B" w14:textId="21168225" w:rsidR="002543B7" w:rsidRDefault="002543B7" w:rsidP="00AD0E7B">
            <w:pPr>
              <w:ind w:firstLine="0"/>
              <w:rPr>
                <w:color w:val="222222"/>
                <w:sz w:val="23"/>
                <w:szCs w:val="23"/>
              </w:rPr>
            </w:pPr>
            <w:r>
              <w:rPr>
                <w:color w:val="222222"/>
                <w:sz w:val="23"/>
                <w:szCs w:val="23"/>
              </w:rPr>
              <w:t>Adds up the time values, if marked</w:t>
            </w:r>
          </w:p>
        </w:tc>
      </w:tr>
      <w:tr w:rsidR="002543B7" w:rsidRPr="00A22824" w14:paraId="4EA5FE10" w14:textId="77777777" w:rsidTr="0085661A">
        <w:tc>
          <w:tcPr>
            <w:tcW w:w="2335" w:type="dxa"/>
            <w:shd w:val="clear" w:color="auto" w:fill="auto"/>
          </w:tcPr>
          <w:p w14:paraId="11C7205B" w14:textId="56051BE4" w:rsidR="002543B7" w:rsidRPr="00A22824" w:rsidRDefault="002543B7" w:rsidP="00AD0E7B">
            <w:pPr>
              <w:ind w:firstLine="0"/>
            </w:pPr>
            <w:bookmarkStart w:id="732" w:name="Filler_Code"/>
            <w:bookmarkEnd w:id="732"/>
            <w:r>
              <w:t>f</w:t>
            </w:r>
            <w:r w:rsidRPr="00A22824">
              <w:t>illed pause</w:t>
            </w:r>
          </w:p>
        </w:tc>
        <w:tc>
          <w:tcPr>
            <w:tcW w:w="1020" w:type="dxa"/>
            <w:shd w:val="clear" w:color="auto" w:fill="auto"/>
          </w:tcPr>
          <w:p w14:paraId="1F3110D6" w14:textId="77777777" w:rsidR="002543B7" w:rsidRPr="00A22824" w:rsidRDefault="002543B7" w:rsidP="00AD0E7B">
            <w:pPr>
              <w:ind w:firstLine="0"/>
            </w:pPr>
            <w:r>
              <w:t>&amp;-</w:t>
            </w:r>
          </w:p>
        </w:tc>
        <w:tc>
          <w:tcPr>
            <w:tcW w:w="1812" w:type="dxa"/>
            <w:shd w:val="clear" w:color="auto" w:fill="auto"/>
          </w:tcPr>
          <w:p w14:paraId="385FAA0C" w14:textId="77777777" w:rsidR="002543B7" w:rsidRDefault="002543B7" w:rsidP="00AD0E7B">
            <w:pPr>
              <w:ind w:firstLine="0"/>
            </w:pPr>
            <w:r w:rsidRPr="00A22824">
              <w:t>&amp;-um</w:t>
            </w:r>
          </w:p>
          <w:p w14:paraId="490B7310" w14:textId="77777777" w:rsidR="002543B7" w:rsidRPr="00A22824" w:rsidRDefault="002543B7" w:rsidP="00AD0E7B">
            <w:pPr>
              <w:ind w:firstLine="0"/>
            </w:pPr>
            <w:r w:rsidRPr="00A22824">
              <w:t>&amp;</w:t>
            </w:r>
            <w:r>
              <w:t>-</w:t>
            </w:r>
            <w:r w:rsidRPr="00A22824">
              <w:t>you_know</w:t>
            </w:r>
          </w:p>
        </w:tc>
        <w:tc>
          <w:tcPr>
            <w:tcW w:w="3463" w:type="dxa"/>
            <w:shd w:val="clear" w:color="auto" w:fill="auto"/>
          </w:tcPr>
          <w:p w14:paraId="574A0B72" w14:textId="4981AD1D" w:rsidR="002543B7" w:rsidRPr="00A22824" w:rsidRDefault="002543B7" w:rsidP="00AD0E7B">
            <w:pPr>
              <w:ind w:firstLine="0"/>
            </w:pPr>
            <w:r>
              <w:rPr>
                <w:color w:val="222222"/>
                <w:sz w:val="23"/>
                <w:szCs w:val="23"/>
              </w:rPr>
              <w:t>Fillers with underscore count as one word</w:t>
            </w:r>
          </w:p>
        </w:tc>
      </w:tr>
    </w:tbl>
    <w:p w14:paraId="613522DA" w14:textId="77777777" w:rsidR="008876D5" w:rsidRDefault="008876D5" w:rsidP="00F15E77"/>
    <w:p w14:paraId="0EDAFE7D" w14:textId="43B30C09" w:rsidR="00F53B73" w:rsidRDefault="00F53B73" w:rsidP="00F15E77">
      <w:r>
        <w:t xml:space="preserve">The </w:t>
      </w:r>
      <w:r w:rsidRPr="00A2369B">
        <w:t>≠</w:t>
      </w:r>
      <w:r>
        <w:t xml:space="preserve"> character to mark blocking is entered by typing F2 and =</w:t>
      </w:r>
    </w:p>
    <w:p w14:paraId="7C1B7060" w14:textId="55584F3B" w:rsidR="00F53B73" w:rsidRDefault="00F53B73" w:rsidP="00F15E77">
      <w:r>
        <w:t xml:space="preserve">The </w:t>
      </w:r>
      <w:r w:rsidRPr="00A2369B">
        <w:rPr>
          <w:rFonts w:ascii="Menlo Regular" w:hAnsi="Menlo Regular" w:cs="Menlo Regular"/>
        </w:rPr>
        <w:t>↫</w:t>
      </w:r>
      <w:r>
        <w:rPr>
          <w:rFonts w:ascii="Menlo Regular" w:hAnsi="Menlo Regular" w:cs="Menlo Regular"/>
        </w:rPr>
        <w:t xml:space="preserve"> </w:t>
      </w:r>
      <w:r>
        <w:t>character to mark segment repetition is entered by typing F2 and /</w:t>
      </w:r>
    </w:p>
    <w:p w14:paraId="65464F2D" w14:textId="77777777" w:rsidR="00F53B73" w:rsidRPr="00EC2D2A" w:rsidRDefault="00F53B73" w:rsidP="00F15E77"/>
    <w:p w14:paraId="156079A3" w14:textId="1ED3690D" w:rsidR="00EC2D2A" w:rsidRDefault="00EC2D2A" w:rsidP="00F15E77">
      <w:pPr>
        <w:rPr>
          <w:rFonts w:eastAsia="Times"/>
        </w:rPr>
      </w:pPr>
      <w:r w:rsidRPr="00EC2D2A">
        <w:t>These disfluency types  can be traced in FREQ and KWAL comman</w:t>
      </w:r>
      <w:r w:rsidR="00F53B73">
        <w:t>ds through the search strings given in the files called fluency-sep.cut and fluency-comb.cut in the /lib/fluency folder in CLAN. They can be counted automatically using the FLUCALC program.</w:t>
      </w:r>
    </w:p>
    <w:p w14:paraId="350EB3FC" w14:textId="77777777" w:rsidR="000B3C14" w:rsidRDefault="000B3C14" w:rsidP="00F15E77"/>
    <w:p w14:paraId="315E42EF" w14:textId="5905EB02" w:rsidR="00E06302" w:rsidRDefault="00E06302" w:rsidP="00E06302">
      <w:pPr>
        <w:pStyle w:val="Heading1"/>
        <w:rPr>
          <w:noProof/>
        </w:rPr>
      </w:pPr>
      <w:bookmarkStart w:id="733" w:name="_Toc486414445"/>
      <w:bookmarkStart w:id="734" w:name="_Toc466064847"/>
      <w:r>
        <w:rPr>
          <w:noProof/>
        </w:rPr>
        <w:lastRenderedPageBreak/>
        <w:t>Transcribing Aphasic Language</w:t>
      </w:r>
      <w:bookmarkEnd w:id="733"/>
    </w:p>
    <w:p w14:paraId="7EC9BD0F" w14:textId="6D04442E" w:rsidR="00E06302" w:rsidRDefault="00E06302" w:rsidP="00F15E77">
      <w:r w:rsidRPr="00E06302">
        <w:t xml:space="preserve">Here are some tips for </w:t>
      </w:r>
      <w:r w:rsidR="004748DE">
        <w:t>transcribing</w:t>
      </w:r>
      <w:r w:rsidRPr="00E06302">
        <w:t xml:space="preserve"> typical </w:t>
      </w:r>
      <w:r w:rsidR="004748DE">
        <w:t xml:space="preserve">features of </w:t>
      </w:r>
      <w:r w:rsidRPr="00E06302">
        <w:t>aphasic language.</w:t>
      </w:r>
      <w:r w:rsidR="00951EB9">
        <w:t xml:space="preserve">  These </w:t>
      </w:r>
      <w:r w:rsidR="004748DE">
        <w:t>conventions</w:t>
      </w:r>
      <w:r w:rsidR="00951EB9">
        <w:t xml:space="preserve"> are all discussed elsewhere in this manual, but are repeated here for the convenience of researchers and clinicians working specifically with speech from persons with aphasia.</w:t>
      </w:r>
    </w:p>
    <w:p w14:paraId="5AE22586" w14:textId="77777777" w:rsidR="00AD0E7B" w:rsidRPr="00E06302" w:rsidRDefault="00AD0E7B" w:rsidP="00F15E77"/>
    <w:p w14:paraId="2C295E9D" w14:textId="57B87C5D" w:rsidR="00E06302" w:rsidRDefault="00E06302" w:rsidP="00F15E77">
      <w:r w:rsidRPr="00E06302">
        <w:rPr>
          <w:b/>
          <w:bCs/>
        </w:rPr>
        <w:t xml:space="preserve">Commas </w:t>
      </w:r>
      <w:r w:rsidRPr="00E06302">
        <w:t>can be used as needed to mark phrasal junctions, but they are not used by the programs and have no tight prosodic definition.</w:t>
      </w:r>
    </w:p>
    <w:p w14:paraId="30C664D7" w14:textId="77777777" w:rsidR="00AD0E7B" w:rsidRPr="00E06302" w:rsidRDefault="00AD0E7B" w:rsidP="00F15E77"/>
    <w:p w14:paraId="336CB4BE" w14:textId="70E6B105" w:rsidR="00E06302" w:rsidRPr="00E06302" w:rsidRDefault="00E06302" w:rsidP="00F15E77">
      <w:r w:rsidRPr="00E06302">
        <w:rPr>
          <w:b/>
          <w:bCs/>
        </w:rPr>
        <w:t xml:space="preserve">Fragments </w:t>
      </w:r>
      <w:r w:rsidRPr="00E06302">
        <w:t>(phonological) get entered with the ampersand</w:t>
      </w:r>
      <w:r w:rsidR="00B137CB">
        <w:t>-plus</w:t>
      </w:r>
      <w:r w:rsidRPr="00E06302">
        <w:t xml:space="preserve"> symbol attached at the beginning. So, for all incomplete words, use &amp;</w:t>
      </w:r>
      <w:r w:rsidR="00B137CB">
        <w:t>+</w:t>
      </w:r>
      <w:r w:rsidRPr="00E06302">
        <w:t xml:space="preserve"> followed by the graphemes that capture the sounds produced.</w:t>
      </w:r>
    </w:p>
    <w:p w14:paraId="6C5EA8EC" w14:textId="328E925C" w:rsidR="00E06302" w:rsidRPr="00E06302" w:rsidRDefault="00E06302" w:rsidP="000D181E">
      <w:pPr>
        <w:pStyle w:val="output"/>
        <w:rPr>
          <w:noProof/>
        </w:rPr>
      </w:pPr>
      <w:r w:rsidRPr="00E06302">
        <w:rPr>
          <w:noProof/>
        </w:rPr>
        <w:t>*PAR:</w:t>
      </w:r>
      <w:r w:rsidRPr="00E06302">
        <w:rPr>
          <w:noProof/>
        </w:rPr>
        <w:tab/>
        <w:t>so now I can &amp;</w:t>
      </w:r>
      <w:r w:rsidR="00B137CB">
        <w:rPr>
          <w:noProof/>
        </w:rPr>
        <w:t>+</w:t>
      </w:r>
      <w:r w:rsidRPr="00E06302">
        <w:rPr>
          <w:noProof/>
        </w:rPr>
        <w:t>sp speak a little bit.</w:t>
      </w:r>
    </w:p>
    <w:p w14:paraId="79ED59BA" w14:textId="5D221064" w:rsidR="00E06302" w:rsidRDefault="00E06302" w:rsidP="000D181E">
      <w:pPr>
        <w:pStyle w:val="output"/>
        <w:rPr>
          <w:noProof/>
        </w:rPr>
      </w:pPr>
      <w:r w:rsidRPr="00E06302">
        <w:rPr>
          <w:noProof/>
        </w:rPr>
        <w:t>*PAR:</w:t>
      </w:r>
      <w:r w:rsidRPr="00E06302">
        <w:rPr>
          <w:noProof/>
        </w:rPr>
        <w:tab/>
        <w:t>and then &amp;</w:t>
      </w:r>
      <w:r w:rsidR="00B137CB">
        <w:rPr>
          <w:noProof/>
        </w:rPr>
        <w:t>+</w:t>
      </w:r>
      <w:r w:rsidRPr="00E06302">
        <w:rPr>
          <w:noProof/>
        </w:rPr>
        <w:t>sh &amp;</w:t>
      </w:r>
      <w:r w:rsidR="00B137CB">
        <w:rPr>
          <w:noProof/>
        </w:rPr>
        <w:t>+</w:t>
      </w:r>
      <w:r w:rsidRPr="00E06302">
        <w:rPr>
          <w:noProof/>
        </w:rPr>
        <w:t>s &amp;</w:t>
      </w:r>
      <w:r w:rsidR="00B137CB">
        <w:rPr>
          <w:noProof/>
        </w:rPr>
        <w:t>+</w:t>
      </w:r>
      <w:r w:rsidRPr="00E06302">
        <w:rPr>
          <w:noProof/>
        </w:rPr>
        <w:t>w we came home.</w:t>
      </w:r>
    </w:p>
    <w:p w14:paraId="567AC5A8" w14:textId="7878AEC2" w:rsidR="009A6BD0" w:rsidRDefault="00FD250A" w:rsidP="00F15E77">
      <w:pPr>
        <w:ind w:firstLine="0"/>
      </w:pPr>
      <w:r>
        <w:t>If you want to mark disfluencies more precisely, you should use the codes in the preceding section on Disfluency coding.</w:t>
      </w:r>
    </w:p>
    <w:p w14:paraId="12D109FB" w14:textId="77777777" w:rsidR="00FD250A" w:rsidRPr="009A6BD0" w:rsidRDefault="00FD250A" w:rsidP="00F15E77"/>
    <w:p w14:paraId="667E09A3" w14:textId="39167EB3" w:rsidR="00E06302" w:rsidRPr="00E06302" w:rsidRDefault="00E06302" w:rsidP="00F15E77">
      <w:r w:rsidRPr="00E06302">
        <w:rPr>
          <w:b/>
          <w:bCs/>
        </w:rPr>
        <w:t xml:space="preserve">Gestures </w:t>
      </w:r>
      <w:r w:rsidRPr="00E06302">
        <w:t>can be captured in several ways.  You can compose codes using parts of the body to indicate head nods and shakes, for example, using the ampersand, the equal sign, the body part, colon, and then the movement or its meaning.  You can use up to two colons for each gesture code and you can use more than one word after the colon if you connect the words with an underscore symbol.</w:t>
      </w:r>
    </w:p>
    <w:p w14:paraId="0C44AEC0" w14:textId="77777777" w:rsidR="00E06302" w:rsidRPr="00E06302" w:rsidRDefault="00E06302" w:rsidP="000D181E">
      <w:pPr>
        <w:pStyle w:val="output"/>
        <w:rPr>
          <w:noProof/>
        </w:rPr>
      </w:pPr>
      <w:r w:rsidRPr="00E06302">
        <w:rPr>
          <w:noProof/>
        </w:rPr>
        <w:t>*PAR:</w:t>
      </w:r>
      <w:r w:rsidRPr="00E06302">
        <w:rPr>
          <w:noProof/>
        </w:rPr>
        <w:tab/>
        <w:t>&amp;=head:no .</w:t>
      </w:r>
    </w:p>
    <w:p w14:paraId="41F0AAE1" w14:textId="77777777" w:rsidR="00E06302" w:rsidRPr="00E06302" w:rsidRDefault="00E06302" w:rsidP="000D181E">
      <w:pPr>
        <w:pStyle w:val="output"/>
        <w:rPr>
          <w:noProof/>
        </w:rPr>
      </w:pPr>
      <w:r w:rsidRPr="00E06302">
        <w:rPr>
          <w:noProof/>
        </w:rPr>
        <w:t>*PAR:</w:t>
      </w:r>
      <w:r w:rsidRPr="00E06302">
        <w:rPr>
          <w:noProof/>
        </w:rPr>
        <w:tab/>
        <w:t>&amp;=hand:hello .</w:t>
      </w:r>
    </w:p>
    <w:p w14:paraId="48D85D3E" w14:textId="77777777" w:rsidR="00E06302" w:rsidRPr="00E06302" w:rsidRDefault="00E06302" w:rsidP="000D181E">
      <w:pPr>
        <w:pStyle w:val="output"/>
        <w:rPr>
          <w:noProof/>
        </w:rPr>
      </w:pPr>
      <w:r w:rsidRPr="00E06302">
        <w:rPr>
          <w:noProof/>
        </w:rPr>
        <w:t>*PAR:</w:t>
      </w:r>
      <w:r w:rsidRPr="00E06302">
        <w:rPr>
          <w:noProof/>
        </w:rPr>
        <w:tab/>
        <w:t>see you later &amp;=ges:wave .</w:t>
      </w:r>
    </w:p>
    <w:p w14:paraId="0E49CBFA" w14:textId="2F07648E" w:rsidR="00E06302" w:rsidRPr="00E06302" w:rsidRDefault="00E06302" w:rsidP="000D181E">
      <w:pPr>
        <w:pStyle w:val="output"/>
        <w:rPr>
          <w:noProof/>
        </w:rPr>
      </w:pPr>
      <w:r w:rsidRPr="00E06302">
        <w:rPr>
          <w:noProof/>
        </w:rPr>
        <w:t>*PAR:</w:t>
      </w:r>
      <w:r w:rsidRPr="00E06302">
        <w:rPr>
          <w:noProof/>
        </w:rPr>
        <w:tab/>
        <w:t>the woman &amp;=ges:fishing fishing pole water &amp;=casts:pole .</w:t>
      </w:r>
    </w:p>
    <w:p w14:paraId="161D9D21" w14:textId="014909C5" w:rsidR="00E06302" w:rsidRPr="00E06302" w:rsidRDefault="00E06302" w:rsidP="00F15E77">
      <w:r w:rsidRPr="00AD0E7B">
        <w:t>You can also use the %fac and %gpx codes for facial or bodily gestures that extend throughout</w:t>
      </w:r>
      <w:r w:rsidRPr="00E06302">
        <w:t xml:space="preserve"> longer periods, including the whole sentence.</w:t>
      </w:r>
    </w:p>
    <w:p w14:paraId="0921BBF4" w14:textId="77777777" w:rsidR="00E06302" w:rsidRPr="00E06302" w:rsidRDefault="00E06302" w:rsidP="000D181E">
      <w:pPr>
        <w:pStyle w:val="output"/>
        <w:rPr>
          <w:noProof/>
        </w:rPr>
      </w:pPr>
      <w:r w:rsidRPr="00E06302">
        <w:rPr>
          <w:noProof/>
        </w:rPr>
        <w:t>*PAR:</w:t>
      </w:r>
      <w:r w:rsidRPr="00E06302">
        <w:rPr>
          <w:noProof/>
        </w:rPr>
        <w:tab/>
        <w:t>she was fish [/] fish.</w:t>
      </w:r>
    </w:p>
    <w:p w14:paraId="665FD7A0" w14:textId="6A088B27" w:rsidR="00E06302" w:rsidRPr="00E06302" w:rsidRDefault="00E06302" w:rsidP="000D181E">
      <w:pPr>
        <w:pStyle w:val="output"/>
        <w:rPr>
          <w:noProof/>
        </w:rPr>
      </w:pPr>
      <w:r w:rsidRPr="00E06302">
        <w:rPr>
          <w:noProof/>
        </w:rPr>
        <w:t>%gpx:</w:t>
      </w:r>
      <w:r w:rsidRPr="00E06302">
        <w:rPr>
          <w:noProof/>
        </w:rPr>
        <w:tab/>
        <w:t>raising her arm up and down</w:t>
      </w:r>
    </w:p>
    <w:p w14:paraId="653EFEEA" w14:textId="34C3E983" w:rsidR="00E06302" w:rsidRDefault="004748DE" w:rsidP="00F15E77">
      <w:r w:rsidRPr="004748DE">
        <w:rPr>
          <w:bCs/>
        </w:rPr>
        <w:t>The various ways of marking</w:t>
      </w:r>
      <w:r>
        <w:rPr>
          <w:b/>
          <w:bCs/>
        </w:rPr>
        <w:t xml:space="preserve"> </w:t>
      </w:r>
      <w:r w:rsidR="00E06302" w:rsidRPr="00E06302">
        <w:rPr>
          <w:b/>
          <w:bCs/>
        </w:rPr>
        <w:t xml:space="preserve">Incomplete utterances </w:t>
      </w:r>
      <w:r>
        <w:t>are described in section 8.11 on</w:t>
      </w:r>
      <w:r w:rsidR="00AD0E7B">
        <w:t xml:space="preserve"> special utterance terminators.</w:t>
      </w:r>
    </w:p>
    <w:p w14:paraId="461759CE" w14:textId="77777777" w:rsidR="00AD0E7B" w:rsidRPr="00E06302" w:rsidRDefault="00AD0E7B" w:rsidP="00F15E77"/>
    <w:p w14:paraId="1740DE69" w14:textId="77777777" w:rsidR="004748DE" w:rsidRDefault="00E06302" w:rsidP="00F15E77">
      <w:r w:rsidRPr="00E06302">
        <w:rPr>
          <w:b/>
          <w:bCs/>
        </w:rPr>
        <w:t>Interjections</w:t>
      </w:r>
      <w:r w:rsidRPr="00E06302">
        <w:t xml:space="preserve">, </w:t>
      </w:r>
      <w:r w:rsidRPr="00E06302">
        <w:rPr>
          <w:b/>
          <w:bCs/>
        </w:rPr>
        <w:t xml:space="preserve">Exclamations, and Interactional Markers </w:t>
      </w:r>
      <w:r w:rsidR="00951EB9">
        <w:t>are all called communicators or “co” in the MOR grammar. The complete list of all word forms recognized by MOR is given in the 0allwords.cex file at the top of the ENG-MOR grammar</w:t>
      </w:r>
      <w:r w:rsidRPr="00E06302">
        <w:t>.</w:t>
      </w:r>
      <w:r w:rsidR="00951EB9">
        <w:t xml:space="preserve">  To see just the list of communicator forms, like in the files in the /lex folder that begin with “co”.</w:t>
      </w:r>
      <w:r w:rsidR="004748DE">
        <w:t xml:space="preserve">  </w:t>
      </w:r>
    </w:p>
    <w:p w14:paraId="789E5A33" w14:textId="77777777" w:rsidR="004748DE" w:rsidRDefault="004748DE" w:rsidP="00F15E77"/>
    <w:p w14:paraId="745949CF" w14:textId="08DD1B8A" w:rsidR="004748DE" w:rsidRPr="00E06302" w:rsidRDefault="004748DE" w:rsidP="00F15E77">
      <w:r w:rsidRPr="00E06302">
        <w:rPr>
          <w:b/>
          <w:bCs/>
        </w:rPr>
        <w:t xml:space="preserve">Fillers </w:t>
      </w:r>
      <w:r>
        <w:t>are listed in the file co-fil.txt in that same folder.  There are just a few of these.  They are all entered in this format &amp;-uh or &amp;-um</w:t>
      </w:r>
      <w:r w:rsidRPr="00E06302">
        <w:t>.</w:t>
      </w:r>
    </w:p>
    <w:p w14:paraId="20718BD4" w14:textId="48CCBA3B" w:rsidR="004748DE" w:rsidRPr="00E06302" w:rsidRDefault="002F3731" w:rsidP="000D181E">
      <w:pPr>
        <w:pStyle w:val="output"/>
        <w:rPr>
          <w:noProof/>
        </w:rPr>
      </w:pPr>
      <w:r>
        <w:rPr>
          <w:noProof/>
        </w:rPr>
        <w:t xml:space="preserve">*INV:  </w:t>
      </w:r>
      <w:r w:rsidR="004748DE" w:rsidRPr="00E06302">
        <w:rPr>
          <w:noProof/>
        </w:rPr>
        <w:t>how do you think your language is these days?</w:t>
      </w:r>
    </w:p>
    <w:p w14:paraId="1FA806D4" w14:textId="25763F99" w:rsidR="00E06302" w:rsidRPr="00E06302" w:rsidRDefault="004748DE" w:rsidP="000D181E">
      <w:pPr>
        <w:pStyle w:val="output"/>
        <w:rPr>
          <w:noProof/>
        </w:rPr>
      </w:pPr>
      <w:r w:rsidRPr="00E06302">
        <w:rPr>
          <w:noProof/>
        </w:rPr>
        <w:t>*PAR:  well &amp;</w:t>
      </w:r>
      <w:r>
        <w:rPr>
          <w:noProof/>
        </w:rPr>
        <w:t>-</w:t>
      </w:r>
      <w:r w:rsidRPr="00E06302">
        <w:rPr>
          <w:noProof/>
        </w:rPr>
        <w:t>uh &amp;</w:t>
      </w:r>
      <w:r>
        <w:rPr>
          <w:noProof/>
        </w:rPr>
        <w:t>-</w:t>
      </w:r>
      <w:r w:rsidRPr="00E06302">
        <w:rPr>
          <w:noProof/>
        </w:rPr>
        <w:t>uh pretty good.</w:t>
      </w:r>
    </w:p>
    <w:p w14:paraId="786E9F0B" w14:textId="4472887B" w:rsidR="00E06302" w:rsidRDefault="00E06302" w:rsidP="00F15E77">
      <w:r w:rsidRPr="00E06302">
        <w:lastRenderedPageBreak/>
        <w:t xml:space="preserve">If a speaker </w:t>
      </w:r>
      <w:r w:rsidRPr="00E06302">
        <w:rPr>
          <w:b/>
          <w:bCs/>
        </w:rPr>
        <w:t xml:space="preserve">laughs </w:t>
      </w:r>
      <w:r w:rsidRPr="00E06302">
        <w:t xml:space="preserve">or </w:t>
      </w:r>
      <w:r w:rsidRPr="00E06302">
        <w:rPr>
          <w:b/>
          <w:bCs/>
        </w:rPr>
        <w:t>sighs</w:t>
      </w:r>
      <w:r w:rsidRPr="00E06302">
        <w:t>, for example, and you want to capture that, you can transcribe it with the ampersand and equal sign.</w:t>
      </w:r>
    </w:p>
    <w:p w14:paraId="64EF76D3" w14:textId="77777777" w:rsidR="000D181E" w:rsidRPr="00E06302" w:rsidRDefault="000D181E" w:rsidP="00F15E77"/>
    <w:p w14:paraId="46D852B8" w14:textId="77777777" w:rsidR="00E06302" w:rsidRPr="00E06302" w:rsidRDefault="00E06302" w:rsidP="000D181E">
      <w:pPr>
        <w:pStyle w:val="output"/>
        <w:spacing w:before="0" w:after="0"/>
        <w:rPr>
          <w:noProof/>
        </w:rPr>
      </w:pPr>
      <w:r w:rsidRPr="00E06302">
        <w:rPr>
          <w:noProof/>
        </w:rPr>
        <w:t>*PAR:</w:t>
      </w:r>
      <w:r w:rsidRPr="00E06302">
        <w:rPr>
          <w:noProof/>
        </w:rPr>
        <w:tab/>
        <w:t>well &amp;=laughs tell you the truth, I can't say what I said.</w:t>
      </w:r>
    </w:p>
    <w:p w14:paraId="73EA4212" w14:textId="77777777" w:rsidR="00E06302" w:rsidRPr="00E06302" w:rsidRDefault="00E06302" w:rsidP="00F15E77"/>
    <w:p w14:paraId="74788ECE" w14:textId="78EA9D7D" w:rsidR="00E06302" w:rsidRPr="00E06302" w:rsidRDefault="00E06302" w:rsidP="00F15E77">
      <w:r w:rsidRPr="00E06302">
        <w:t xml:space="preserve">You can put the laugh or sigh on its own line if it serves as the speaker's turn. </w:t>
      </w:r>
    </w:p>
    <w:p w14:paraId="5FFAF062" w14:textId="5BA8B733" w:rsidR="00E06302" w:rsidRPr="00E06302" w:rsidRDefault="00E06302" w:rsidP="000D181E">
      <w:pPr>
        <w:pStyle w:val="output"/>
        <w:rPr>
          <w:noProof/>
        </w:rPr>
      </w:pPr>
      <w:r w:rsidRPr="00E06302">
        <w:rPr>
          <w:noProof/>
        </w:rPr>
        <w:t>*PAR:</w:t>
      </w:r>
      <w:r w:rsidRPr="00E06302">
        <w:rPr>
          <w:noProof/>
        </w:rPr>
        <w:tab/>
        <w:t>&amp;=laughs .</w:t>
      </w:r>
    </w:p>
    <w:p w14:paraId="38E4BCF7" w14:textId="77777777" w:rsidR="00E06302" w:rsidRPr="00E06302" w:rsidRDefault="00E06302" w:rsidP="00F15E77">
      <w:r w:rsidRPr="00E06302">
        <w:t xml:space="preserve">A list of these </w:t>
      </w:r>
      <w:r w:rsidRPr="00E06302">
        <w:rPr>
          <w:i/>
          <w:iCs/>
        </w:rPr>
        <w:t xml:space="preserve">Simple Events </w:t>
      </w:r>
      <w:r w:rsidRPr="00E06302">
        <w:t>appears in the CHAT manual and includes cough, groan, sneeze, etc.</w:t>
      </w:r>
    </w:p>
    <w:p w14:paraId="3A320FA5" w14:textId="77777777" w:rsidR="00E06302" w:rsidRPr="00E06302" w:rsidRDefault="00E06302" w:rsidP="00F15E77"/>
    <w:p w14:paraId="62AADC56" w14:textId="728903DB" w:rsidR="00E06302" w:rsidRPr="000D181E" w:rsidRDefault="00E06302" w:rsidP="00F15E77">
      <w:r w:rsidRPr="000D181E">
        <w:rPr>
          <w:b/>
          <w:bCs/>
        </w:rPr>
        <w:t xml:space="preserve">Neologisms </w:t>
      </w:r>
      <w:r w:rsidRPr="000D181E">
        <w:t>can be marked by putting the @n symbols next to the neologism.</w:t>
      </w:r>
    </w:p>
    <w:p w14:paraId="4FD3B54B" w14:textId="77777777" w:rsidR="00E06302" w:rsidRPr="00E06302" w:rsidRDefault="00E06302" w:rsidP="000D181E">
      <w:pPr>
        <w:pStyle w:val="output"/>
        <w:rPr>
          <w:noProof/>
        </w:rPr>
      </w:pPr>
      <w:r w:rsidRPr="00E06302">
        <w:rPr>
          <w:noProof/>
        </w:rPr>
        <w:t>*PAR:</w:t>
      </w:r>
      <w:r w:rsidRPr="00E06302">
        <w:rPr>
          <w:noProof/>
        </w:rPr>
        <w:tab/>
        <w:t>oh yes, this is a little sakov@n that's all.</w:t>
      </w:r>
    </w:p>
    <w:p w14:paraId="07DEE739" w14:textId="77777777" w:rsidR="00E06302" w:rsidRPr="00E06302" w:rsidRDefault="00E06302" w:rsidP="00F15E77"/>
    <w:p w14:paraId="334E0210" w14:textId="0D65CAB8" w:rsidR="00E06302" w:rsidRPr="00E06302" w:rsidRDefault="00E06302" w:rsidP="00F15E77">
      <w:r w:rsidRPr="00E06302">
        <w:rPr>
          <w:b/>
          <w:bCs/>
        </w:rPr>
        <w:t xml:space="preserve">Overlapping </w:t>
      </w:r>
      <w:r w:rsidRPr="00E06302">
        <w:t>speakers can be handled in several ways. The easiest is to use a lazy overlap marking +&lt; at the beginning of the utterance that overlapped the previous utterance. This indicates that the second utterance overlapped the previous one, but it doesn't indicate exactly which words were overlapped.  There are other ways to handle overlaps that you can learn about from the manual as you become more familiar with the program.</w:t>
      </w:r>
    </w:p>
    <w:p w14:paraId="52B1ECFD" w14:textId="77777777" w:rsidR="00E06302" w:rsidRPr="00E06302" w:rsidRDefault="00E06302" w:rsidP="000D181E">
      <w:pPr>
        <w:pStyle w:val="output"/>
        <w:rPr>
          <w:noProof/>
        </w:rPr>
      </w:pPr>
      <w:r w:rsidRPr="00E06302">
        <w:rPr>
          <w:noProof/>
        </w:rPr>
        <w:t>*PAR:</w:t>
      </w:r>
      <w:r w:rsidRPr="00E06302">
        <w:rPr>
          <w:noProof/>
        </w:rPr>
        <w:tab/>
        <w:t>that's about.</w:t>
      </w:r>
    </w:p>
    <w:p w14:paraId="62FEF479" w14:textId="151EA686" w:rsidR="00E06302" w:rsidRPr="00E06302" w:rsidRDefault="00E06302" w:rsidP="000D181E">
      <w:pPr>
        <w:pStyle w:val="output"/>
        <w:rPr>
          <w:noProof/>
        </w:rPr>
      </w:pPr>
      <w:r w:rsidRPr="00E06302">
        <w:rPr>
          <w:noProof/>
        </w:rPr>
        <w:t>*INV:</w:t>
      </w:r>
      <w:r w:rsidRPr="00E06302">
        <w:rPr>
          <w:noProof/>
        </w:rPr>
        <w:tab/>
        <w:t>+&lt; what about that?</w:t>
      </w:r>
    </w:p>
    <w:p w14:paraId="61EDA387" w14:textId="77777777" w:rsidR="000D181E" w:rsidRDefault="000D181E" w:rsidP="00F15E77">
      <w:pPr>
        <w:rPr>
          <w:b/>
          <w:bCs/>
        </w:rPr>
      </w:pPr>
    </w:p>
    <w:p w14:paraId="0F4523AE" w14:textId="53E72690" w:rsidR="00E06302" w:rsidRPr="00E06302" w:rsidRDefault="00E06302" w:rsidP="00F15E77">
      <w:r w:rsidRPr="00E06302">
        <w:rPr>
          <w:b/>
          <w:bCs/>
        </w:rPr>
        <w:t xml:space="preserve">Paraphasias </w:t>
      </w:r>
      <w:r w:rsidRPr="00E06302">
        <w:t xml:space="preserve">can be marked as errors with an asterisk inside square brackets. If you know the intended target word, you can indicate it in square brackets next to the error. If the error is a non- word, you can transcribe it in IPA symbols or you can transcribe it orthographically. If IPA symbols are used, add @u to the end of the error.  The CLAN program will use these replacement words when creating the morphological tier.  If 2 colons are used, the morphological tier will use the error word and not the replacement word. </w:t>
      </w:r>
    </w:p>
    <w:p w14:paraId="6A768D6B" w14:textId="77777777" w:rsidR="00E06302" w:rsidRPr="00E06302" w:rsidRDefault="00E06302" w:rsidP="000D181E">
      <w:pPr>
        <w:pStyle w:val="output"/>
        <w:rPr>
          <w:noProof/>
        </w:rPr>
      </w:pPr>
      <w:r w:rsidRPr="00E06302">
        <w:rPr>
          <w:noProof/>
        </w:rPr>
        <w:t>*PAR:</w:t>
      </w:r>
      <w:r w:rsidRPr="00E06302">
        <w:rPr>
          <w:noProof/>
        </w:rPr>
        <w:tab/>
        <w:t>no dubs [: dogs] [*] allowed in the cemetery.</w:t>
      </w:r>
    </w:p>
    <w:p w14:paraId="13BB091B" w14:textId="65BF51E1" w:rsidR="00E06302" w:rsidRPr="00E06302" w:rsidRDefault="00E06302" w:rsidP="000D181E">
      <w:pPr>
        <w:pStyle w:val="output"/>
        <w:rPr>
          <w:noProof/>
        </w:rPr>
      </w:pPr>
      <w:r w:rsidRPr="00E06302">
        <w:rPr>
          <w:noProof/>
        </w:rPr>
        <w:t>*PAR:</w:t>
      </w:r>
      <w:r w:rsidRPr="00E06302">
        <w:rPr>
          <w:noProof/>
        </w:rPr>
        <w:tab/>
      </w:r>
      <w:hyperlink r:id="rId22" w:history="1">
        <w:r w:rsidRPr="00E06302">
          <w:rPr>
            <w:rStyle w:val="Hyperlink"/>
            <w:noProof/>
          </w:rPr>
          <w:t>the p</w:t>
        </w:r>
        <w:r w:rsidRPr="00E06302">
          <w:rPr>
            <w:rStyle w:val="Hyperlink"/>
            <w:rFonts w:ascii="Calibri" w:eastAsia="Calibri" w:hAnsi="Calibri" w:cs="Calibri"/>
            <w:noProof/>
          </w:rPr>
          <w:t>ɪ</w:t>
        </w:r>
        <w:r w:rsidRPr="00E06302">
          <w:rPr>
            <w:rStyle w:val="Hyperlink"/>
            <w:noProof/>
          </w:rPr>
          <w:t>nts@u</w:t>
        </w:r>
      </w:hyperlink>
      <w:r w:rsidRPr="00E06302">
        <w:rPr>
          <w:noProof/>
        </w:rPr>
        <w:t xml:space="preserve"> [: prince] [*] wants to know who the slipper fits.</w:t>
      </w:r>
    </w:p>
    <w:p w14:paraId="74A75146" w14:textId="77777777" w:rsidR="000D181E" w:rsidRDefault="000D181E" w:rsidP="00F15E77">
      <w:pPr>
        <w:rPr>
          <w:b/>
          <w:bCs/>
        </w:rPr>
      </w:pPr>
    </w:p>
    <w:p w14:paraId="359366E0" w14:textId="77B51055" w:rsidR="00E06302" w:rsidRPr="00E06302" w:rsidRDefault="00E06302" w:rsidP="00F15E77">
      <w:r w:rsidRPr="00E06302">
        <w:rPr>
          <w:b/>
          <w:bCs/>
        </w:rPr>
        <w:t xml:space="preserve">Pauses </w:t>
      </w:r>
      <w:r w:rsidRPr="00E06302">
        <w:t xml:space="preserve">can be captured in the transcription by using a period inside parentheses -- (.) indicates an unfilled pause, (..) indicates a longer pause, and (…) indicates a very long pause. The CHAT manual explains how to code the exact length of a pause in a section entitled </w:t>
      </w:r>
      <w:r w:rsidRPr="00E06302">
        <w:rPr>
          <w:i/>
          <w:iCs/>
        </w:rPr>
        <w:t>Pauses</w:t>
      </w:r>
      <w:r w:rsidRPr="00E06302">
        <w:t>. Also, if you want to distinguish fluent from disfluent pauses, you can use (.)d for the latter.</w:t>
      </w:r>
    </w:p>
    <w:p w14:paraId="72DE734B" w14:textId="77777777" w:rsidR="00E06302" w:rsidRPr="00E06302" w:rsidRDefault="00E06302" w:rsidP="000D181E">
      <w:pPr>
        <w:pStyle w:val="output"/>
        <w:rPr>
          <w:noProof/>
        </w:rPr>
      </w:pPr>
      <w:r w:rsidRPr="00E06302">
        <w:rPr>
          <w:noProof/>
        </w:rPr>
        <w:t>*PAR:</w:t>
      </w:r>
      <w:r w:rsidRPr="00E06302">
        <w:rPr>
          <w:noProof/>
        </w:rPr>
        <w:tab/>
        <w:t>I don't (.) know.</w:t>
      </w:r>
    </w:p>
    <w:p w14:paraId="414DA6C5" w14:textId="784086C9" w:rsidR="00E06302" w:rsidRPr="00E06302" w:rsidRDefault="00E06302" w:rsidP="000D181E">
      <w:pPr>
        <w:pStyle w:val="output"/>
        <w:rPr>
          <w:noProof/>
        </w:rPr>
      </w:pPr>
      <w:r w:rsidRPr="00E06302">
        <w:rPr>
          <w:noProof/>
        </w:rPr>
        <w:t>*PAR:</w:t>
      </w:r>
      <w:r w:rsidRPr="00E06302">
        <w:rPr>
          <w:noProof/>
        </w:rPr>
        <w:tab/>
        <w:t>(…) what do you (…) think?</w:t>
      </w:r>
    </w:p>
    <w:p w14:paraId="37BE5957" w14:textId="5E7FBB3D" w:rsidR="00E06302" w:rsidRPr="00E06302" w:rsidRDefault="00E06302" w:rsidP="00F15E77">
      <w:r w:rsidRPr="00E06302">
        <w:t xml:space="preserve">If you want to be exact, you can code the length of the pauses and enter the minutes, seconds, and parts of seconds within the parentheses.  Minutes precede the colon, seconds follow the colon, and parts of seconds are given after the period symbol.  The following examples code pauses lasting .5 seconds, 1 minute and 13.41 seconds, and 2 seconds, </w:t>
      </w:r>
      <w:r w:rsidRPr="00E06302">
        <w:lastRenderedPageBreak/>
        <w:t>respectively.  If you are not coding minutes, you do not need the colon at all. Most likely, the final example of 2 seconds illustrates the type of pause coding that would be most relevant.</w:t>
      </w:r>
    </w:p>
    <w:p w14:paraId="1C763B85" w14:textId="77777777" w:rsidR="00E06302" w:rsidRPr="00E06302" w:rsidRDefault="00E06302" w:rsidP="000D181E">
      <w:pPr>
        <w:pStyle w:val="output"/>
        <w:rPr>
          <w:noProof/>
        </w:rPr>
      </w:pPr>
      <w:r w:rsidRPr="00E06302">
        <w:rPr>
          <w:noProof/>
        </w:rPr>
        <w:t>*PAR:</w:t>
      </w:r>
      <w:r w:rsidRPr="00E06302">
        <w:rPr>
          <w:noProof/>
        </w:rPr>
        <w:tab/>
        <w:t>I don't (0.5) know.</w:t>
      </w:r>
    </w:p>
    <w:p w14:paraId="76A7FDE5" w14:textId="6AE33162" w:rsidR="00E06302" w:rsidRPr="00E06302" w:rsidRDefault="00E06302" w:rsidP="000D181E">
      <w:pPr>
        <w:pStyle w:val="output"/>
        <w:rPr>
          <w:noProof/>
        </w:rPr>
      </w:pPr>
      <w:r w:rsidRPr="00E06302">
        <w:rPr>
          <w:noProof/>
        </w:rPr>
        <w:t>*PAR:</w:t>
      </w:r>
      <w:r w:rsidRPr="00E06302">
        <w:rPr>
          <w:noProof/>
        </w:rPr>
        <w:tab/>
        <w:t>(1:13.41) what do you (2.)</w:t>
      </w:r>
      <w:r w:rsidR="00146AB3">
        <w:rPr>
          <w:noProof/>
        </w:rPr>
        <w:t xml:space="preserve"> </w:t>
      </w:r>
      <w:r w:rsidRPr="00E06302">
        <w:rPr>
          <w:noProof/>
        </w:rPr>
        <w:t>think?</w:t>
      </w:r>
    </w:p>
    <w:p w14:paraId="51E5E576" w14:textId="77777777" w:rsidR="000D181E" w:rsidRDefault="000D181E" w:rsidP="00F15E77">
      <w:pPr>
        <w:rPr>
          <w:b/>
          <w:bCs/>
        </w:rPr>
      </w:pPr>
    </w:p>
    <w:p w14:paraId="74967FB6" w14:textId="50E2EC99" w:rsidR="00E06302" w:rsidRPr="00E06302" w:rsidRDefault="00E06302" w:rsidP="00F15E77">
      <w:r w:rsidRPr="00E06302">
        <w:rPr>
          <w:b/>
          <w:bCs/>
        </w:rPr>
        <w:t xml:space="preserve">Quoted material </w:t>
      </w:r>
      <w:r w:rsidRPr="00E06302">
        <w:t>is likely to occur during story telling and similar activities. To mark material as quoted, special symbols are used.  The +"/. symbols are used at the end of the sentence that precedes the quoted material. The +" symbols are used to begin the next line, which contains a complete clause or sentence of quoted material.</w:t>
      </w:r>
    </w:p>
    <w:p w14:paraId="7EDBA4AA" w14:textId="4C5E4534" w:rsidR="00B137CB" w:rsidRDefault="00E06302" w:rsidP="000D181E">
      <w:pPr>
        <w:pStyle w:val="output"/>
        <w:rPr>
          <w:noProof/>
        </w:rPr>
      </w:pPr>
      <w:r w:rsidRPr="00E06302">
        <w:rPr>
          <w:noProof/>
        </w:rPr>
        <w:t xml:space="preserve">*PAR: and </w:t>
      </w:r>
      <w:r w:rsidR="00B137CB">
        <w:rPr>
          <w:noProof/>
        </w:rPr>
        <w:t>so the prince found the slipper.</w:t>
      </w:r>
    </w:p>
    <w:p w14:paraId="4CAE595C" w14:textId="4D8C7DF9" w:rsidR="00E06302" w:rsidRPr="00E06302" w:rsidRDefault="00B137CB" w:rsidP="000D181E">
      <w:pPr>
        <w:pStyle w:val="output"/>
        <w:rPr>
          <w:noProof/>
        </w:rPr>
      </w:pPr>
      <w:r>
        <w:rPr>
          <w:noProof/>
        </w:rPr>
        <w:t xml:space="preserve">*PAR: </w:t>
      </w:r>
      <w:r w:rsidR="00E06302" w:rsidRPr="00E06302">
        <w:rPr>
          <w:noProof/>
        </w:rPr>
        <w:t>and he said +"/.</w:t>
      </w:r>
    </w:p>
    <w:p w14:paraId="57A6FC28" w14:textId="6976D671" w:rsidR="00E06302" w:rsidRPr="00E06302" w:rsidRDefault="00146AB3" w:rsidP="000D181E">
      <w:pPr>
        <w:pStyle w:val="output"/>
        <w:rPr>
          <w:noProof/>
        </w:rPr>
      </w:pPr>
      <w:r>
        <w:rPr>
          <w:noProof/>
        </w:rPr>
        <w:t>*PAR: +" my_</w:t>
      </w:r>
      <w:r w:rsidR="00E06302" w:rsidRPr="00E06302">
        <w:rPr>
          <w:noProof/>
        </w:rPr>
        <w:t>gosh I can find the lady who is fitting this slipper.</w:t>
      </w:r>
    </w:p>
    <w:p w14:paraId="5C8172CB" w14:textId="77777777" w:rsidR="00E06302" w:rsidRPr="00E06302" w:rsidRDefault="00E06302" w:rsidP="00F15E77">
      <w:r w:rsidRPr="00E06302">
        <w:t>If the quoted material continues for more lines, use +" at the beginning of each quoted line.</w:t>
      </w:r>
    </w:p>
    <w:p w14:paraId="1690963F" w14:textId="2C9B80A6" w:rsidR="00E06302" w:rsidRPr="00E06302" w:rsidRDefault="00E06302" w:rsidP="00F15E77">
      <w:r w:rsidRPr="00E06302">
        <w:t>If the quote precedes the main clause, use +" at the beginning of the quote and then use +"/. at the end of the main clause.</w:t>
      </w:r>
    </w:p>
    <w:p w14:paraId="43E09EB1" w14:textId="0E42DE19" w:rsidR="00E06302" w:rsidRPr="00E06302" w:rsidRDefault="00B137CB" w:rsidP="000D181E">
      <w:pPr>
        <w:pStyle w:val="output"/>
        <w:rPr>
          <w:noProof/>
        </w:rPr>
      </w:pPr>
      <w:r>
        <w:rPr>
          <w:noProof/>
        </w:rPr>
        <w:t>*PAR:</w:t>
      </w:r>
      <w:r>
        <w:rPr>
          <w:noProof/>
        </w:rPr>
        <w:tab/>
        <w:t>+" my_</w:t>
      </w:r>
      <w:r w:rsidR="00E06302" w:rsidRPr="00E06302">
        <w:rPr>
          <w:noProof/>
        </w:rPr>
        <w:t>gosh I can find the lady who is fitting this slipper.</w:t>
      </w:r>
    </w:p>
    <w:p w14:paraId="51FB6C40" w14:textId="648042C7" w:rsidR="00E06302" w:rsidRPr="00E06302" w:rsidRDefault="00E06302" w:rsidP="000D181E">
      <w:pPr>
        <w:pStyle w:val="output"/>
        <w:rPr>
          <w:noProof/>
        </w:rPr>
      </w:pPr>
      <w:r w:rsidRPr="00E06302">
        <w:rPr>
          <w:noProof/>
        </w:rPr>
        <w:t>*PAR:</w:t>
      </w:r>
      <w:r w:rsidRPr="00E06302">
        <w:rPr>
          <w:noProof/>
        </w:rPr>
        <w:tab/>
        <w:t>the prince said +".</w:t>
      </w:r>
    </w:p>
    <w:p w14:paraId="7BA0C398" w14:textId="77777777" w:rsidR="000D181E" w:rsidRDefault="000D181E" w:rsidP="00F15E77">
      <w:pPr>
        <w:rPr>
          <w:b/>
          <w:bCs/>
        </w:rPr>
      </w:pPr>
    </w:p>
    <w:p w14:paraId="4831C2B0" w14:textId="64A33CB0" w:rsidR="00E06302" w:rsidRPr="00E06302" w:rsidRDefault="00E06302" w:rsidP="00F15E77">
      <w:r w:rsidRPr="00E06302">
        <w:rPr>
          <w:b/>
          <w:bCs/>
        </w:rPr>
        <w:t xml:space="preserve">Repetitions </w:t>
      </w:r>
      <w:r w:rsidRPr="00E06302">
        <w:t xml:space="preserve">are called </w:t>
      </w:r>
      <w:r w:rsidRPr="00E06302">
        <w:rPr>
          <w:i/>
          <w:iCs/>
        </w:rPr>
        <w:t>Retracing Without Correction</w:t>
      </w:r>
      <w:r w:rsidRPr="00E06302">
        <w:t xml:space="preserve">.  </w:t>
      </w:r>
      <w:r w:rsidR="004748DE">
        <w:t>The</w:t>
      </w:r>
      <w:r w:rsidRPr="00E06302">
        <w:t xml:space="preserve"> material that is repeated is enclosed in angle brackets (&lt; &gt;) and followed immediately by the square brackets ([/]) with one slash mark enclosed. If only one word has been repeated once, angle</w:t>
      </w:r>
      <w:r w:rsidR="004748DE">
        <w:t xml:space="preserve"> </w:t>
      </w:r>
      <w:r w:rsidRPr="00E06302">
        <w:t>brackets are not needed and CLAN will assume that the one word before the square brackets with the slash was repeated. You do not need to use angle brackets or square brackets with the slash mark when fillers (e.g., uh, um) are repeated.</w:t>
      </w:r>
    </w:p>
    <w:p w14:paraId="3806ABC3" w14:textId="77777777" w:rsidR="00E06302" w:rsidRPr="00E06302" w:rsidRDefault="00E06302" w:rsidP="000D181E">
      <w:pPr>
        <w:pStyle w:val="output"/>
        <w:rPr>
          <w:noProof/>
        </w:rPr>
      </w:pPr>
      <w:r w:rsidRPr="00E06302">
        <w:rPr>
          <w:noProof/>
        </w:rPr>
        <w:t>*PAR:</w:t>
      </w:r>
      <w:r w:rsidRPr="00E06302">
        <w:rPr>
          <w:noProof/>
        </w:rPr>
        <w:tab/>
        <w:t>&lt;it was&gt; [/] it was so bad.</w:t>
      </w:r>
    </w:p>
    <w:p w14:paraId="72F818CD" w14:textId="77777777" w:rsidR="00E06302" w:rsidRPr="00E06302" w:rsidRDefault="00E06302" w:rsidP="000D181E">
      <w:pPr>
        <w:pStyle w:val="output"/>
        <w:rPr>
          <w:noProof/>
        </w:rPr>
      </w:pPr>
      <w:r w:rsidRPr="00E06302">
        <w:rPr>
          <w:noProof/>
        </w:rPr>
        <w:t>*PAR:</w:t>
      </w:r>
      <w:r w:rsidRPr="00E06302">
        <w:rPr>
          <w:noProof/>
        </w:rPr>
        <w:tab/>
        <w:t>and the [/] the window was open.</w:t>
      </w:r>
    </w:p>
    <w:p w14:paraId="4AE1B0F1" w14:textId="3BBF4397" w:rsidR="00E06302" w:rsidRPr="00E06302" w:rsidRDefault="00E06302" w:rsidP="000D181E">
      <w:pPr>
        <w:pStyle w:val="output"/>
        <w:rPr>
          <w:noProof/>
        </w:rPr>
      </w:pPr>
      <w:r w:rsidRPr="00E06302">
        <w:rPr>
          <w:noProof/>
        </w:rPr>
        <w:t>*PAR:</w:t>
      </w:r>
      <w:r w:rsidRPr="00E06302">
        <w:rPr>
          <w:noProof/>
        </w:rPr>
        <w:tab/>
        <w:t>and she &amp;s spilled &lt;the the the&gt; [/] &amp;</w:t>
      </w:r>
      <w:r w:rsidR="002F3731">
        <w:rPr>
          <w:noProof/>
        </w:rPr>
        <w:t>-</w:t>
      </w:r>
      <w:r w:rsidRPr="00E06302">
        <w:rPr>
          <w:noProof/>
        </w:rPr>
        <w:t>uh &amp;</w:t>
      </w:r>
      <w:r w:rsidR="002F3731">
        <w:rPr>
          <w:noProof/>
        </w:rPr>
        <w:t>-</w:t>
      </w:r>
      <w:r w:rsidRPr="00E06302">
        <w:rPr>
          <w:noProof/>
        </w:rPr>
        <w:t xml:space="preserve">uh the water on </w:t>
      </w:r>
      <w:r w:rsidR="000D181E">
        <w:rPr>
          <w:noProof/>
        </w:rPr>
        <w:tab/>
      </w:r>
      <w:r w:rsidRPr="00E06302">
        <w:rPr>
          <w:noProof/>
        </w:rPr>
        <w:t>the floor.</w:t>
      </w:r>
    </w:p>
    <w:p w14:paraId="79A76506" w14:textId="1BDF9536" w:rsidR="00E06302" w:rsidRPr="00E06302" w:rsidRDefault="00E06302" w:rsidP="00F15E77">
      <w:r w:rsidRPr="00AD0E7B">
        <w:t>You can indicate several repetitions of a single word by using the square brackets and inserting</w:t>
      </w:r>
      <w:r w:rsidRPr="00E06302">
        <w:t xml:space="preserve"> an </w:t>
      </w:r>
      <w:r w:rsidRPr="00E06302">
        <w:rPr>
          <w:i/>
          <w:iCs/>
        </w:rPr>
        <w:t>x</w:t>
      </w:r>
      <w:r w:rsidRPr="00E06302">
        <w:t xml:space="preserve">, a space, and the number of times the word was repeated.  </w:t>
      </w:r>
    </w:p>
    <w:p w14:paraId="742BBDB1" w14:textId="617C955A" w:rsidR="00E06302" w:rsidRPr="00E06302" w:rsidRDefault="00E06302" w:rsidP="000D181E">
      <w:pPr>
        <w:pStyle w:val="output"/>
        <w:rPr>
          <w:noProof/>
        </w:rPr>
      </w:pPr>
      <w:r w:rsidRPr="00E06302">
        <w:rPr>
          <w:noProof/>
        </w:rPr>
        <w:t>*PAR:</w:t>
      </w:r>
      <w:r w:rsidRPr="00E06302">
        <w:rPr>
          <w:noProof/>
        </w:rPr>
        <w:tab/>
        <w:t xml:space="preserve">it's [x 4] </w:t>
      </w:r>
      <w:r w:rsidR="000D181E">
        <w:rPr>
          <w:noProof/>
        </w:rPr>
        <w:t>&amp;-</w:t>
      </w:r>
      <w:r w:rsidRPr="00E06302">
        <w:rPr>
          <w:noProof/>
        </w:rPr>
        <w:t>um a dog.</w:t>
      </w:r>
    </w:p>
    <w:p w14:paraId="5B3A4E6F" w14:textId="28FF2AFC" w:rsidR="00E06302" w:rsidRPr="00E06302" w:rsidRDefault="00E06302" w:rsidP="00F15E77">
      <w:r w:rsidRPr="00AD0E7B">
        <w:t>Revisions are called Retracing With Correction and occur when the speaker changes something (usually the syntax) of an utterance but maintains the same idea. The material being retraced is enclosed in angle brackets, followed immediately by the square brackets with 2 slash marks enclosed. If only one word has been changed, angle brackets are not needed and CLAN will assume that the one word before the square brackets with the slash was revised. A change, or correction, should be something</w:t>
      </w:r>
      <w:r w:rsidRPr="00E06302">
        <w:t xml:space="preserve"> clearly identifiable that changes the syntax but mainta</w:t>
      </w:r>
      <w:r w:rsidR="00AD0E7B">
        <w:t>ins the same idea of the phras</w:t>
      </w:r>
    </w:p>
    <w:p w14:paraId="66DFD263" w14:textId="10F45EA5" w:rsidR="00E06302" w:rsidRPr="00E06302" w:rsidRDefault="00E06302" w:rsidP="000D181E">
      <w:pPr>
        <w:pStyle w:val="output"/>
        <w:rPr>
          <w:noProof/>
        </w:rPr>
      </w:pPr>
      <w:r w:rsidRPr="00E06302">
        <w:rPr>
          <w:noProof/>
        </w:rPr>
        <w:t>*PAR:</w:t>
      </w:r>
      <w:r w:rsidRPr="00E06302">
        <w:rPr>
          <w:noProof/>
        </w:rPr>
        <w:tab/>
        <w:t>well &lt;Cinderella was a&gt; [//] &amp;</w:t>
      </w:r>
      <w:r w:rsidR="000D181E">
        <w:rPr>
          <w:noProof/>
        </w:rPr>
        <w:t>-</w:t>
      </w:r>
      <w:r w:rsidRPr="00E06302">
        <w:rPr>
          <w:noProof/>
        </w:rPr>
        <w:t xml:space="preserve">uh Cinderella is a nice </w:t>
      </w:r>
      <w:r w:rsidR="000D181E">
        <w:rPr>
          <w:noProof/>
        </w:rPr>
        <w:tab/>
      </w:r>
      <w:r w:rsidRPr="00E06302">
        <w:rPr>
          <w:noProof/>
        </w:rPr>
        <w:t>girl.</w:t>
      </w:r>
    </w:p>
    <w:p w14:paraId="43E2CF86" w14:textId="5E80B046" w:rsidR="00E06302" w:rsidRPr="00E06302" w:rsidRDefault="00E06302" w:rsidP="000D181E">
      <w:pPr>
        <w:pStyle w:val="output"/>
        <w:rPr>
          <w:noProof/>
        </w:rPr>
      </w:pPr>
      <w:r w:rsidRPr="00E06302">
        <w:rPr>
          <w:noProof/>
        </w:rPr>
        <w:t>*PAR:</w:t>
      </w:r>
      <w:r w:rsidRPr="00E06302">
        <w:rPr>
          <w:noProof/>
        </w:rPr>
        <w:tab/>
        <w:t>and then sometimes we [//] I was scared about the traffic.</w:t>
      </w:r>
    </w:p>
    <w:p w14:paraId="08C04F19" w14:textId="09F75822" w:rsidR="00E06302" w:rsidRPr="00E06302" w:rsidRDefault="00E06302" w:rsidP="00F15E77">
      <w:r w:rsidRPr="00E06302">
        <w:rPr>
          <w:b/>
          <w:bCs/>
        </w:rPr>
        <w:lastRenderedPageBreak/>
        <w:t xml:space="preserve">Self-interruptions occur </w:t>
      </w:r>
      <w:r w:rsidRPr="00E06302">
        <w:t>when a speaker breaks off an utterance and starts up another.  These are coded using +//. (or +//? for a question).</w:t>
      </w:r>
    </w:p>
    <w:p w14:paraId="33CFF3EB" w14:textId="77777777" w:rsidR="000D181E" w:rsidRDefault="00E06302" w:rsidP="000D181E">
      <w:pPr>
        <w:pStyle w:val="output"/>
        <w:rPr>
          <w:noProof/>
        </w:rPr>
      </w:pPr>
      <w:r w:rsidRPr="00E06302">
        <w:rPr>
          <w:noProof/>
        </w:rPr>
        <w:t>*PAR:  well then the [//] &amp;</w:t>
      </w:r>
      <w:r w:rsidR="000D181E">
        <w:rPr>
          <w:noProof/>
        </w:rPr>
        <w:t xml:space="preserve">-uh you_know &lt;the the&gt; [/] the airplane </w:t>
      </w:r>
    </w:p>
    <w:p w14:paraId="2B86AE8E" w14:textId="4BCD44E1" w:rsidR="00E06302" w:rsidRPr="00E06302" w:rsidRDefault="000D181E" w:rsidP="000D181E">
      <w:pPr>
        <w:pStyle w:val="output"/>
        <w:rPr>
          <w:noProof/>
        </w:rPr>
      </w:pPr>
      <w:r>
        <w:rPr>
          <w:noProof/>
        </w:rPr>
        <w:t xml:space="preserve">       </w:t>
      </w:r>
      <w:r w:rsidR="00E06302" w:rsidRPr="00E06302">
        <w:rPr>
          <w:noProof/>
        </w:rPr>
        <w:t>that [/]</w:t>
      </w:r>
      <w:r w:rsidR="004748DE">
        <w:rPr>
          <w:noProof/>
        </w:rPr>
        <w:t xml:space="preserve"> </w:t>
      </w:r>
      <w:r w:rsidR="00E06302" w:rsidRPr="00E06302">
        <w:rPr>
          <w:noProof/>
        </w:rPr>
        <w:t>that his +//.</w:t>
      </w:r>
    </w:p>
    <w:p w14:paraId="68E33B66" w14:textId="436FE2DD" w:rsidR="00E06302" w:rsidRPr="00E06302" w:rsidRDefault="00E06302" w:rsidP="000D181E">
      <w:pPr>
        <w:pStyle w:val="output"/>
        <w:rPr>
          <w:noProof/>
        </w:rPr>
      </w:pPr>
      <w:r w:rsidRPr="00E06302">
        <w:rPr>
          <w:noProof/>
        </w:rPr>
        <w:t>*PAR:  no the airplane that &amp;</w:t>
      </w:r>
      <w:r w:rsidR="000D181E">
        <w:rPr>
          <w:noProof/>
        </w:rPr>
        <w:t>-</w:t>
      </w:r>
      <w:r w:rsidRPr="00E06302">
        <w:rPr>
          <w:noProof/>
        </w:rPr>
        <w:t>uh landed +//.</w:t>
      </w:r>
    </w:p>
    <w:p w14:paraId="4853F759" w14:textId="28EA66A0" w:rsidR="00E06302" w:rsidRPr="00E06302" w:rsidRDefault="00E06302" w:rsidP="000D181E">
      <w:pPr>
        <w:pStyle w:val="output"/>
        <w:rPr>
          <w:noProof/>
        </w:rPr>
      </w:pPr>
      <w:r w:rsidRPr="00E06302">
        <w:rPr>
          <w:noProof/>
        </w:rPr>
        <w:t>*PAR:  no [/] no that's not right.</w:t>
      </w:r>
    </w:p>
    <w:p w14:paraId="6743C58D" w14:textId="70FCB6A3" w:rsidR="00E06302" w:rsidRPr="00E06302" w:rsidRDefault="00E06302" w:rsidP="00F15E77">
      <w:r w:rsidRPr="00E06302">
        <w:rPr>
          <w:b/>
          <w:bCs/>
        </w:rPr>
        <w:t xml:space="preserve">Invited interruptions </w:t>
      </w:r>
      <w:r w:rsidRPr="00E06302">
        <w:t>occur when one speaker prompts the other speaker to complete an utterance.  These are coded using the +… symbols for trailing off and the ++ symbols for the other speaker's completion.  This may be intentional (cuing) or unintentional.</w:t>
      </w:r>
    </w:p>
    <w:p w14:paraId="2DFE9BCC" w14:textId="77777777" w:rsidR="00E06302" w:rsidRPr="00E06302" w:rsidRDefault="00E06302" w:rsidP="000D181E">
      <w:pPr>
        <w:pStyle w:val="output"/>
        <w:rPr>
          <w:noProof/>
        </w:rPr>
      </w:pPr>
      <w:r w:rsidRPr="00E06302">
        <w:rPr>
          <w:noProof/>
        </w:rPr>
        <w:t>*INV: how about ra +…</w:t>
      </w:r>
    </w:p>
    <w:p w14:paraId="1BABB854" w14:textId="77777777" w:rsidR="00E06302" w:rsidRPr="00E06302" w:rsidRDefault="00E06302" w:rsidP="000D181E">
      <w:pPr>
        <w:pStyle w:val="output"/>
        <w:rPr>
          <w:noProof/>
        </w:rPr>
      </w:pPr>
      <w:r w:rsidRPr="00E06302">
        <w:rPr>
          <w:noProof/>
        </w:rPr>
        <w:t>*PAR: ++ a radio.</w:t>
      </w:r>
    </w:p>
    <w:p w14:paraId="25CB327A" w14:textId="77777777" w:rsidR="00E06302" w:rsidRPr="00E06302" w:rsidRDefault="00E06302" w:rsidP="000D181E">
      <w:pPr>
        <w:pStyle w:val="output"/>
        <w:rPr>
          <w:noProof/>
        </w:rPr>
      </w:pPr>
    </w:p>
    <w:p w14:paraId="7F5C427D" w14:textId="77777777" w:rsidR="00E06302" w:rsidRPr="00E06302" w:rsidRDefault="00E06302" w:rsidP="000D181E">
      <w:pPr>
        <w:pStyle w:val="output"/>
        <w:rPr>
          <w:noProof/>
        </w:rPr>
      </w:pPr>
      <w:r w:rsidRPr="00E06302">
        <w:rPr>
          <w:noProof/>
        </w:rPr>
        <w:t>*HEL: if Bill had known +…</w:t>
      </w:r>
    </w:p>
    <w:p w14:paraId="07A24240" w14:textId="29F78473" w:rsidR="00E06302" w:rsidRPr="00E06302" w:rsidRDefault="00E06302" w:rsidP="000D181E">
      <w:pPr>
        <w:pStyle w:val="output"/>
        <w:rPr>
          <w:noProof/>
        </w:rPr>
      </w:pPr>
      <w:r w:rsidRPr="00E06302">
        <w:rPr>
          <w:noProof/>
        </w:rPr>
        <w:t>*WIN: ++ he would have come.</w:t>
      </w:r>
    </w:p>
    <w:p w14:paraId="0AE2D924" w14:textId="77777777" w:rsidR="00B3251D" w:rsidRDefault="00B3251D" w:rsidP="00F15E77">
      <w:pPr>
        <w:rPr>
          <w:b/>
          <w:bCs/>
        </w:rPr>
      </w:pPr>
    </w:p>
    <w:p w14:paraId="5DD9A450" w14:textId="77777777" w:rsidR="004748DE" w:rsidRDefault="00E06302" w:rsidP="00F15E77">
      <w:r w:rsidRPr="00E06302">
        <w:rPr>
          <w:b/>
          <w:bCs/>
        </w:rPr>
        <w:t xml:space="preserve">Shortenings </w:t>
      </w:r>
      <w:r w:rsidRPr="00E06302">
        <w:t>occur when a speaker drops sounds out of words. For example, a speaker may leave the final "g" off of "running", s</w:t>
      </w:r>
      <w:r w:rsidR="004748DE">
        <w:t>aying "runnin" instead. In CHAT</w:t>
      </w:r>
      <w:r w:rsidRPr="00E06302">
        <w:t xml:space="preserve">, this shortened form should appear as runnin(g). Other examples that demonstrate sound omissions are (be)cause, prob(ab)ly, (a)bout, (re)member, (ex)cept. </w:t>
      </w:r>
    </w:p>
    <w:p w14:paraId="60E5A3F0" w14:textId="77777777" w:rsidR="004748DE" w:rsidRDefault="004748DE" w:rsidP="00F15E77"/>
    <w:p w14:paraId="462CDE76" w14:textId="0181855B" w:rsidR="00E06302" w:rsidRPr="00E06302" w:rsidRDefault="00E06302" w:rsidP="00F15E77">
      <w:r w:rsidRPr="00E06302">
        <w:rPr>
          <w:b/>
          <w:bCs/>
        </w:rPr>
        <w:t xml:space="preserve">Assimilations </w:t>
      </w:r>
      <w:r w:rsidRPr="00E06302">
        <w:t>include words such as “gonna” and “kinda”.  Most of these will be recognized by CLAN so no replacements (e.g., [: going to]) are needed. Tables with lists of shortenings and assimilations appear in the CHAT manual in sections 6.6.7 and 6.6.8, respectively. The most updated records, however, are always in the MOR lexicon.</w:t>
      </w:r>
    </w:p>
    <w:p w14:paraId="425F2C4F" w14:textId="77777777" w:rsidR="00E06302" w:rsidRPr="00E06302" w:rsidRDefault="00E06302" w:rsidP="00F15E77"/>
    <w:p w14:paraId="5833AB90" w14:textId="1F285E3B" w:rsidR="00E06302" w:rsidRPr="00E06302" w:rsidRDefault="00E06302" w:rsidP="00F15E77">
      <w:r w:rsidRPr="00E06302">
        <w:rPr>
          <w:b/>
          <w:bCs/>
        </w:rPr>
        <w:t xml:space="preserve">Unintelligible segments </w:t>
      </w:r>
      <w:r w:rsidRPr="00E06302">
        <w:t>of utteranc</w:t>
      </w:r>
      <w:r>
        <w:t>es should be transcribed as xxx</w:t>
      </w:r>
      <w:r w:rsidRPr="00E06302">
        <w:rPr>
          <w:i/>
          <w:iCs/>
        </w:rPr>
        <w:t>.</w:t>
      </w:r>
    </w:p>
    <w:p w14:paraId="51499D7C" w14:textId="77777777" w:rsidR="00E06302" w:rsidRPr="00E06302" w:rsidRDefault="00E06302" w:rsidP="00F15E77"/>
    <w:p w14:paraId="70D957A8" w14:textId="17A105B9" w:rsidR="00E06302" w:rsidRPr="00E06302" w:rsidRDefault="00E06302" w:rsidP="00F15E77">
      <w:r w:rsidRPr="00E06302">
        <w:rPr>
          <w:b/>
          <w:bCs/>
        </w:rPr>
        <w:t xml:space="preserve">Untranscribed material </w:t>
      </w:r>
      <w:r w:rsidRPr="00E06302">
        <w:t>can be indicated with the letters www. This symbol is used on a main line to indicate material that a transcriber does not want to transcribe because it is not relevant to the interaction of interest.  This symbol must be followed by the %exp line, explaining what was transpiring.</w:t>
      </w:r>
    </w:p>
    <w:p w14:paraId="5D04C190" w14:textId="77777777" w:rsidR="00E06302" w:rsidRPr="00E06302" w:rsidRDefault="00E06302" w:rsidP="000D181E">
      <w:pPr>
        <w:pStyle w:val="output"/>
        <w:rPr>
          <w:noProof/>
        </w:rPr>
      </w:pPr>
      <w:r w:rsidRPr="00E06302">
        <w:rPr>
          <w:noProof/>
        </w:rPr>
        <w:t>*PAR:</w:t>
      </w:r>
      <w:r w:rsidRPr="00E06302">
        <w:rPr>
          <w:noProof/>
        </w:rPr>
        <w:tab/>
        <w:t>www.</w:t>
      </w:r>
    </w:p>
    <w:p w14:paraId="1A82A322" w14:textId="77777777" w:rsidR="00E06302" w:rsidRPr="00E06302" w:rsidRDefault="00E06302" w:rsidP="000D181E">
      <w:pPr>
        <w:pStyle w:val="output"/>
        <w:rPr>
          <w:noProof/>
        </w:rPr>
      </w:pPr>
      <w:r w:rsidRPr="00E06302">
        <w:rPr>
          <w:noProof/>
        </w:rPr>
        <w:t>%exp:</w:t>
      </w:r>
      <w:r w:rsidRPr="00E06302">
        <w:rPr>
          <w:noProof/>
        </w:rPr>
        <w:tab/>
        <w:t>talking to spouse</w:t>
      </w:r>
    </w:p>
    <w:p w14:paraId="20B8FF75" w14:textId="77777777" w:rsidR="00E06302" w:rsidRPr="00E06302" w:rsidRDefault="00E06302" w:rsidP="000D181E">
      <w:pPr>
        <w:pStyle w:val="output"/>
        <w:rPr>
          <w:noProof/>
        </w:rPr>
      </w:pPr>
    </w:p>
    <w:p w14:paraId="742CF681" w14:textId="77777777" w:rsidR="00E06302" w:rsidRPr="00E06302" w:rsidRDefault="00E06302" w:rsidP="000D181E">
      <w:pPr>
        <w:pStyle w:val="output"/>
        <w:rPr>
          <w:noProof/>
        </w:rPr>
      </w:pPr>
      <w:r w:rsidRPr="00E06302">
        <w:rPr>
          <w:noProof/>
        </w:rPr>
        <w:t>*PAR:</w:t>
      </w:r>
      <w:r w:rsidRPr="00E06302">
        <w:rPr>
          <w:noProof/>
        </w:rPr>
        <w:tab/>
        <w:t>www.</w:t>
      </w:r>
    </w:p>
    <w:p w14:paraId="3451D09E" w14:textId="17654ACC" w:rsidR="00E06302" w:rsidRPr="00E06302" w:rsidRDefault="00E06302" w:rsidP="000D181E">
      <w:pPr>
        <w:pStyle w:val="output"/>
        <w:rPr>
          <w:noProof/>
        </w:rPr>
      </w:pPr>
      <w:r w:rsidRPr="00E06302">
        <w:rPr>
          <w:noProof/>
        </w:rPr>
        <w:t>%exp:</w:t>
      </w:r>
      <w:r w:rsidRPr="00E06302">
        <w:rPr>
          <w:noProof/>
        </w:rPr>
        <w:tab/>
        <w:t>looking through pictures</w:t>
      </w:r>
    </w:p>
    <w:p w14:paraId="3BB0DDAB" w14:textId="77777777" w:rsidR="00B3251D" w:rsidRDefault="00B3251D" w:rsidP="00F15E77">
      <w:pPr>
        <w:rPr>
          <w:b/>
          <w:bCs/>
        </w:rPr>
      </w:pPr>
    </w:p>
    <w:p w14:paraId="4BEB2F5E" w14:textId="51794DB5" w:rsidR="00E06302" w:rsidRPr="00E06302" w:rsidRDefault="00E06302" w:rsidP="00F15E77">
      <w:r w:rsidRPr="00E06302">
        <w:rPr>
          <w:b/>
          <w:bCs/>
        </w:rPr>
        <w:t xml:space="preserve">Utterance segmentation </w:t>
      </w:r>
      <w:r w:rsidRPr="00E06302">
        <w:t xml:space="preserve">decisions can be challenging. </w:t>
      </w:r>
      <w:r>
        <w:t xml:space="preserve">See the guidelines in </w:t>
      </w:r>
      <w:r w:rsidR="00951EB9">
        <w:t xml:space="preserve">the first section of </w:t>
      </w:r>
      <w:r w:rsidR="003A721A">
        <w:t>the chapter</w:t>
      </w:r>
      <w:r w:rsidR="00951EB9">
        <w:t xml:space="preserve"> on Utterances in</w:t>
      </w:r>
      <w:r>
        <w:t xml:space="preserve"> this manual.</w:t>
      </w:r>
    </w:p>
    <w:p w14:paraId="5CE2794D" w14:textId="1674133A" w:rsidR="00E06302" w:rsidRDefault="00E06302" w:rsidP="00F15E77"/>
    <w:p w14:paraId="67FD6AA3" w14:textId="6AF67BB5" w:rsidR="005704AC" w:rsidRPr="00B20AC3" w:rsidRDefault="006118D6" w:rsidP="005704AC">
      <w:pPr>
        <w:pStyle w:val="Heading1"/>
        <w:rPr>
          <w:rFonts w:ascii="Times New Roman" w:hAnsi="Times New Roman"/>
          <w:noProof/>
        </w:rPr>
      </w:pPr>
      <w:bookmarkStart w:id="735" w:name="_Toc486414446"/>
      <w:r>
        <w:rPr>
          <w:rFonts w:ascii="Times New Roman" w:hAnsi="Times New Roman"/>
          <w:noProof/>
        </w:rPr>
        <w:lastRenderedPageBreak/>
        <w:t>Arabic and Hebrew</w:t>
      </w:r>
      <w:r w:rsidR="005704AC" w:rsidRPr="00B20AC3">
        <w:rPr>
          <w:rFonts w:ascii="Times New Roman" w:hAnsi="Times New Roman"/>
          <w:noProof/>
        </w:rPr>
        <w:t xml:space="preserve"> Transcription</w:t>
      </w:r>
      <w:bookmarkEnd w:id="734"/>
      <w:bookmarkEnd w:id="735"/>
    </w:p>
    <w:p w14:paraId="091B11C7" w14:textId="51251ACD" w:rsidR="002C4DDF" w:rsidRDefault="005704AC" w:rsidP="005704AC">
      <w:pPr>
        <w:rPr>
          <w:rFonts w:ascii="Times New Roman" w:hAnsi="Times New Roman"/>
        </w:rPr>
      </w:pPr>
      <w:r w:rsidRPr="00B20AC3">
        <w:rPr>
          <w:rFonts w:ascii="Times New Roman" w:hAnsi="Times New Roman"/>
        </w:rPr>
        <w:t xml:space="preserve">In order to transcribe </w:t>
      </w:r>
      <w:r w:rsidR="006118D6">
        <w:rPr>
          <w:rFonts w:ascii="Times New Roman" w:hAnsi="Times New Roman"/>
        </w:rPr>
        <w:t xml:space="preserve">Arabic and </w:t>
      </w:r>
      <w:r w:rsidR="004151CD">
        <w:rPr>
          <w:rFonts w:ascii="Times New Roman" w:hAnsi="Times New Roman"/>
        </w:rPr>
        <w:t>Hebrew</w:t>
      </w:r>
      <w:r w:rsidRPr="00B20AC3">
        <w:rPr>
          <w:rFonts w:ascii="Times New Roman" w:hAnsi="Times New Roman"/>
        </w:rPr>
        <w:t xml:space="preserve"> in Roman characters, </w:t>
      </w:r>
      <w:r w:rsidR="006118D6">
        <w:rPr>
          <w:rFonts w:ascii="Times New Roman" w:hAnsi="Times New Roman"/>
        </w:rPr>
        <w:t>we make</w:t>
      </w:r>
      <w:r w:rsidR="002C4DDF">
        <w:rPr>
          <w:rFonts w:ascii="Times New Roman" w:hAnsi="Times New Roman"/>
        </w:rPr>
        <w:t xml:space="preserve"> use of </w:t>
      </w:r>
      <w:r w:rsidR="006118D6">
        <w:rPr>
          <w:rFonts w:ascii="Times New Roman" w:hAnsi="Times New Roman"/>
        </w:rPr>
        <w:t>five</w:t>
      </w:r>
      <w:r w:rsidR="002C4DDF">
        <w:rPr>
          <w:rFonts w:ascii="Times New Roman" w:hAnsi="Times New Roman"/>
        </w:rPr>
        <w:t xml:space="preserve"> special characters that can be entered in the CHAT editor in this way:</w:t>
      </w:r>
    </w:p>
    <w:p w14:paraId="2C74132D" w14:textId="6968015A" w:rsidR="002C4DDF" w:rsidRPr="002C4DDF" w:rsidRDefault="00953804" w:rsidP="00F13632">
      <w:pPr>
        <w:pStyle w:val="enumerate"/>
      </w:pPr>
      <w:r>
        <w:t xml:space="preserve">For the superscript </w:t>
      </w:r>
      <w:r w:rsidR="002C4DDF" w:rsidRPr="002C4DDF">
        <w:t xml:space="preserve">h, type </w:t>
      </w:r>
      <w:r w:rsidR="007563AE" w:rsidRPr="002C4DDF">
        <w:t>F2</w:t>
      </w:r>
      <w:r w:rsidR="005704AC" w:rsidRPr="002C4DDF">
        <w:t xml:space="preserve"> and </w:t>
      </w:r>
      <w:r w:rsidR="002C4DDF" w:rsidRPr="002C4DDF">
        <w:t>then</w:t>
      </w:r>
      <w:r w:rsidR="005704AC" w:rsidRPr="002C4DDF">
        <w:t xml:space="preserve"> h. </w:t>
      </w:r>
    </w:p>
    <w:p w14:paraId="786697A4" w14:textId="7D0FC582" w:rsidR="00046207" w:rsidRDefault="002C4DDF" w:rsidP="00F13632">
      <w:pPr>
        <w:pStyle w:val="enumerate"/>
      </w:pPr>
      <w:r w:rsidRPr="002C4DDF">
        <w:t xml:space="preserve">For the subscript dot, type F2 and then comma.  </w:t>
      </w:r>
      <w:r w:rsidR="00626E6F">
        <w:t>This is also used to mark schwa.</w:t>
      </w:r>
    </w:p>
    <w:p w14:paraId="3F4A4DB9" w14:textId="77777777" w:rsidR="00EA7044" w:rsidRDefault="002C4DDF" w:rsidP="00F13632">
      <w:pPr>
        <w:pStyle w:val="enumerate"/>
      </w:pPr>
      <w:r w:rsidRPr="002C4DDF">
        <w:t xml:space="preserve">For the macron on a Hebrew stressed </w:t>
      </w:r>
      <w:r w:rsidR="00EA7044">
        <w:t>vowel type F2 and dash (-).</w:t>
      </w:r>
    </w:p>
    <w:p w14:paraId="605D76AB" w14:textId="475C85F7" w:rsidR="00EA7044" w:rsidRDefault="00EA7044" w:rsidP="00F13632">
      <w:pPr>
        <w:pStyle w:val="enumerate"/>
      </w:pPr>
      <w:r>
        <w:t>For the Hebrew glottal type F2 and Q.</w:t>
      </w:r>
    </w:p>
    <w:p w14:paraId="68D76836" w14:textId="77777777" w:rsidR="006118D6" w:rsidRDefault="00EA7044" w:rsidP="00F13632">
      <w:pPr>
        <w:pStyle w:val="enumerate"/>
      </w:pPr>
      <w:r>
        <w:t>For the basic glottal stop symbol, type F2 and q.</w:t>
      </w:r>
    </w:p>
    <w:p w14:paraId="795A0E4C" w14:textId="569D958A" w:rsidR="00BE322A" w:rsidRDefault="00BE322A" w:rsidP="00F13632">
      <w:pPr>
        <w:pStyle w:val="enumerate"/>
      </w:pPr>
      <w:r>
        <w:t xml:space="preserve">For long vowels, type F2 and then : </w:t>
      </w:r>
      <w:r w:rsidR="00237FCE">
        <w:t xml:space="preserve">(colon) </w:t>
      </w:r>
      <w:r>
        <w:t xml:space="preserve">to insert the triangular Unicode colon 02D0, rather than the standard colon which is Unicode 003A.  </w:t>
      </w:r>
    </w:p>
    <w:p w14:paraId="18F0FB92" w14:textId="77777777" w:rsidR="00C90182" w:rsidRDefault="00C90182" w:rsidP="00C90182">
      <w:pPr>
        <w:pStyle w:val="enumerate"/>
        <w:numPr>
          <w:ilvl w:val="0"/>
          <w:numId w:val="0"/>
        </w:numPr>
      </w:pPr>
    </w:p>
    <w:p w14:paraId="6FEFD2E0" w14:textId="5EB5A91A" w:rsidR="00C90182" w:rsidRDefault="00C90182" w:rsidP="00C90182">
      <w:pPr>
        <w:pStyle w:val="enumerate"/>
        <w:numPr>
          <w:ilvl w:val="0"/>
          <w:numId w:val="0"/>
        </w:numPr>
      </w:pPr>
      <w:bookmarkStart w:id="736" w:name="Separated_Prefix"/>
      <w:bookmarkEnd w:id="736"/>
      <w:r>
        <w:t>Also, to allow for marking of Hebrew</w:t>
      </w:r>
      <w:r w:rsidR="005016A1">
        <w:t xml:space="preserve"> and Arabic</w:t>
      </w:r>
      <w:r>
        <w:t xml:space="preserve"> prefixes, the # sign is allowed </w:t>
      </w:r>
      <w:r w:rsidR="005016A1">
        <w:t xml:space="preserve">at the end of the prefix, which is then separated from the stem by a space, as in </w:t>
      </w:r>
      <w:r w:rsidR="005016A1" w:rsidRPr="005016A1">
        <w:t>we# tiqfōc</w:t>
      </w:r>
      <w:r w:rsidR="005016A1">
        <w:t>.</w:t>
      </w:r>
    </w:p>
    <w:p w14:paraId="128EE0A2" w14:textId="77777777" w:rsidR="00F13632" w:rsidRDefault="00F13632" w:rsidP="00F13632">
      <w:pPr>
        <w:ind w:left="360" w:hanging="360"/>
        <w:rPr>
          <w:rFonts w:ascii="Times New Roman" w:hAnsi="Times New Roman"/>
        </w:rPr>
      </w:pPr>
    </w:p>
    <w:p w14:paraId="48CEA262" w14:textId="0E4C6545" w:rsidR="00626E6F" w:rsidRDefault="005704AC" w:rsidP="00F13632">
      <w:r w:rsidRPr="006118D6">
        <w:t>When transcribing geminates</w:t>
      </w:r>
      <w:r w:rsidR="00EA7044" w:rsidRPr="006118D6">
        <w:t xml:space="preserve"> </w:t>
      </w:r>
      <w:r w:rsidR="006118D6">
        <w:t xml:space="preserve">use double consonants or double vowels. </w:t>
      </w:r>
      <w:r w:rsidR="000F3051">
        <w:t>This</w:t>
      </w:r>
      <w:r w:rsidR="00F13632">
        <w:t xml:space="preserve"> system i</w:t>
      </w:r>
      <w:r w:rsidR="00200379">
        <w:t>s</w:t>
      </w:r>
      <w:r w:rsidR="00F13632">
        <w:t xml:space="preserve"> </w:t>
      </w:r>
      <w:r w:rsidR="000C26DD">
        <w:t xml:space="preserve">expressed in the following </w:t>
      </w:r>
      <w:r w:rsidR="000F3051">
        <w:t xml:space="preserve">two </w:t>
      </w:r>
      <w:r w:rsidR="000C26DD">
        <w:t>chart</w:t>
      </w:r>
      <w:r w:rsidR="000F3051">
        <w:t>s</w:t>
      </w:r>
      <w:r w:rsidR="000C26DD">
        <w:t>:</w:t>
      </w:r>
    </w:p>
    <w:p w14:paraId="7873EE6E" w14:textId="77777777" w:rsidR="00F13632" w:rsidRDefault="00F13632" w:rsidP="00F13632">
      <w:pPr>
        <w:ind w:left="360" w:hanging="360"/>
        <w:rPr>
          <w:rFonts w:ascii="Times New Roman" w:hAnsi="Times New Roman"/>
        </w:rPr>
      </w:pPr>
    </w:p>
    <w:p w14:paraId="3A3868E9" w14:textId="77777777" w:rsidR="00626E6F" w:rsidRPr="00F13632" w:rsidRDefault="00626E6F" w:rsidP="00626E6F">
      <w:pPr>
        <w:ind w:left="2790" w:firstLine="810"/>
        <w:rPr>
          <w:rFonts w:ascii="Arial Unicode MS" w:hAnsi="Arial Unicode MS" w:cs="Arial Unicode MS"/>
        </w:rPr>
      </w:pPr>
      <w:r w:rsidRPr="00F13632">
        <w:rPr>
          <w:rFonts w:ascii="Arial Unicode MS" w:hAnsi="Arial Unicode MS" w:cs="Arial Unicode MS"/>
        </w:rPr>
        <w:t>Vowels</w:t>
      </w:r>
    </w:p>
    <w:tbl>
      <w:tblPr>
        <w:tblStyle w:val="TableGrid"/>
        <w:tblW w:w="0" w:type="auto"/>
        <w:tblInd w:w="1342" w:type="dxa"/>
        <w:tblLook w:val="04A0" w:firstRow="1" w:lastRow="0" w:firstColumn="1" w:lastColumn="0" w:noHBand="0" w:noVBand="1"/>
      </w:tblPr>
      <w:tblGrid>
        <w:gridCol w:w="985"/>
        <w:gridCol w:w="882"/>
        <w:gridCol w:w="2745"/>
        <w:gridCol w:w="870"/>
      </w:tblGrid>
      <w:tr w:rsidR="00823649" w:rsidRPr="00F13632" w14:paraId="198E14CA" w14:textId="77777777" w:rsidTr="006973E4">
        <w:trPr>
          <w:trHeight w:val="224"/>
        </w:trPr>
        <w:tc>
          <w:tcPr>
            <w:tcW w:w="985" w:type="dxa"/>
          </w:tcPr>
          <w:p w14:paraId="211D8E49"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IPA</w:t>
            </w:r>
          </w:p>
        </w:tc>
        <w:tc>
          <w:tcPr>
            <w:tcW w:w="869" w:type="dxa"/>
          </w:tcPr>
          <w:p w14:paraId="05E83F9E"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Arabic</w:t>
            </w:r>
          </w:p>
        </w:tc>
        <w:tc>
          <w:tcPr>
            <w:tcW w:w="2745" w:type="dxa"/>
          </w:tcPr>
          <w:p w14:paraId="39DD539C"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Name</w:t>
            </w:r>
          </w:p>
        </w:tc>
        <w:tc>
          <w:tcPr>
            <w:tcW w:w="870" w:type="dxa"/>
          </w:tcPr>
          <w:p w14:paraId="7ADD5EE3"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CHAT</w:t>
            </w:r>
          </w:p>
        </w:tc>
      </w:tr>
      <w:tr w:rsidR="00823649" w:rsidRPr="00F13632" w14:paraId="271263C9" w14:textId="77777777" w:rsidTr="006973E4">
        <w:tc>
          <w:tcPr>
            <w:tcW w:w="985" w:type="dxa"/>
            <w:vAlign w:val="bottom"/>
          </w:tcPr>
          <w:p w14:paraId="7AC059A1" w14:textId="2A9727E2" w:rsidR="00626E6F" w:rsidRPr="00F13632" w:rsidRDefault="00FC50EC" w:rsidP="00200379">
            <w:pPr>
              <w:pStyle w:val="TableBody"/>
              <w:rPr>
                <w:rFonts w:ascii="Arial Unicode MS" w:hAnsi="Arial Unicode MS" w:cs="Arial Unicode MS"/>
                <w:sz w:val="24"/>
                <w:szCs w:val="24"/>
              </w:rPr>
            </w:pPr>
            <w:r>
              <w:rPr>
                <w:rFonts w:ascii="Arial Unicode MS" w:hAnsi="Arial Unicode MS" w:cs="Arial Unicode MS"/>
                <w:sz w:val="24"/>
                <w:szCs w:val="24"/>
              </w:rPr>
              <w:t>iː</w:t>
            </w:r>
          </w:p>
        </w:tc>
        <w:tc>
          <w:tcPr>
            <w:tcW w:w="869" w:type="dxa"/>
          </w:tcPr>
          <w:p w14:paraId="403B63EF"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tl/>
              </w:rPr>
              <w:t>ي</w:t>
            </w:r>
          </w:p>
        </w:tc>
        <w:tc>
          <w:tcPr>
            <w:tcW w:w="2745" w:type="dxa"/>
          </w:tcPr>
          <w:p w14:paraId="417597C6"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ya</w:t>
            </w:r>
          </w:p>
        </w:tc>
        <w:tc>
          <w:tcPr>
            <w:tcW w:w="870" w:type="dxa"/>
          </w:tcPr>
          <w:p w14:paraId="574C5980"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ii</w:t>
            </w:r>
          </w:p>
        </w:tc>
      </w:tr>
      <w:tr w:rsidR="00823649" w:rsidRPr="00F13632" w14:paraId="606A7C3E" w14:textId="77777777" w:rsidTr="006973E4">
        <w:tc>
          <w:tcPr>
            <w:tcW w:w="985" w:type="dxa"/>
            <w:vAlign w:val="bottom"/>
          </w:tcPr>
          <w:p w14:paraId="078AD929"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ɪ, i</w:t>
            </w:r>
          </w:p>
        </w:tc>
        <w:tc>
          <w:tcPr>
            <w:tcW w:w="869" w:type="dxa"/>
          </w:tcPr>
          <w:p w14:paraId="74B9A3C7"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tl/>
              </w:rPr>
              <w:t>ِ</w:t>
            </w:r>
          </w:p>
        </w:tc>
        <w:tc>
          <w:tcPr>
            <w:tcW w:w="2745" w:type="dxa"/>
          </w:tcPr>
          <w:p w14:paraId="10CCF7BE"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kasra</w:t>
            </w:r>
          </w:p>
        </w:tc>
        <w:tc>
          <w:tcPr>
            <w:tcW w:w="870" w:type="dxa"/>
          </w:tcPr>
          <w:p w14:paraId="2248DD9C"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i</w:t>
            </w:r>
          </w:p>
        </w:tc>
      </w:tr>
      <w:tr w:rsidR="00823649" w:rsidRPr="00F13632" w14:paraId="0FD68F5C" w14:textId="77777777" w:rsidTr="006973E4">
        <w:tc>
          <w:tcPr>
            <w:tcW w:w="985" w:type="dxa"/>
            <w:vAlign w:val="bottom"/>
          </w:tcPr>
          <w:p w14:paraId="702D36CE" w14:textId="0C1C859B"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e</w:t>
            </w:r>
            <w:r w:rsidR="00FC50EC">
              <w:rPr>
                <w:rFonts w:ascii="Arial Unicode MS" w:hAnsi="Arial Unicode MS" w:cs="Arial Unicode MS"/>
                <w:sz w:val="24"/>
                <w:szCs w:val="24"/>
              </w:rPr>
              <w:t>ː</w:t>
            </w:r>
          </w:p>
        </w:tc>
        <w:tc>
          <w:tcPr>
            <w:tcW w:w="869" w:type="dxa"/>
          </w:tcPr>
          <w:p w14:paraId="119C6657" w14:textId="77777777" w:rsidR="00626E6F" w:rsidRPr="00F13632" w:rsidRDefault="00626E6F" w:rsidP="00200379">
            <w:pPr>
              <w:pStyle w:val="TableBody"/>
              <w:rPr>
                <w:rFonts w:ascii="Arial Unicode MS" w:hAnsi="Arial Unicode MS" w:cs="Arial Unicode MS"/>
                <w:sz w:val="24"/>
                <w:szCs w:val="24"/>
                <w:rtl/>
              </w:rPr>
            </w:pPr>
            <w:r w:rsidRPr="00F13632">
              <w:rPr>
                <w:rFonts w:ascii="Arial Unicode MS" w:hAnsi="Arial Unicode MS" w:cs="Arial Unicode MS"/>
                <w:sz w:val="24"/>
                <w:szCs w:val="24"/>
                <w:rtl/>
              </w:rPr>
              <w:t>ي</w:t>
            </w:r>
          </w:p>
        </w:tc>
        <w:tc>
          <w:tcPr>
            <w:tcW w:w="2745" w:type="dxa"/>
          </w:tcPr>
          <w:p w14:paraId="380EC17E"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ya (ba’den)</w:t>
            </w:r>
          </w:p>
        </w:tc>
        <w:tc>
          <w:tcPr>
            <w:tcW w:w="870" w:type="dxa"/>
          </w:tcPr>
          <w:p w14:paraId="2921C6DB"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ee</w:t>
            </w:r>
          </w:p>
        </w:tc>
      </w:tr>
      <w:tr w:rsidR="00823649" w:rsidRPr="00F13632" w14:paraId="63819AB6" w14:textId="77777777" w:rsidTr="006973E4">
        <w:tc>
          <w:tcPr>
            <w:tcW w:w="985" w:type="dxa"/>
            <w:vAlign w:val="bottom"/>
          </w:tcPr>
          <w:p w14:paraId="3546810F"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e</w:t>
            </w:r>
          </w:p>
        </w:tc>
        <w:tc>
          <w:tcPr>
            <w:tcW w:w="869" w:type="dxa"/>
          </w:tcPr>
          <w:p w14:paraId="6CD1DE9C" w14:textId="77777777" w:rsidR="00626E6F" w:rsidRPr="00F13632" w:rsidRDefault="00626E6F" w:rsidP="00200379">
            <w:pPr>
              <w:pStyle w:val="TableBody"/>
              <w:rPr>
                <w:rFonts w:ascii="Arial Unicode MS" w:hAnsi="Arial Unicode MS" w:cs="Arial Unicode MS"/>
                <w:sz w:val="24"/>
                <w:szCs w:val="24"/>
                <w:rtl/>
              </w:rPr>
            </w:pPr>
          </w:p>
        </w:tc>
        <w:tc>
          <w:tcPr>
            <w:tcW w:w="2745" w:type="dxa"/>
          </w:tcPr>
          <w:p w14:paraId="4A55EF6C"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w:t>
            </w:r>
          </w:p>
        </w:tc>
        <w:tc>
          <w:tcPr>
            <w:tcW w:w="870" w:type="dxa"/>
          </w:tcPr>
          <w:p w14:paraId="5DCED9AD"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e</w:t>
            </w:r>
          </w:p>
        </w:tc>
      </w:tr>
      <w:tr w:rsidR="00823649" w:rsidRPr="00F13632" w14:paraId="7F1CF14E" w14:textId="77777777" w:rsidTr="006973E4">
        <w:tc>
          <w:tcPr>
            <w:tcW w:w="985" w:type="dxa"/>
            <w:vAlign w:val="bottom"/>
          </w:tcPr>
          <w:p w14:paraId="7E19224A" w14:textId="56451AC8"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a</w:t>
            </w:r>
            <w:r w:rsidR="00FC50EC">
              <w:rPr>
                <w:rFonts w:ascii="Arial Unicode MS" w:hAnsi="Arial Unicode MS" w:cs="Arial Unicode MS"/>
                <w:sz w:val="24"/>
                <w:szCs w:val="24"/>
              </w:rPr>
              <w:t>ː</w:t>
            </w:r>
          </w:p>
        </w:tc>
        <w:tc>
          <w:tcPr>
            <w:tcW w:w="869" w:type="dxa"/>
          </w:tcPr>
          <w:p w14:paraId="2545597C"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tl/>
              </w:rPr>
              <w:t>ا</w:t>
            </w:r>
          </w:p>
        </w:tc>
        <w:tc>
          <w:tcPr>
            <w:tcW w:w="2745" w:type="dxa"/>
          </w:tcPr>
          <w:p w14:paraId="7086B366" w14:textId="289FA539"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alef madda</w:t>
            </w:r>
            <w:r w:rsidR="00823649" w:rsidRPr="00F13632">
              <w:rPr>
                <w:rFonts w:ascii="Arial Unicode MS" w:hAnsi="Arial Unicode MS" w:cs="Arial Unicode MS"/>
                <w:sz w:val="24"/>
                <w:szCs w:val="24"/>
              </w:rPr>
              <w:t xml:space="preserve"> emphatic</w:t>
            </w:r>
          </w:p>
        </w:tc>
        <w:tc>
          <w:tcPr>
            <w:tcW w:w="870" w:type="dxa"/>
          </w:tcPr>
          <w:p w14:paraId="7A9D4996" w14:textId="77777777" w:rsidR="00626E6F" w:rsidRPr="00F13632" w:rsidRDefault="00626E6F"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aa</w:t>
            </w:r>
          </w:p>
        </w:tc>
      </w:tr>
      <w:tr w:rsidR="00DB1059" w:rsidRPr="00F13632" w14:paraId="64B99B3E" w14:textId="77777777" w:rsidTr="006973E4">
        <w:tc>
          <w:tcPr>
            <w:tcW w:w="985" w:type="dxa"/>
            <w:vAlign w:val="bottom"/>
          </w:tcPr>
          <w:p w14:paraId="6D1F69D8" w14:textId="2D3E3E18"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a, ɑ</w:t>
            </w:r>
          </w:p>
        </w:tc>
        <w:tc>
          <w:tcPr>
            <w:tcW w:w="869" w:type="dxa"/>
          </w:tcPr>
          <w:p w14:paraId="692C84DE" w14:textId="47E0EEF7" w:rsidR="00DB1059" w:rsidRPr="00F13632" w:rsidRDefault="00DB1059" w:rsidP="00200379">
            <w:pPr>
              <w:pStyle w:val="TableBody"/>
              <w:rPr>
                <w:rFonts w:ascii="Arial Unicode MS" w:hAnsi="Arial Unicode MS" w:cs="Arial Unicode MS"/>
                <w:sz w:val="24"/>
                <w:szCs w:val="24"/>
                <w:rtl/>
              </w:rPr>
            </w:pPr>
            <w:r w:rsidRPr="00F13632">
              <w:rPr>
                <w:rFonts w:ascii="Arial Unicode MS" w:hAnsi="Arial Unicode MS" w:cs="Arial Unicode MS"/>
                <w:sz w:val="24"/>
                <w:szCs w:val="24"/>
                <w:rtl/>
              </w:rPr>
              <w:t>ا</w:t>
            </w:r>
          </w:p>
        </w:tc>
        <w:tc>
          <w:tcPr>
            <w:tcW w:w="2745" w:type="dxa"/>
          </w:tcPr>
          <w:p w14:paraId="6BF22D29" w14:textId="1B3C682D"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short a</w:t>
            </w:r>
          </w:p>
        </w:tc>
        <w:tc>
          <w:tcPr>
            <w:tcW w:w="870" w:type="dxa"/>
          </w:tcPr>
          <w:p w14:paraId="44BB690B" w14:textId="77755625"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a</w:t>
            </w:r>
          </w:p>
        </w:tc>
      </w:tr>
      <w:tr w:rsidR="00DB1059" w:rsidRPr="00F13632" w14:paraId="11325E55" w14:textId="77777777" w:rsidTr="006973E4">
        <w:trPr>
          <w:trHeight w:val="52"/>
        </w:trPr>
        <w:tc>
          <w:tcPr>
            <w:tcW w:w="985" w:type="dxa"/>
            <w:vAlign w:val="bottom"/>
          </w:tcPr>
          <w:p w14:paraId="14623A3F"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æ</w:t>
            </w:r>
          </w:p>
        </w:tc>
        <w:tc>
          <w:tcPr>
            <w:tcW w:w="869" w:type="dxa"/>
          </w:tcPr>
          <w:p w14:paraId="17612E93"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tl/>
              </w:rPr>
              <w:t>َ</w:t>
            </w:r>
          </w:p>
        </w:tc>
        <w:tc>
          <w:tcPr>
            <w:tcW w:w="2745" w:type="dxa"/>
          </w:tcPr>
          <w:p w14:paraId="06446CE9"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fatHa</w:t>
            </w:r>
          </w:p>
        </w:tc>
        <w:tc>
          <w:tcPr>
            <w:tcW w:w="870" w:type="dxa"/>
          </w:tcPr>
          <w:p w14:paraId="0A12E045"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ae</w:t>
            </w:r>
          </w:p>
        </w:tc>
      </w:tr>
      <w:tr w:rsidR="00DB1059" w:rsidRPr="00F13632" w14:paraId="0E597334" w14:textId="77777777" w:rsidTr="006973E4">
        <w:trPr>
          <w:trHeight w:val="52"/>
        </w:trPr>
        <w:tc>
          <w:tcPr>
            <w:tcW w:w="985" w:type="dxa"/>
            <w:vAlign w:val="bottom"/>
          </w:tcPr>
          <w:p w14:paraId="251DE5C8" w14:textId="7EC0061A"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æ</w:t>
            </w:r>
            <w:r w:rsidR="00FC50EC">
              <w:rPr>
                <w:rFonts w:ascii="Arial Unicode MS" w:hAnsi="Arial Unicode MS" w:cs="Arial Unicode MS"/>
                <w:sz w:val="24"/>
                <w:szCs w:val="24"/>
              </w:rPr>
              <w:t>ː</w:t>
            </w:r>
          </w:p>
        </w:tc>
        <w:tc>
          <w:tcPr>
            <w:tcW w:w="869" w:type="dxa"/>
          </w:tcPr>
          <w:p w14:paraId="0704F111" w14:textId="77777777" w:rsidR="00DB1059" w:rsidRPr="00F13632" w:rsidRDefault="00DB1059" w:rsidP="00200379">
            <w:pPr>
              <w:pStyle w:val="TableBody"/>
              <w:rPr>
                <w:rFonts w:ascii="Arial Unicode MS" w:hAnsi="Arial Unicode MS" w:cs="Arial Unicode MS"/>
                <w:sz w:val="24"/>
                <w:szCs w:val="24"/>
                <w:rtl/>
              </w:rPr>
            </w:pPr>
          </w:p>
        </w:tc>
        <w:tc>
          <w:tcPr>
            <w:tcW w:w="2745" w:type="dxa"/>
          </w:tcPr>
          <w:p w14:paraId="63A0D09F" w14:textId="0BCF9B55"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alef madda non-emphatic</w:t>
            </w:r>
          </w:p>
        </w:tc>
        <w:tc>
          <w:tcPr>
            <w:tcW w:w="870" w:type="dxa"/>
          </w:tcPr>
          <w:p w14:paraId="2B704D7D" w14:textId="75885FC9"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æ:</w:t>
            </w:r>
          </w:p>
        </w:tc>
      </w:tr>
      <w:tr w:rsidR="00DB1059" w:rsidRPr="00F13632" w14:paraId="6BA411F0" w14:textId="77777777" w:rsidTr="006973E4">
        <w:trPr>
          <w:trHeight w:val="52"/>
        </w:trPr>
        <w:tc>
          <w:tcPr>
            <w:tcW w:w="985" w:type="dxa"/>
            <w:vAlign w:val="bottom"/>
          </w:tcPr>
          <w:p w14:paraId="54599D3F"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uː</w:t>
            </w:r>
          </w:p>
        </w:tc>
        <w:tc>
          <w:tcPr>
            <w:tcW w:w="869" w:type="dxa"/>
          </w:tcPr>
          <w:p w14:paraId="0CF266D6" w14:textId="77777777" w:rsidR="00DB1059" w:rsidRPr="00F13632" w:rsidRDefault="00DB1059" w:rsidP="00200379">
            <w:pPr>
              <w:pStyle w:val="TableBody"/>
              <w:rPr>
                <w:rFonts w:ascii="Arial Unicode MS" w:hAnsi="Arial Unicode MS" w:cs="Arial Unicode MS"/>
                <w:sz w:val="24"/>
                <w:szCs w:val="24"/>
                <w:rtl/>
              </w:rPr>
            </w:pPr>
            <w:r w:rsidRPr="00F13632">
              <w:rPr>
                <w:rFonts w:ascii="Arial Unicode MS" w:hAnsi="Arial Unicode MS" w:cs="Arial Unicode MS"/>
                <w:sz w:val="24"/>
                <w:szCs w:val="24"/>
                <w:rtl/>
              </w:rPr>
              <w:t>و</w:t>
            </w:r>
          </w:p>
        </w:tc>
        <w:tc>
          <w:tcPr>
            <w:tcW w:w="2745" w:type="dxa"/>
          </w:tcPr>
          <w:p w14:paraId="4A5FD744" w14:textId="13A83DE2"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waw, long</w:t>
            </w:r>
          </w:p>
        </w:tc>
        <w:tc>
          <w:tcPr>
            <w:tcW w:w="870" w:type="dxa"/>
          </w:tcPr>
          <w:p w14:paraId="59D21608"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uu</w:t>
            </w:r>
          </w:p>
        </w:tc>
      </w:tr>
      <w:tr w:rsidR="00DB1059" w:rsidRPr="00F13632" w14:paraId="7374F35D" w14:textId="77777777" w:rsidTr="006973E4">
        <w:trPr>
          <w:trHeight w:val="269"/>
        </w:trPr>
        <w:tc>
          <w:tcPr>
            <w:tcW w:w="985" w:type="dxa"/>
            <w:vAlign w:val="bottom"/>
          </w:tcPr>
          <w:p w14:paraId="5FBFC7D3" w14:textId="24BFC35F"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u</w:t>
            </w:r>
          </w:p>
        </w:tc>
        <w:tc>
          <w:tcPr>
            <w:tcW w:w="869" w:type="dxa"/>
          </w:tcPr>
          <w:p w14:paraId="5B61CBBB" w14:textId="10E278EB" w:rsidR="00DB1059" w:rsidRPr="00F13632" w:rsidRDefault="00DB1059" w:rsidP="00200379">
            <w:pPr>
              <w:pStyle w:val="TableBody"/>
              <w:rPr>
                <w:rFonts w:ascii="Arial Unicode MS" w:hAnsi="Arial Unicode MS" w:cs="Arial Unicode MS"/>
                <w:sz w:val="24"/>
                <w:szCs w:val="24"/>
                <w:rtl/>
              </w:rPr>
            </w:pPr>
            <w:r w:rsidRPr="00F13632">
              <w:rPr>
                <w:rFonts w:ascii="Arial Unicode MS" w:hAnsi="Arial Unicode MS" w:cs="Arial Unicode MS"/>
                <w:sz w:val="24"/>
                <w:szCs w:val="24"/>
                <w:rtl/>
              </w:rPr>
              <w:t>و</w:t>
            </w:r>
          </w:p>
        </w:tc>
        <w:tc>
          <w:tcPr>
            <w:tcW w:w="2745" w:type="dxa"/>
          </w:tcPr>
          <w:p w14:paraId="51D1BC38" w14:textId="2C841D6F"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waw, short</w:t>
            </w:r>
          </w:p>
        </w:tc>
        <w:tc>
          <w:tcPr>
            <w:tcW w:w="870" w:type="dxa"/>
          </w:tcPr>
          <w:p w14:paraId="762E90C6" w14:textId="77777777" w:rsidR="00DB1059" w:rsidRPr="00F13632" w:rsidRDefault="00DB1059" w:rsidP="00200379">
            <w:pPr>
              <w:pStyle w:val="TableBody"/>
              <w:rPr>
                <w:rFonts w:ascii="Arial Unicode MS" w:hAnsi="Arial Unicode MS" w:cs="Arial Unicode MS"/>
                <w:sz w:val="24"/>
                <w:szCs w:val="24"/>
              </w:rPr>
            </w:pPr>
          </w:p>
        </w:tc>
      </w:tr>
      <w:tr w:rsidR="00DB1059" w:rsidRPr="00F13632" w14:paraId="75E1E340" w14:textId="77777777" w:rsidTr="006973E4">
        <w:trPr>
          <w:trHeight w:val="52"/>
        </w:trPr>
        <w:tc>
          <w:tcPr>
            <w:tcW w:w="985" w:type="dxa"/>
            <w:vAlign w:val="bottom"/>
          </w:tcPr>
          <w:p w14:paraId="105106A6"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ʊ</w:t>
            </w:r>
          </w:p>
        </w:tc>
        <w:tc>
          <w:tcPr>
            <w:tcW w:w="869" w:type="dxa"/>
          </w:tcPr>
          <w:p w14:paraId="0F78B57F" w14:textId="77777777" w:rsidR="00DB1059" w:rsidRPr="00F13632" w:rsidRDefault="00DB1059" w:rsidP="00200379">
            <w:pPr>
              <w:pStyle w:val="TableBody"/>
              <w:rPr>
                <w:rFonts w:ascii="Arial Unicode MS" w:hAnsi="Arial Unicode MS" w:cs="Arial Unicode MS"/>
                <w:sz w:val="24"/>
                <w:szCs w:val="24"/>
                <w:rtl/>
              </w:rPr>
            </w:pPr>
            <w:r w:rsidRPr="00F13632">
              <w:rPr>
                <w:rFonts w:ascii="Arial Unicode MS" w:hAnsi="Arial Unicode MS" w:cs="Arial Unicode MS"/>
                <w:sz w:val="24"/>
                <w:szCs w:val="24"/>
                <w:rtl/>
              </w:rPr>
              <w:t>ُ</w:t>
            </w:r>
          </w:p>
        </w:tc>
        <w:tc>
          <w:tcPr>
            <w:tcW w:w="2745" w:type="dxa"/>
          </w:tcPr>
          <w:p w14:paraId="24D77C8A"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dame</w:t>
            </w:r>
          </w:p>
        </w:tc>
        <w:tc>
          <w:tcPr>
            <w:tcW w:w="870" w:type="dxa"/>
          </w:tcPr>
          <w:p w14:paraId="79D184D5"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u</w:t>
            </w:r>
          </w:p>
        </w:tc>
      </w:tr>
      <w:tr w:rsidR="00DB1059" w:rsidRPr="00F13632" w14:paraId="7917C666" w14:textId="77777777" w:rsidTr="006973E4">
        <w:trPr>
          <w:trHeight w:val="52"/>
        </w:trPr>
        <w:tc>
          <w:tcPr>
            <w:tcW w:w="985" w:type="dxa"/>
            <w:vAlign w:val="bottom"/>
          </w:tcPr>
          <w:p w14:paraId="75D80276" w14:textId="3587F855"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o</w:t>
            </w:r>
            <w:r w:rsidR="00FC50EC">
              <w:rPr>
                <w:rFonts w:ascii="Arial Unicode MS" w:hAnsi="Arial Unicode MS" w:cs="Arial Unicode MS"/>
                <w:sz w:val="24"/>
                <w:szCs w:val="24"/>
              </w:rPr>
              <w:t>ː</w:t>
            </w:r>
          </w:p>
        </w:tc>
        <w:tc>
          <w:tcPr>
            <w:tcW w:w="869" w:type="dxa"/>
          </w:tcPr>
          <w:p w14:paraId="7AE35E94" w14:textId="77777777" w:rsidR="00DB1059" w:rsidRPr="00F13632" w:rsidRDefault="00DB1059" w:rsidP="00200379">
            <w:pPr>
              <w:pStyle w:val="TableBody"/>
              <w:rPr>
                <w:rFonts w:ascii="Arial Unicode MS" w:hAnsi="Arial Unicode MS" w:cs="Arial Unicode MS"/>
                <w:sz w:val="24"/>
                <w:szCs w:val="24"/>
                <w:rtl/>
              </w:rPr>
            </w:pPr>
            <w:r w:rsidRPr="00F13632">
              <w:rPr>
                <w:rFonts w:ascii="Arial Unicode MS" w:hAnsi="Arial Unicode MS" w:cs="Arial Unicode MS"/>
                <w:sz w:val="24"/>
                <w:szCs w:val="24"/>
                <w:rtl/>
              </w:rPr>
              <w:t>و</w:t>
            </w:r>
          </w:p>
        </w:tc>
        <w:tc>
          <w:tcPr>
            <w:tcW w:w="2745" w:type="dxa"/>
          </w:tcPr>
          <w:p w14:paraId="7FB03B63" w14:textId="2E69DEDC"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waw (bantalo</w:t>
            </w:r>
            <w:r w:rsidR="00FC50EC">
              <w:rPr>
                <w:rFonts w:ascii="Arial Unicode MS" w:hAnsi="Arial Unicode MS" w:cs="Arial Unicode MS"/>
                <w:sz w:val="24"/>
                <w:szCs w:val="24"/>
              </w:rPr>
              <w:t>ː</w:t>
            </w:r>
            <w:r w:rsidRPr="00F13632">
              <w:rPr>
                <w:rFonts w:ascii="Arial Unicode MS" w:hAnsi="Arial Unicode MS" w:cs="Arial Unicode MS"/>
                <w:sz w:val="24"/>
                <w:szCs w:val="24"/>
              </w:rPr>
              <w:t>n)</w:t>
            </w:r>
          </w:p>
        </w:tc>
        <w:tc>
          <w:tcPr>
            <w:tcW w:w="870" w:type="dxa"/>
          </w:tcPr>
          <w:p w14:paraId="26E34D43"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oo</w:t>
            </w:r>
          </w:p>
        </w:tc>
      </w:tr>
      <w:tr w:rsidR="00DB1059" w:rsidRPr="00F13632" w14:paraId="0F546D2F" w14:textId="77777777" w:rsidTr="006973E4">
        <w:trPr>
          <w:trHeight w:val="52"/>
        </w:trPr>
        <w:tc>
          <w:tcPr>
            <w:tcW w:w="985" w:type="dxa"/>
            <w:vAlign w:val="bottom"/>
          </w:tcPr>
          <w:p w14:paraId="202326B3" w14:textId="77777777" w:rsidR="00DB1059" w:rsidRPr="00F13632" w:rsidRDefault="00DB1059" w:rsidP="00200379">
            <w:pPr>
              <w:pStyle w:val="TableBody"/>
              <w:rPr>
                <w:rFonts w:ascii="Arial Unicode MS" w:hAnsi="Arial Unicode MS" w:cs="Arial Unicode MS"/>
                <w:sz w:val="24"/>
                <w:szCs w:val="24"/>
              </w:rPr>
            </w:pPr>
            <w:bookmarkStart w:id="737" w:name="OLE_LINK4"/>
            <w:bookmarkStart w:id="738" w:name="OLE_LINK5"/>
            <w:r w:rsidRPr="00F13632">
              <w:rPr>
                <w:rFonts w:ascii="Arial Unicode MS" w:hAnsi="Arial Unicode MS" w:cs="Arial Unicode MS"/>
                <w:sz w:val="24"/>
                <w:szCs w:val="24"/>
              </w:rPr>
              <w:t>o, ɔ</w:t>
            </w:r>
            <w:bookmarkEnd w:id="737"/>
            <w:bookmarkEnd w:id="738"/>
          </w:p>
        </w:tc>
        <w:tc>
          <w:tcPr>
            <w:tcW w:w="869" w:type="dxa"/>
          </w:tcPr>
          <w:p w14:paraId="7F906D60" w14:textId="7077A00E" w:rsidR="00DB1059" w:rsidRPr="00F13632" w:rsidRDefault="00DB1059" w:rsidP="00200379">
            <w:pPr>
              <w:pStyle w:val="TableBody"/>
              <w:rPr>
                <w:rFonts w:ascii="Arial Unicode MS" w:hAnsi="Arial Unicode MS" w:cs="Arial Unicode MS"/>
                <w:sz w:val="24"/>
                <w:szCs w:val="24"/>
                <w:rtl/>
              </w:rPr>
            </w:pPr>
            <w:r w:rsidRPr="00F13632">
              <w:rPr>
                <w:rFonts w:ascii="Arial Unicode MS" w:hAnsi="Arial Unicode MS" w:cs="Arial Unicode MS"/>
                <w:sz w:val="24"/>
                <w:szCs w:val="24"/>
                <w:rtl/>
              </w:rPr>
              <w:t>و</w:t>
            </w:r>
          </w:p>
        </w:tc>
        <w:tc>
          <w:tcPr>
            <w:tcW w:w="2745" w:type="dxa"/>
          </w:tcPr>
          <w:p w14:paraId="62C0FF99" w14:textId="2A73B35C"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short</w:t>
            </w:r>
          </w:p>
        </w:tc>
        <w:tc>
          <w:tcPr>
            <w:tcW w:w="870" w:type="dxa"/>
          </w:tcPr>
          <w:p w14:paraId="211A7703"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o</w:t>
            </w:r>
          </w:p>
        </w:tc>
      </w:tr>
      <w:tr w:rsidR="00DB1059" w:rsidRPr="00F13632" w14:paraId="7E51404C" w14:textId="77777777" w:rsidTr="006973E4">
        <w:trPr>
          <w:trHeight w:val="52"/>
        </w:trPr>
        <w:tc>
          <w:tcPr>
            <w:tcW w:w="985" w:type="dxa"/>
            <w:vAlign w:val="bottom"/>
          </w:tcPr>
          <w:p w14:paraId="7C3BB758"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ə</w:t>
            </w:r>
          </w:p>
        </w:tc>
        <w:tc>
          <w:tcPr>
            <w:tcW w:w="869" w:type="dxa"/>
          </w:tcPr>
          <w:p w14:paraId="19F5A062" w14:textId="77777777" w:rsidR="00DB1059" w:rsidRPr="00F13632" w:rsidRDefault="00DB1059" w:rsidP="00200379">
            <w:pPr>
              <w:pStyle w:val="TableBody"/>
              <w:rPr>
                <w:rFonts w:ascii="Arial Unicode MS" w:hAnsi="Arial Unicode MS" w:cs="Arial Unicode MS"/>
                <w:sz w:val="24"/>
                <w:szCs w:val="24"/>
                <w:rtl/>
              </w:rPr>
            </w:pPr>
          </w:p>
        </w:tc>
        <w:tc>
          <w:tcPr>
            <w:tcW w:w="2745" w:type="dxa"/>
          </w:tcPr>
          <w:p w14:paraId="7F169B5A" w14:textId="2B7B3636"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sz w:val="24"/>
                <w:szCs w:val="24"/>
              </w:rPr>
              <w:t>not in Arabic</w:t>
            </w:r>
          </w:p>
        </w:tc>
        <w:tc>
          <w:tcPr>
            <w:tcW w:w="870" w:type="dxa"/>
          </w:tcPr>
          <w:p w14:paraId="2152BE0A" w14:textId="77777777" w:rsidR="00DB1059" w:rsidRPr="00F13632" w:rsidRDefault="00DB1059" w:rsidP="00200379">
            <w:pPr>
              <w:pStyle w:val="TableBody"/>
              <w:rPr>
                <w:rFonts w:ascii="Arial Unicode MS" w:hAnsi="Arial Unicode MS" w:cs="Arial Unicode MS"/>
                <w:sz w:val="24"/>
                <w:szCs w:val="24"/>
              </w:rPr>
            </w:pPr>
            <w:r w:rsidRPr="00F13632">
              <w:rPr>
                <w:rFonts w:ascii="Arial Unicode MS" w:hAnsi="Arial Unicode MS" w:cs="Arial Unicode MS" w:hint="eastAsia"/>
                <w:sz w:val="24"/>
                <w:szCs w:val="24"/>
              </w:rPr>
              <w:t>ẹ</w:t>
            </w:r>
          </w:p>
        </w:tc>
      </w:tr>
    </w:tbl>
    <w:p w14:paraId="0E1CAC6F" w14:textId="77777777" w:rsidR="00626E6F" w:rsidRPr="000C26DD" w:rsidRDefault="00626E6F" w:rsidP="00626E6F">
      <w:pPr>
        <w:ind w:left="1440"/>
        <w:rPr>
          <w:rFonts w:ascii="Times New Roman" w:hAnsi="Times New Roman"/>
        </w:rPr>
      </w:pPr>
    </w:p>
    <w:p w14:paraId="358D9B04" w14:textId="77777777" w:rsidR="000F4867" w:rsidRPr="000C26DD" w:rsidRDefault="000F4867" w:rsidP="000F4867">
      <w:pPr>
        <w:ind w:left="1440"/>
        <w:rPr>
          <w:rFonts w:ascii="Times New Roman" w:hAnsi="Times New Roman"/>
        </w:rPr>
      </w:pPr>
    </w:p>
    <w:p w14:paraId="1C8E11CB" w14:textId="2B0684C8" w:rsidR="000F4867" w:rsidRDefault="000F4867">
      <w:pPr>
        <w:jc w:val="left"/>
        <w:rPr>
          <w:rFonts w:ascii="Times New Roman" w:hAnsi="Times New Roman"/>
        </w:rPr>
      </w:pPr>
      <w:r>
        <w:rPr>
          <w:rFonts w:ascii="Times New Roman" w:hAnsi="Times New Roman"/>
        </w:rPr>
        <w:br w:type="page"/>
      </w:r>
    </w:p>
    <w:p w14:paraId="3420B543" w14:textId="77777777" w:rsidR="000F4867" w:rsidRDefault="000F4867" w:rsidP="006118D6">
      <w:pPr>
        <w:ind w:left="360" w:hanging="360"/>
        <w:rPr>
          <w:rFonts w:ascii="Times New Roman" w:hAnsi="Times New Roman"/>
        </w:rPr>
      </w:pPr>
    </w:p>
    <w:p w14:paraId="35A103C8" w14:textId="77777777" w:rsidR="00626E6F" w:rsidRDefault="00626E6F" w:rsidP="00626E6F">
      <w:pPr>
        <w:ind w:left="360" w:hanging="360"/>
        <w:rPr>
          <w:rFonts w:ascii="Times New Roman" w:hAnsi="Times New Roman"/>
        </w:rPr>
      </w:pPr>
      <w:bookmarkStart w:id="739" w:name="_Toc22189266"/>
      <w:bookmarkStart w:id="740" w:name="_Toc23652574"/>
    </w:p>
    <w:p w14:paraId="7D1AD1BD" w14:textId="77777777" w:rsidR="00626E6F" w:rsidRPr="000C26DD" w:rsidRDefault="00626E6F" w:rsidP="00626E6F">
      <w:pPr>
        <w:ind w:left="1440"/>
      </w:pPr>
    </w:p>
    <w:p w14:paraId="08ED47CF" w14:textId="77777777" w:rsidR="00626E6F" w:rsidRPr="000C26DD" w:rsidRDefault="00626E6F" w:rsidP="00626E6F">
      <w:pPr>
        <w:ind w:left="2880"/>
        <w:rPr>
          <w:rFonts w:ascii="Times New Roman" w:hAnsi="Times New Roman"/>
        </w:rPr>
      </w:pPr>
      <w:r>
        <w:rPr>
          <w:rFonts w:ascii="Times New Roman" w:hAnsi="Times New Roman"/>
        </w:rPr>
        <w:t xml:space="preserve"> </w:t>
      </w:r>
      <w:r w:rsidRPr="000C26DD">
        <w:rPr>
          <w:rFonts w:ascii="Times New Roman" w:hAnsi="Times New Roman"/>
        </w:rPr>
        <w:t>Consonants</w:t>
      </w:r>
    </w:p>
    <w:tbl>
      <w:tblPr>
        <w:tblStyle w:val="TableGrid"/>
        <w:tblW w:w="0" w:type="auto"/>
        <w:tblInd w:w="1440" w:type="dxa"/>
        <w:tblLook w:val="04A0" w:firstRow="1" w:lastRow="0" w:firstColumn="1" w:lastColumn="0" w:noHBand="0" w:noVBand="1"/>
      </w:tblPr>
      <w:tblGrid>
        <w:gridCol w:w="928"/>
        <w:gridCol w:w="990"/>
        <w:gridCol w:w="937"/>
        <w:gridCol w:w="976"/>
      </w:tblGrid>
      <w:tr w:rsidR="00626E6F" w:rsidRPr="000C26DD" w14:paraId="6214EC0D" w14:textId="77777777" w:rsidTr="00C90182">
        <w:trPr>
          <w:trHeight w:val="350"/>
        </w:trPr>
        <w:tc>
          <w:tcPr>
            <w:tcW w:w="928" w:type="dxa"/>
          </w:tcPr>
          <w:p w14:paraId="11E88554" w14:textId="77777777" w:rsidR="00626E6F" w:rsidRPr="00F13632" w:rsidRDefault="00626E6F" w:rsidP="00C90182">
            <w:pPr>
              <w:ind w:hanging="115"/>
              <w:rPr>
                <w:rFonts w:ascii="Arial Unicode MS" w:hAnsi="Arial Unicode MS" w:cs="Arial Unicode MS"/>
                <w:sz w:val="24"/>
                <w:szCs w:val="24"/>
              </w:rPr>
            </w:pPr>
            <w:r w:rsidRPr="00F13632">
              <w:rPr>
                <w:rFonts w:ascii="Arial Unicode MS" w:hAnsi="Arial Unicode MS" w:cs="Arial Unicode MS"/>
                <w:sz w:val="24"/>
                <w:szCs w:val="24"/>
              </w:rPr>
              <w:t>IPA</w:t>
            </w:r>
          </w:p>
        </w:tc>
        <w:tc>
          <w:tcPr>
            <w:tcW w:w="990" w:type="dxa"/>
          </w:tcPr>
          <w:p w14:paraId="204F92AD" w14:textId="77777777" w:rsidR="00626E6F" w:rsidRPr="00F13632" w:rsidRDefault="00626E6F" w:rsidP="00C90182">
            <w:pPr>
              <w:ind w:hanging="115"/>
              <w:rPr>
                <w:rFonts w:ascii="Arial Unicode MS" w:hAnsi="Arial Unicode MS" w:cs="Arial Unicode MS"/>
                <w:sz w:val="24"/>
                <w:szCs w:val="24"/>
              </w:rPr>
            </w:pPr>
            <w:r w:rsidRPr="00F13632">
              <w:rPr>
                <w:rFonts w:ascii="Arial Unicode MS" w:hAnsi="Arial Unicode MS" w:cs="Arial Unicode MS"/>
                <w:sz w:val="24"/>
                <w:szCs w:val="24"/>
              </w:rPr>
              <w:t>Arabic</w:t>
            </w:r>
          </w:p>
        </w:tc>
        <w:tc>
          <w:tcPr>
            <w:tcW w:w="843" w:type="dxa"/>
          </w:tcPr>
          <w:p w14:paraId="27BAC24D" w14:textId="77777777" w:rsidR="00626E6F" w:rsidRPr="00F13632" w:rsidRDefault="00626E6F" w:rsidP="00C90182">
            <w:pPr>
              <w:ind w:hanging="115"/>
              <w:rPr>
                <w:rFonts w:ascii="Arial Unicode MS" w:hAnsi="Arial Unicode MS" w:cs="Arial Unicode MS"/>
                <w:sz w:val="24"/>
                <w:szCs w:val="24"/>
              </w:rPr>
            </w:pPr>
            <w:r w:rsidRPr="00F13632">
              <w:rPr>
                <w:rFonts w:ascii="Arial Unicode MS" w:hAnsi="Arial Unicode MS" w:cs="Arial Unicode MS"/>
                <w:sz w:val="24"/>
                <w:szCs w:val="24"/>
              </w:rPr>
              <w:t>Name</w:t>
            </w:r>
          </w:p>
        </w:tc>
        <w:tc>
          <w:tcPr>
            <w:tcW w:w="976" w:type="dxa"/>
          </w:tcPr>
          <w:p w14:paraId="42BCDA71" w14:textId="77777777" w:rsidR="00626E6F" w:rsidRPr="00F13632" w:rsidRDefault="00626E6F" w:rsidP="00C90182">
            <w:pPr>
              <w:ind w:hanging="115"/>
              <w:rPr>
                <w:rFonts w:ascii="Arial Unicode MS" w:hAnsi="Arial Unicode MS" w:cs="Arial Unicode MS"/>
                <w:sz w:val="24"/>
                <w:szCs w:val="24"/>
              </w:rPr>
            </w:pPr>
            <w:r w:rsidRPr="00F13632">
              <w:rPr>
                <w:rFonts w:ascii="Arial Unicode MS" w:hAnsi="Arial Unicode MS" w:cs="Arial Unicode MS"/>
                <w:sz w:val="24"/>
                <w:szCs w:val="24"/>
              </w:rPr>
              <w:t>CHAT</w:t>
            </w:r>
          </w:p>
        </w:tc>
      </w:tr>
      <w:tr w:rsidR="00626E6F" w:rsidRPr="000C26DD" w14:paraId="7EE7EA9B" w14:textId="77777777" w:rsidTr="000A6DDF">
        <w:trPr>
          <w:trHeight w:val="251"/>
        </w:trPr>
        <w:tc>
          <w:tcPr>
            <w:tcW w:w="928" w:type="dxa"/>
            <w:vAlign w:val="bottom"/>
          </w:tcPr>
          <w:p w14:paraId="57B0A81B"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ʔ</w:t>
            </w:r>
          </w:p>
        </w:tc>
        <w:tc>
          <w:tcPr>
            <w:tcW w:w="990" w:type="dxa"/>
          </w:tcPr>
          <w:p w14:paraId="2F2DF78A"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إ</w:t>
            </w:r>
          </w:p>
        </w:tc>
        <w:tc>
          <w:tcPr>
            <w:tcW w:w="843" w:type="dxa"/>
          </w:tcPr>
          <w:p w14:paraId="117E39E9"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hamza</w:t>
            </w:r>
          </w:p>
        </w:tc>
        <w:tc>
          <w:tcPr>
            <w:tcW w:w="976" w:type="dxa"/>
          </w:tcPr>
          <w:p w14:paraId="32804BC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ʔ</w:t>
            </w:r>
          </w:p>
        </w:tc>
      </w:tr>
      <w:tr w:rsidR="00626E6F" w:rsidRPr="000C26DD" w14:paraId="265A1757" w14:textId="77777777" w:rsidTr="000A6DDF">
        <w:trPr>
          <w:trHeight w:val="260"/>
        </w:trPr>
        <w:tc>
          <w:tcPr>
            <w:tcW w:w="928" w:type="dxa"/>
            <w:vAlign w:val="bottom"/>
          </w:tcPr>
          <w:p w14:paraId="222029EE"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b</w:t>
            </w:r>
          </w:p>
        </w:tc>
        <w:tc>
          <w:tcPr>
            <w:tcW w:w="990" w:type="dxa"/>
          </w:tcPr>
          <w:p w14:paraId="46F55F69"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ب</w:t>
            </w:r>
          </w:p>
        </w:tc>
        <w:tc>
          <w:tcPr>
            <w:tcW w:w="843" w:type="dxa"/>
          </w:tcPr>
          <w:p w14:paraId="4E5A11B7"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ba</w:t>
            </w:r>
          </w:p>
        </w:tc>
        <w:tc>
          <w:tcPr>
            <w:tcW w:w="976" w:type="dxa"/>
          </w:tcPr>
          <w:p w14:paraId="706679C3"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b</w:t>
            </w:r>
          </w:p>
        </w:tc>
      </w:tr>
      <w:tr w:rsidR="00626E6F" w:rsidRPr="000C26DD" w14:paraId="7E197889" w14:textId="77777777" w:rsidTr="000A6DDF">
        <w:tc>
          <w:tcPr>
            <w:tcW w:w="928" w:type="dxa"/>
            <w:vAlign w:val="bottom"/>
          </w:tcPr>
          <w:p w14:paraId="693E34DA"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p</w:t>
            </w:r>
          </w:p>
        </w:tc>
        <w:tc>
          <w:tcPr>
            <w:tcW w:w="990" w:type="dxa"/>
          </w:tcPr>
          <w:p w14:paraId="127E7DA5" w14:textId="77777777" w:rsidR="00626E6F" w:rsidRPr="00F13632" w:rsidRDefault="00626E6F" w:rsidP="000A6DDF">
            <w:pPr>
              <w:rPr>
                <w:rFonts w:ascii="Arial Unicode MS" w:hAnsi="Arial Unicode MS" w:cs="Arial Unicode MS"/>
                <w:color w:val="000000" w:themeColor="text1"/>
                <w:sz w:val="24"/>
                <w:szCs w:val="24"/>
              </w:rPr>
            </w:pPr>
          </w:p>
        </w:tc>
        <w:tc>
          <w:tcPr>
            <w:tcW w:w="843" w:type="dxa"/>
          </w:tcPr>
          <w:p w14:paraId="19A6CC61" w14:textId="77777777" w:rsidR="00626E6F" w:rsidRPr="00F13632" w:rsidRDefault="00626E6F" w:rsidP="000A6DDF">
            <w:pPr>
              <w:rPr>
                <w:rFonts w:ascii="Arial Unicode MS" w:hAnsi="Arial Unicode MS" w:cs="Arial Unicode MS"/>
                <w:sz w:val="24"/>
                <w:szCs w:val="24"/>
              </w:rPr>
            </w:pPr>
          </w:p>
        </w:tc>
        <w:tc>
          <w:tcPr>
            <w:tcW w:w="976" w:type="dxa"/>
          </w:tcPr>
          <w:p w14:paraId="2EFB69E0"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p</w:t>
            </w:r>
          </w:p>
        </w:tc>
      </w:tr>
      <w:tr w:rsidR="00626E6F" w:rsidRPr="000C26DD" w14:paraId="05AEE5E6" w14:textId="77777777" w:rsidTr="00C90182">
        <w:trPr>
          <w:trHeight w:val="341"/>
        </w:trPr>
        <w:tc>
          <w:tcPr>
            <w:tcW w:w="928" w:type="dxa"/>
            <w:vAlign w:val="bottom"/>
          </w:tcPr>
          <w:p w14:paraId="32320885"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t</w:t>
            </w:r>
          </w:p>
        </w:tc>
        <w:tc>
          <w:tcPr>
            <w:tcW w:w="990" w:type="dxa"/>
          </w:tcPr>
          <w:p w14:paraId="447DADC2"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ت</w:t>
            </w:r>
          </w:p>
        </w:tc>
        <w:tc>
          <w:tcPr>
            <w:tcW w:w="843" w:type="dxa"/>
          </w:tcPr>
          <w:p w14:paraId="247FC458"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ta</w:t>
            </w:r>
          </w:p>
        </w:tc>
        <w:tc>
          <w:tcPr>
            <w:tcW w:w="976" w:type="dxa"/>
          </w:tcPr>
          <w:p w14:paraId="549C27C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t</w:t>
            </w:r>
          </w:p>
        </w:tc>
      </w:tr>
      <w:tr w:rsidR="00626E6F" w:rsidRPr="000C26DD" w14:paraId="1803940E" w14:textId="77777777" w:rsidTr="000A6DDF">
        <w:trPr>
          <w:trHeight w:val="260"/>
        </w:trPr>
        <w:tc>
          <w:tcPr>
            <w:tcW w:w="928" w:type="dxa"/>
            <w:vAlign w:val="bottom"/>
          </w:tcPr>
          <w:p w14:paraId="21B64B8C"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θ</w:t>
            </w:r>
          </w:p>
        </w:tc>
        <w:tc>
          <w:tcPr>
            <w:tcW w:w="990" w:type="dxa"/>
          </w:tcPr>
          <w:p w14:paraId="697D0D07"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ث</w:t>
            </w:r>
          </w:p>
        </w:tc>
        <w:tc>
          <w:tcPr>
            <w:tcW w:w="843" w:type="dxa"/>
          </w:tcPr>
          <w:p w14:paraId="7D69B735"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tha</w:t>
            </w:r>
          </w:p>
        </w:tc>
        <w:tc>
          <w:tcPr>
            <w:tcW w:w="976" w:type="dxa"/>
          </w:tcPr>
          <w:p w14:paraId="5BA65B25"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tʰ</w:t>
            </w:r>
          </w:p>
        </w:tc>
      </w:tr>
      <w:tr w:rsidR="00626E6F" w:rsidRPr="000C26DD" w14:paraId="5C424BFE" w14:textId="77777777" w:rsidTr="000A6DDF">
        <w:tc>
          <w:tcPr>
            <w:tcW w:w="928" w:type="dxa"/>
            <w:vAlign w:val="bottom"/>
          </w:tcPr>
          <w:p w14:paraId="5C5388FE"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ʒ</w:t>
            </w:r>
          </w:p>
        </w:tc>
        <w:tc>
          <w:tcPr>
            <w:tcW w:w="990" w:type="dxa"/>
          </w:tcPr>
          <w:p w14:paraId="0BBB630D"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Pr>
              <w:t>.</w:t>
            </w:r>
            <w:r w:rsidRPr="00F13632">
              <w:rPr>
                <w:rFonts w:ascii="Arial Unicode MS" w:hAnsi="Arial Unicode MS" w:cs="Arial Unicode MS"/>
                <w:sz w:val="24"/>
                <w:szCs w:val="24"/>
                <w:rtl/>
              </w:rPr>
              <w:t>چ</w:t>
            </w:r>
          </w:p>
        </w:tc>
        <w:tc>
          <w:tcPr>
            <w:tcW w:w="843" w:type="dxa"/>
          </w:tcPr>
          <w:p w14:paraId="2ED396FB"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jim</w:t>
            </w:r>
          </w:p>
        </w:tc>
        <w:tc>
          <w:tcPr>
            <w:tcW w:w="976" w:type="dxa"/>
          </w:tcPr>
          <w:p w14:paraId="0653E9F0"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j</w:t>
            </w:r>
          </w:p>
        </w:tc>
      </w:tr>
      <w:tr w:rsidR="00626E6F" w:rsidRPr="000C26DD" w14:paraId="6D39BF1F" w14:textId="77777777" w:rsidTr="000A6DDF">
        <w:tc>
          <w:tcPr>
            <w:tcW w:w="928" w:type="dxa"/>
            <w:vAlign w:val="bottom"/>
          </w:tcPr>
          <w:p w14:paraId="766A24C3"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ħ</w:t>
            </w:r>
          </w:p>
        </w:tc>
        <w:tc>
          <w:tcPr>
            <w:tcW w:w="990" w:type="dxa"/>
          </w:tcPr>
          <w:p w14:paraId="611156B5"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ح</w:t>
            </w:r>
          </w:p>
        </w:tc>
        <w:tc>
          <w:tcPr>
            <w:tcW w:w="843" w:type="dxa"/>
          </w:tcPr>
          <w:p w14:paraId="71383FFB"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ḥa</w:t>
            </w:r>
          </w:p>
        </w:tc>
        <w:tc>
          <w:tcPr>
            <w:tcW w:w="976" w:type="dxa"/>
          </w:tcPr>
          <w:p w14:paraId="15FB8569"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ḥ</w:t>
            </w:r>
          </w:p>
        </w:tc>
      </w:tr>
      <w:tr w:rsidR="00626E6F" w:rsidRPr="000C26DD" w14:paraId="0EFB323A" w14:textId="77777777" w:rsidTr="000A6DDF">
        <w:tc>
          <w:tcPr>
            <w:tcW w:w="928" w:type="dxa"/>
            <w:vAlign w:val="bottom"/>
          </w:tcPr>
          <w:p w14:paraId="5B65E805"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x</w:t>
            </w:r>
          </w:p>
        </w:tc>
        <w:tc>
          <w:tcPr>
            <w:tcW w:w="990" w:type="dxa"/>
          </w:tcPr>
          <w:p w14:paraId="6F82E70C"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خ</w:t>
            </w:r>
          </w:p>
        </w:tc>
        <w:tc>
          <w:tcPr>
            <w:tcW w:w="843" w:type="dxa"/>
          </w:tcPr>
          <w:p w14:paraId="0BE6B265"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xa</w:t>
            </w:r>
          </w:p>
        </w:tc>
        <w:tc>
          <w:tcPr>
            <w:tcW w:w="976" w:type="dxa"/>
          </w:tcPr>
          <w:p w14:paraId="2C568A0F"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kʰ</w:t>
            </w:r>
          </w:p>
        </w:tc>
      </w:tr>
      <w:tr w:rsidR="00626E6F" w:rsidRPr="000C26DD" w14:paraId="197290D6" w14:textId="77777777" w:rsidTr="000A6DDF">
        <w:tc>
          <w:tcPr>
            <w:tcW w:w="928" w:type="dxa"/>
            <w:vAlign w:val="bottom"/>
          </w:tcPr>
          <w:p w14:paraId="55C28734"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χ</w:t>
            </w:r>
          </w:p>
        </w:tc>
        <w:tc>
          <w:tcPr>
            <w:tcW w:w="990" w:type="dxa"/>
          </w:tcPr>
          <w:p w14:paraId="22C9AF35" w14:textId="77777777" w:rsidR="00626E6F" w:rsidRPr="00F13632" w:rsidRDefault="00626E6F" w:rsidP="000A6DDF">
            <w:pPr>
              <w:rPr>
                <w:rFonts w:ascii="Arial Unicode MS" w:hAnsi="Arial Unicode MS" w:cs="Arial Unicode MS"/>
                <w:color w:val="000000" w:themeColor="text1"/>
                <w:sz w:val="24"/>
                <w:szCs w:val="24"/>
              </w:rPr>
            </w:pPr>
          </w:p>
        </w:tc>
        <w:tc>
          <w:tcPr>
            <w:tcW w:w="843" w:type="dxa"/>
          </w:tcPr>
          <w:p w14:paraId="2E534B83" w14:textId="77777777" w:rsidR="00626E6F" w:rsidRPr="00F13632" w:rsidRDefault="00626E6F" w:rsidP="000A6DDF">
            <w:pPr>
              <w:rPr>
                <w:rFonts w:ascii="Arial Unicode MS" w:hAnsi="Arial Unicode MS" w:cs="Arial Unicode MS"/>
                <w:sz w:val="24"/>
                <w:szCs w:val="24"/>
              </w:rPr>
            </w:pPr>
          </w:p>
        </w:tc>
        <w:tc>
          <w:tcPr>
            <w:tcW w:w="976" w:type="dxa"/>
          </w:tcPr>
          <w:p w14:paraId="4C84B07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qʰ</w:t>
            </w:r>
          </w:p>
        </w:tc>
      </w:tr>
      <w:tr w:rsidR="00626E6F" w:rsidRPr="000C26DD" w14:paraId="0DA0C873" w14:textId="77777777" w:rsidTr="000A6DDF">
        <w:tc>
          <w:tcPr>
            <w:tcW w:w="928" w:type="dxa"/>
            <w:vAlign w:val="bottom"/>
          </w:tcPr>
          <w:p w14:paraId="5B2B1FC8"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d</w:t>
            </w:r>
          </w:p>
        </w:tc>
        <w:tc>
          <w:tcPr>
            <w:tcW w:w="990" w:type="dxa"/>
          </w:tcPr>
          <w:p w14:paraId="206F24C8"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د</w:t>
            </w:r>
          </w:p>
        </w:tc>
        <w:tc>
          <w:tcPr>
            <w:tcW w:w="843" w:type="dxa"/>
          </w:tcPr>
          <w:p w14:paraId="62E2E06D"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dal</w:t>
            </w:r>
          </w:p>
        </w:tc>
        <w:tc>
          <w:tcPr>
            <w:tcW w:w="976" w:type="dxa"/>
          </w:tcPr>
          <w:p w14:paraId="34C89249"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d</w:t>
            </w:r>
          </w:p>
        </w:tc>
      </w:tr>
      <w:tr w:rsidR="00626E6F" w:rsidRPr="000C26DD" w14:paraId="2EC563D6" w14:textId="77777777" w:rsidTr="000A6DDF">
        <w:tc>
          <w:tcPr>
            <w:tcW w:w="928" w:type="dxa"/>
            <w:vAlign w:val="bottom"/>
          </w:tcPr>
          <w:p w14:paraId="6C3693A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ð</w:t>
            </w:r>
          </w:p>
        </w:tc>
        <w:tc>
          <w:tcPr>
            <w:tcW w:w="990" w:type="dxa"/>
          </w:tcPr>
          <w:p w14:paraId="04CB707F"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ذ</w:t>
            </w:r>
          </w:p>
        </w:tc>
        <w:tc>
          <w:tcPr>
            <w:tcW w:w="843" w:type="dxa"/>
          </w:tcPr>
          <w:p w14:paraId="0BA7714F"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dhal</w:t>
            </w:r>
          </w:p>
        </w:tc>
        <w:tc>
          <w:tcPr>
            <w:tcW w:w="976" w:type="dxa"/>
          </w:tcPr>
          <w:p w14:paraId="31B2ADE1"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dʰ</w:t>
            </w:r>
          </w:p>
        </w:tc>
      </w:tr>
      <w:tr w:rsidR="00626E6F" w:rsidRPr="000C26DD" w14:paraId="350E8A2F" w14:textId="77777777" w:rsidTr="000A6DDF">
        <w:tc>
          <w:tcPr>
            <w:tcW w:w="928" w:type="dxa"/>
            <w:vAlign w:val="bottom"/>
          </w:tcPr>
          <w:p w14:paraId="6593CD13"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r</w:t>
            </w:r>
          </w:p>
        </w:tc>
        <w:tc>
          <w:tcPr>
            <w:tcW w:w="990" w:type="dxa"/>
          </w:tcPr>
          <w:p w14:paraId="722F44EA"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ر</w:t>
            </w:r>
          </w:p>
        </w:tc>
        <w:tc>
          <w:tcPr>
            <w:tcW w:w="843" w:type="dxa"/>
          </w:tcPr>
          <w:p w14:paraId="1A73BE3F"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ra</w:t>
            </w:r>
          </w:p>
        </w:tc>
        <w:tc>
          <w:tcPr>
            <w:tcW w:w="976" w:type="dxa"/>
          </w:tcPr>
          <w:p w14:paraId="6556267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r</w:t>
            </w:r>
          </w:p>
        </w:tc>
      </w:tr>
      <w:tr w:rsidR="00626E6F" w:rsidRPr="000C26DD" w14:paraId="31C2B34C" w14:textId="77777777" w:rsidTr="000A6DDF">
        <w:tc>
          <w:tcPr>
            <w:tcW w:w="928" w:type="dxa"/>
            <w:vAlign w:val="bottom"/>
          </w:tcPr>
          <w:p w14:paraId="09D7F695"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z</w:t>
            </w:r>
          </w:p>
        </w:tc>
        <w:tc>
          <w:tcPr>
            <w:tcW w:w="990" w:type="dxa"/>
          </w:tcPr>
          <w:p w14:paraId="3D1B6CE0"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ز</w:t>
            </w:r>
          </w:p>
        </w:tc>
        <w:tc>
          <w:tcPr>
            <w:tcW w:w="843" w:type="dxa"/>
          </w:tcPr>
          <w:p w14:paraId="602C906F"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zen</w:t>
            </w:r>
          </w:p>
        </w:tc>
        <w:tc>
          <w:tcPr>
            <w:tcW w:w="976" w:type="dxa"/>
          </w:tcPr>
          <w:p w14:paraId="28ADE1F8"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z</w:t>
            </w:r>
          </w:p>
        </w:tc>
      </w:tr>
      <w:tr w:rsidR="00626E6F" w:rsidRPr="000C26DD" w14:paraId="4D16854B" w14:textId="77777777" w:rsidTr="000A6DDF">
        <w:tc>
          <w:tcPr>
            <w:tcW w:w="928" w:type="dxa"/>
            <w:vAlign w:val="bottom"/>
          </w:tcPr>
          <w:p w14:paraId="15653A09"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s</w:t>
            </w:r>
          </w:p>
        </w:tc>
        <w:tc>
          <w:tcPr>
            <w:tcW w:w="990" w:type="dxa"/>
          </w:tcPr>
          <w:p w14:paraId="6770336C"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س</w:t>
            </w:r>
          </w:p>
        </w:tc>
        <w:tc>
          <w:tcPr>
            <w:tcW w:w="843" w:type="dxa"/>
          </w:tcPr>
          <w:p w14:paraId="5671B35D"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sin</w:t>
            </w:r>
          </w:p>
        </w:tc>
        <w:tc>
          <w:tcPr>
            <w:tcW w:w="976" w:type="dxa"/>
          </w:tcPr>
          <w:p w14:paraId="62FADDA9"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s</w:t>
            </w:r>
          </w:p>
        </w:tc>
      </w:tr>
      <w:tr w:rsidR="00626E6F" w:rsidRPr="000C26DD" w14:paraId="079AD688" w14:textId="77777777" w:rsidTr="000A6DDF">
        <w:tc>
          <w:tcPr>
            <w:tcW w:w="928" w:type="dxa"/>
            <w:vAlign w:val="bottom"/>
          </w:tcPr>
          <w:p w14:paraId="74047379"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ʃ</w:t>
            </w:r>
          </w:p>
        </w:tc>
        <w:tc>
          <w:tcPr>
            <w:tcW w:w="990" w:type="dxa"/>
          </w:tcPr>
          <w:p w14:paraId="69CED201"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ش</w:t>
            </w:r>
          </w:p>
        </w:tc>
        <w:tc>
          <w:tcPr>
            <w:tcW w:w="843" w:type="dxa"/>
          </w:tcPr>
          <w:p w14:paraId="3E5B63AE"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shin</w:t>
            </w:r>
          </w:p>
        </w:tc>
        <w:tc>
          <w:tcPr>
            <w:tcW w:w="976" w:type="dxa"/>
          </w:tcPr>
          <w:p w14:paraId="530BD29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sʰ</w:t>
            </w:r>
          </w:p>
        </w:tc>
      </w:tr>
      <w:tr w:rsidR="00626E6F" w:rsidRPr="000C26DD" w14:paraId="4224F99A" w14:textId="77777777" w:rsidTr="000A6DDF">
        <w:tc>
          <w:tcPr>
            <w:tcW w:w="928" w:type="dxa"/>
            <w:vAlign w:val="bottom"/>
          </w:tcPr>
          <w:p w14:paraId="5A24D38E"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sˤ</w:t>
            </w:r>
          </w:p>
        </w:tc>
        <w:tc>
          <w:tcPr>
            <w:tcW w:w="990" w:type="dxa"/>
          </w:tcPr>
          <w:p w14:paraId="51D4D89C"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ص</w:t>
            </w:r>
          </w:p>
        </w:tc>
        <w:tc>
          <w:tcPr>
            <w:tcW w:w="843" w:type="dxa"/>
          </w:tcPr>
          <w:p w14:paraId="6D86B355"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sad</w:t>
            </w:r>
          </w:p>
        </w:tc>
        <w:tc>
          <w:tcPr>
            <w:tcW w:w="976" w:type="dxa"/>
          </w:tcPr>
          <w:p w14:paraId="639ABBD6"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ṣ</w:t>
            </w:r>
          </w:p>
        </w:tc>
      </w:tr>
      <w:tr w:rsidR="00626E6F" w:rsidRPr="000C26DD" w14:paraId="25A5F037" w14:textId="77777777" w:rsidTr="000A6DDF">
        <w:trPr>
          <w:trHeight w:val="233"/>
        </w:trPr>
        <w:tc>
          <w:tcPr>
            <w:tcW w:w="928" w:type="dxa"/>
            <w:vAlign w:val="bottom"/>
          </w:tcPr>
          <w:p w14:paraId="1F886243"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dˤ</w:t>
            </w:r>
          </w:p>
        </w:tc>
        <w:tc>
          <w:tcPr>
            <w:tcW w:w="990" w:type="dxa"/>
          </w:tcPr>
          <w:p w14:paraId="4E2E6B99"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ض</w:t>
            </w:r>
          </w:p>
        </w:tc>
        <w:tc>
          <w:tcPr>
            <w:tcW w:w="843" w:type="dxa"/>
          </w:tcPr>
          <w:p w14:paraId="65E29C74"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dad</w:t>
            </w:r>
          </w:p>
        </w:tc>
        <w:tc>
          <w:tcPr>
            <w:tcW w:w="976" w:type="dxa"/>
          </w:tcPr>
          <w:p w14:paraId="4199001B"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ḍ</w:t>
            </w:r>
          </w:p>
        </w:tc>
      </w:tr>
      <w:tr w:rsidR="00626E6F" w:rsidRPr="000C26DD" w14:paraId="29BE517F" w14:textId="77777777" w:rsidTr="000A6DDF">
        <w:tc>
          <w:tcPr>
            <w:tcW w:w="928" w:type="dxa"/>
            <w:vAlign w:val="bottom"/>
          </w:tcPr>
          <w:p w14:paraId="69FD30BD"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tˤ</w:t>
            </w:r>
          </w:p>
        </w:tc>
        <w:tc>
          <w:tcPr>
            <w:tcW w:w="990" w:type="dxa"/>
          </w:tcPr>
          <w:p w14:paraId="3143BCCB"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color w:val="000000" w:themeColor="text1"/>
                <w:sz w:val="24"/>
                <w:szCs w:val="24"/>
                <w:rtl/>
              </w:rPr>
              <w:t>ط</w:t>
            </w:r>
          </w:p>
        </w:tc>
        <w:tc>
          <w:tcPr>
            <w:tcW w:w="843" w:type="dxa"/>
          </w:tcPr>
          <w:p w14:paraId="0EAE9470"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ṭa</w:t>
            </w:r>
          </w:p>
        </w:tc>
        <w:tc>
          <w:tcPr>
            <w:tcW w:w="976" w:type="dxa"/>
          </w:tcPr>
          <w:p w14:paraId="5A813440"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ṭ</w:t>
            </w:r>
          </w:p>
        </w:tc>
      </w:tr>
      <w:tr w:rsidR="00626E6F" w:rsidRPr="00626E6F" w14:paraId="628313DD" w14:textId="77777777" w:rsidTr="000A6DDF">
        <w:tc>
          <w:tcPr>
            <w:tcW w:w="928" w:type="dxa"/>
            <w:vAlign w:val="bottom"/>
          </w:tcPr>
          <w:p w14:paraId="05492B3D"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zˤ</w:t>
            </w:r>
          </w:p>
        </w:tc>
        <w:tc>
          <w:tcPr>
            <w:tcW w:w="990" w:type="dxa"/>
          </w:tcPr>
          <w:p w14:paraId="630C7C2E"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ظ</w:t>
            </w:r>
          </w:p>
        </w:tc>
        <w:tc>
          <w:tcPr>
            <w:tcW w:w="843" w:type="dxa"/>
          </w:tcPr>
          <w:p w14:paraId="7104D350"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ẓa</w:t>
            </w:r>
          </w:p>
        </w:tc>
        <w:tc>
          <w:tcPr>
            <w:tcW w:w="976" w:type="dxa"/>
          </w:tcPr>
          <w:p w14:paraId="612BA5C3"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ẓ</w:t>
            </w:r>
          </w:p>
        </w:tc>
      </w:tr>
      <w:tr w:rsidR="00626E6F" w:rsidRPr="00626E6F" w14:paraId="0BE698E3" w14:textId="77777777" w:rsidTr="000A6DDF">
        <w:tc>
          <w:tcPr>
            <w:tcW w:w="928" w:type="dxa"/>
            <w:vAlign w:val="bottom"/>
          </w:tcPr>
          <w:p w14:paraId="599DDFF2"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ʕ</w:t>
            </w:r>
          </w:p>
        </w:tc>
        <w:tc>
          <w:tcPr>
            <w:tcW w:w="990" w:type="dxa"/>
          </w:tcPr>
          <w:p w14:paraId="18A53EE1"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ع</w:t>
            </w:r>
          </w:p>
        </w:tc>
        <w:tc>
          <w:tcPr>
            <w:tcW w:w="843" w:type="dxa"/>
          </w:tcPr>
          <w:p w14:paraId="1669E9CD"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‘ayn</w:t>
            </w:r>
          </w:p>
        </w:tc>
        <w:tc>
          <w:tcPr>
            <w:tcW w:w="976" w:type="dxa"/>
          </w:tcPr>
          <w:p w14:paraId="783B0974"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ʕ</w:t>
            </w:r>
          </w:p>
        </w:tc>
      </w:tr>
      <w:tr w:rsidR="00626E6F" w:rsidRPr="00626E6F" w14:paraId="52C2BF44" w14:textId="77777777" w:rsidTr="000A6DDF">
        <w:tc>
          <w:tcPr>
            <w:tcW w:w="928" w:type="dxa"/>
            <w:vAlign w:val="bottom"/>
          </w:tcPr>
          <w:p w14:paraId="2883E5C1"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ɣ</w:t>
            </w:r>
          </w:p>
        </w:tc>
        <w:tc>
          <w:tcPr>
            <w:tcW w:w="990" w:type="dxa"/>
          </w:tcPr>
          <w:p w14:paraId="6711D3CF"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غ</w:t>
            </w:r>
          </w:p>
        </w:tc>
        <w:tc>
          <w:tcPr>
            <w:tcW w:w="843" w:type="dxa"/>
          </w:tcPr>
          <w:p w14:paraId="31F79CF8"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ghayn</w:t>
            </w:r>
          </w:p>
        </w:tc>
        <w:tc>
          <w:tcPr>
            <w:tcW w:w="976" w:type="dxa"/>
          </w:tcPr>
          <w:p w14:paraId="034D97BC"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gʰ</w:t>
            </w:r>
          </w:p>
        </w:tc>
      </w:tr>
      <w:tr w:rsidR="00626E6F" w:rsidRPr="00626E6F" w14:paraId="21DC22F2" w14:textId="77777777" w:rsidTr="000A6DDF">
        <w:tc>
          <w:tcPr>
            <w:tcW w:w="928" w:type="dxa"/>
            <w:vAlign w:val="bottom"/>
          </w:tcPr>
          <w:p w14:paraId="143087D9"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f</w:t>
            </w:r>
          </w:p>
        </w:tc>
        <w:tc>
          <w:tcPr>
            <w:tcW w:w="990" w:type="dxa"/>
          </w:tcPr>
          <w:p w14:paraId="24D848C8"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ف</w:t>
            </w:r>
          </w:p>
        </w:tc>
        <w:tc>
          <w:tcPr>
            <w:tcW w:w="843" w:type="dxa"/>
          </w:tcPr>
          <w:p w14:paraId="186CD5EF"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fa</w:t>
            </w:r>
          </w:p>
        </w:tc>
        <w:tc>
          <w:tcPr>
            <w:tcW w:w="976" w:type="dxa"/>
          </w:tcPr>
          <w:p w14:paraId="2257EAEC"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f</w:t>
            </w:r>
          </w:p>
        </w:tc>
      </w:tr>
      <w:tr w:rsidR="00626E6F" w:rsidRPr="00626E6F" w14:paraId="7CCC4859" w14:textId="77777777" w:rsidTr="000A6DDF">
        <w:tc>
          <w:tcPr>
            <w:tcW w:w="928" w:type="dxa"/>
            <w:vAlign w:val="bottom"/>
          </w:tcPr>
          <w:p w14:paraId="15357522"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q</w:t>
            </w:r>
          </w:p>
        </w:tc>
        <w:tc>
          <w:tcPr>
            <w:tcW w:w="990" w:type="dxa"/>
          </w:tcPr>
          <w:p w14:paraId="3EDB5D50"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ق</w:t>
            </w:r>
          </w:p>
        </w:tc>
        <w:tc>
          <w:tcPr>
            <w:tcW w:w="843" w:type="dxa"/>
          </w:tcPr>
          <w:p w14:paraId="0097963D"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qaf</w:t>
            </w:r>
          </w:p>
        </w:tc>
        <w:tc>
          <w:tcPr>
            <w:tcW w:w="976" w:type="dxa"/>
          </w:tcPr>
          <w:p w14:paraId="526B6346"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q</w:t>
            </w:r>
          </w:p>
        </w:tc>
      </w:tr>
      <w:tr w:rsidR="00626E6F" w:rsidRPr="00626E6F" w14:paraId="467328BB" w14:textId="77777777" w:rsidTr="000A6DDF">
        <w:tc>
          <w:tcPr>
            <w:tcW w:w="928" w:type="dxa"/>
            <w:vAlign w:val="bottom"/>
          </w:tcPr>
          <w:p w14:paraId="4400746B"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ɡ</w:t>
            </w:r>
          </w:p>
        </w:tc>
        <w:tc>
          <w:tcPr>
            <w:tcW w:w="990" w:type="dxa"/>
          </w:tcPr>
          <w:p w14:paraId="607F10E6"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ج</w:t>
            </w:r>
          </w:p>
        </w:tc>
        <w:tc>
          <w:tcPr>
            <w:tcW w:w="843" w:type="dxa"/>
          </w:tcPr>
          <w:p w14:paraId="05B83434" w14:textId="2C1A771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gim</w:t>
            </w:r>
          </w:p>
        </w:tc>
        <w:tc>
          <w:tcPr>
            <w:tcW w:w="976" w:type="dxa"/>
          </w:tcPr>
          <w:p w14:paraId="06B770E8"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g</w:t>
            </w:r>
          </w:p>
        </w:tc>
      </w:tr>
      <w:tr w:rsidR="00626E6F" w:rsidRPr="000C26DD" w14:paraId="1C37A164" w14:textId="77777777" w:rsidTr="000A6DDF">
        <w:tc>
          <w:tcPr>
            <w:tcW w:w="928" w:type="dxa"/>
            <w:vAlign w:val="bottom"/>
          </w:tcPr>
          <w:p w14:paraId="4AEE6D78"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k</w:t>
            </w:r>
          </w:p>
        </w:tc>
        <w:tc>
          <w:tcPr>
            <w:tcW w:w="990" w:type="dxa"/>
          </w:tcPr>
          <w:p w14:paraId="37EA5EC6"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ك</w:t>
            </w:r>
          </w:p>
        </w:tc>
        <w:tc>
          <w:tcPr>
            <w:tcW w:w="843" w:type="dxa"/>
          </w:tcPr>
          <w:p w14:paraId="3542A507"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kaf</w:t>
            </w:r>
          </w:p>
        </w:tc>
        <w:tc>
          <w:tcPr>
            <w:tcW w:w="976" w:type="dxa"/>
          </w:tcPr>
          <w:p w14:paraId="58C1C1E0"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k</w:t>
            </w:r>
          </w:p>
        </w:tc>
      </w:tr>
      <w:tr w:rsidR="00626E6F" w:rsidRPr="000C26DD" w14:paraId="5767448F" w14:textId="77777777" w:rsidTr="000A6DDF">
        <w:tc>
          <w:tcPr>
            <w:tcW w:w="928" w:type="dxa"/>
            <w:vAlign w:val="bottom"/>
          </w:tcPr>
          <w:p w14:paraId="1D374C34"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l</w:t>
            </w:r>
          </w:p>
        </w:tc>
        <w:tc>
          <w:tcPr>
            <w:tcW w:w="990" w:type="dxa"/>
          </w:tcPr>
          <w:p w14:paraId="6D731651"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ل</w:t>
            </w:r>
          </w:p>
        </w:tc>
        <w:tc>
          <w:tcPr>
            <w:tcW w:w="843" w:type="dxa"/>
          </w:tcPr>
          <w:p w14:paraId="732C20CD"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lam</w:t>
            </w:r>
          </w:p>
        </w:tc>
        <w:tc>
          <w:tcPr>
            <w:tcW w:w="976" w:type="dxa"/>
          </w:tcPr>
          <w:p w14:paraId="7EF35094"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l</w:t>
            </w:r>
          </w:p>
        </w:tc>
      </w:tr>
      <w:tr w:rsidR="00626E6F" w:rsidRPr="000C26DD" w14:paraId="19CA4ABD" w14:textId="77777777" w:rsidTr="000A6DDF">
        <w:tc>
          <w:tcPr>
            <w:tcW w:w="928" w:type="dxa"/>
            <w:vAlign w:val="bottom"/>
          </w:tcPr>
          <w:p w14:paraId="2FBE1976"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m</w:t>
            </w:r>
          </w:p>
        </w:tc>
        <w:tc>
          <w:tcPr>
            <w:tcW w:w="990" w:type="dxa"/>
          </w:tcPr>
          <w:p w14:paraId="2AE392D8"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م</w:t>
            </w:r>
          </w:p>
        </w:tc>
        <w:tc>
          <w:tcPr>
            <w:tcW w:w="843" w:type="dxa"/>
          </w:tcPr>
          <w:p w14:paraId="77852D2D"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mim</w:t>
            </w:r>
          </w:p>
        </w:tc>
        <w:tc>
          <w:tcPr>
            <w:tcW w:w="976" w:type="dxa"/>
          </w:tcPr>
          <w:p w14:paraId="4B2306D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m</w:t>
            </w:r>
          </w:p>
        </w:tc>
      </w:tr>
      <w:tr w:rsidR="00626E6F" w:rsidRPr="000C26DD" w14:paraId="68484EC8" w14:textId="77777777" w:rsidTr="000A6DDF">
        <w:tc>
          <w:tcPr>
            <w:tcW w:w="928" w:type="dxa"/>
            <w:vAlign w:val="bottom"/>
          </w:tcPr>
          <w:p w14:paraId="00A1E5F8"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n</w:t>
            </w:r>
          </w:p>
        </w:tc>
        <w:tc>
          <w:tcPr>
            <w:tcW w:w="990" w:type="dxa"/>
          </w:tcPr>
          <w:p w14:paraId="5DFFFC23"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ن</w:t>
            </w:r>
          </w:p>
        </w:tc>
        <w:tc>
          <w:tcPr>
            <w:tcW w:w="843" w:type="dxa"/>
          </w:tcPr>
          <w:p w14:paraId="4078A887"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nun</w:t>
            </w:r>
          </w:p>
        </w:tc>
        <w:tc>
          <w:tcPr>
            <w:tcW w:w="976" w:type="dxa"/>
          </w:tcPr>
          <w:p w14:paraId="6FE611DD"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n</w:t>
            </w:r>
          </w:p>
        </w:tc>
      </w:tr>
      <w:tr w:rsidR="00626E6F" w:rsidRPr="000C26DD" w14:paraId="03E3FAFC" w14:textId="77777777" w:rsidTr="000A6DDF">
        <w:tc>
          <w:tcPr>
            <w:tcW w:w="928" w:type="dxa"/>
            <w:vAlign w:val="bottom"/>
          </w:tcPr>
          <w:p w14:paraId="39034678"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h</w:t>
            </w:r>
          </w:p>
        </w:tc>
        <w:tc>
          <w:tcPr>
            <w:tcW w:w="990" w:type="dxa"/>
          </w:tcPr>
          <w:p w14:paraId="4DB32E14"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ه</w:t>
            </w:r>
          </w:p>
        </w:tc>
        <w:tc>
          <w:tcPr>
            <w:tcW w:w="843" w:type="dxa"/>
          </w:tcPr>
          <w:p w14:paraId="6DFB8FDA"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ha</w:t>
            </w:r>
          </w:p>
        </w:tc>
        <w:tc>
          <w:tcPr>
            <w:tcW w:w="976" w:type="dxa"/>
          </w:tcPr>
          <w:p w14:paraId="66CA8F2F"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h</w:t>
            </w:r>
          </w:p>
        </w:tc>
      </w:tr>
      <w:tr w:rsidR="00626E6F" w:rsidRPr="000C26DD" w14:paraId="4FD900DA" w14:textId="77777777" w:rsidTr="000A6DDF">
        <w:tc>
          <w:tcPr>
            <w:tcW w:w="928" w:type="dxa"/>
            <w:vAlign w:val="bottom"/>
          </w:tcPr>
          <w:p w14:paraId="5C20412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w</w:t>
            </w:r>
          </w:p>
        </w:tc>
        <w:tc>
          <w:tcPr>
            <w:tcW w:w="990" w:type="dxa"/>
          </w:tcPr>
          <w:p w14:paraId="5C706A6E" w14:textId="77777777" w:rsidR="00626E6F" w:rsidRPr="00F13632" w:rsidRDefault="00626E6F" w:rsidP="000A6DDF">
            <w:pPr>
              <w:rPr>
                <w:rFonts w:ascii="Arial Unicode MS" w:hAnsi="Arial Unicode MS" w:cs="Arial Unicode MS"/>
                <w:color w:val="000000" w:themeColor="text1"/>
                <w:sz w:val="24"/>
                <w:szCs w:val="24"/>
              </w:rPr>
            </w:pPr>
            <w:r w:rsidRPr="00F13632">
              <w:rPr>
                <w:rFonts w:ascii="Arial Unicode MS" w:hAnsi="Arial Unicode MS" w:cs="Arial Unicode MS"/>
                <w:sz w:val="24"/>
                <w:szCs w:val="24"/>
                <w:rtl/>
              </w:rPr>
              <w:t>و</w:t>
            </w:r>
          </w:p>
        </w:tc>
        <w:tc>
          <w:tcPr>
            <w:tcW w:w="843" w:type="dxa"/>
          </w:tcPr>
          <w:p w14:paraId="5FAFE210"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waw</w:t>
            </w:r>
          </w:p>
        </w:tc>
        <w:tc>
          <w:tcPr>
            <w:tcW w:w="976" w:type="dxa"/>
          </w:tcPr>
          <w:p w14:paraId="7980736C"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w</w:t>
            </w:r>
          </w:p>
        </w:tc>
      </w:tr>
      <w:tr w:rsidR="00626E6F" w:rsidRPr="000C26DD" w14:paraId="6B1A5D6C" w14:textId="77777777" w:rsidTr="000A6DDF">
        <w:tc>
          <w:tcPr>
            <w:tcW w:w="928" w:type="dxa"/>
            <w:vAlign w:val="bottom"/>
          </w:tcPr>
          <w:p w14:paraId="53028688"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j</w:t>
            </w:r>
          </w:p>
        </w:tc>
        <w:tc>
          <w:tcPr>
            <w:tcW w:w="990" w:type="dxa"/>
          </w:tcPr>
          <w:p w14:paraId="22EFF95B"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tl/>
              </w:rPr>
              <w:t>ي</w:t>
            </w:r>
          </w:p>
        </w:tc>
        <w:tc>
          <w:tcPr>
            <w:tcW w:w="843" w:type="dxa"/>
          </w:tcPr>
          <w:p w14:paraId="6B3DEBC0" w14:textId="77777777" w:rsidR="00626E6F" w:rsidRPr="00F13632" w:rsidRDefault="00626E6F" w:rsidP="00C90182">
            <w:pPr>
              <w:ind w:firstLine="0"/>
              <w:rPr>
                <w:rFonts w:ascii="Arial Unicode MS" w:hAnsi="Arial Unicode MS" w:cs="Arial Unicode MS"/>
                <w:sz w:val="24"/>
                <w:szCs w:val="24"/>
              </w:rPr>
            </w:pPr>
            <w:r w:rsidRPr="00F13632">
              <w:rPr>
                <w:rFonts w:ascii="Arial Unicode MS" w:hAnsi="Arial Unicode MS" w:cs="Arial Unicode MS"/>
                <w:sz w:val="24"/>
                <w:szCs w:val="24"/>
              </w:rPr>
              <w:t>ya</w:t>
            </w:r>
          </w:p>
        </w:tc>
        <w:tc>
          <w:tcPr>
            <w:tcW w:w="976" w:type="dxa"/>
          </w:tcPr>
          <w:p w14:paraId="418A20D5"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y</w:t>
            </w:r>
          </w:p>
        </w:tc>
      </w:tr>
      <w:tr w:rsidR="00626E6F" w:rsidRPr="000C26DD" w14:paraId="7684A5DF" w14:textId="77777777" w:rsidTr="000A6DDF">
        <w:tc>
          <w:tcPr>
            <w:tcW w:w="928" w:type="dxa"/>
            <w:vAlign w:val="bottom"/>
          </w:tcPr>
          <w:p w14:paraId="6D7EF47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ʧ</w:t>
            </w:r>
          </w:p>
        </w:tc>
        <w:tc>
          <w:tcPr>
            <w:tcW w:w="990" w:type="dxa"/>
          </w:tcPr>
          <w:p w14:paraId="3A75595D" w14:textId="77777777" w:rsidR="00626E6F" w:rsidRPr="00F13632" w:rsidRDefault="00626E6F" w:rsidP="000A6DDF">
            <w:pPr>
              <w:rPr>
                <w:rFonts w:ascii="Arial Unicode MS" w:hAnsi="Arial Unicode MS" w:cs="Arial Unicode MS"/>
                <w:sz w:val="24"/>
                <w:szCs w:val="24"/>
              </w:rPr>
            </w:pPr>
          </w:p>
        </w:tc>
        <w:tc>
          <w:tcPr>
            <w:tcW w:w="843" w:type="dxa"/>
          </w:tcPr>
          <w:p w14:paraId="42F2206C" w14:textId="77777777" w:rsidR="00626E6F" w:rsidRPr="00F13632" w:rsidRDefault="00626E6F" w:rsidP="000A6DDF">
            <w:pPr>
              <w:rPr>
                <w:rFonts w:ascii="Arial Unicode MS" w:hAnsi="Arial Unicode MS" w:cs="Arial Unicode MS"/>
                <w:sz w:val="24"/>
                <w:szCs w:val="24"/>
              </w:rPr>
            </w:pPr>
          </w:p>
        </w:tc>
        <w:tc>
          <w:tcPr>
            <w:tcW w:w="976" w:type="dxa"/>
          </w:tcPr>
          <w:p w14:paraId="5DD2AEB1"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tsʰ</w:t>
            </w:r>
          </w:p>
        </w:tc>
      </w:tr>
      <w:tr w:rsidR="00626E6F" w:rsidRPr="000C26DD" w14:paraId="08BE066E" w14:textId="77777777" w:rsidTr="000A6DDF">
        <w:tc>
          <w:tcPr>
            <w:tcW w:w="928" w:type="dxa"/>
            <w:vAlign w:val="bottom"/>
          </w:tcPr>
          <w:p w14:paraId="59DC5997"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ʤ</w:t>
            </w:r>
          </w:p>
        </w:tc>
        <w:tc>
          <w:tcPr>
            <w:tcW w:w="990" w:type="dxa"/>
          </w:tcPr>
          <w:p w14:paraId="7565E02D" w14:textId="77777777" w:rsidR="00626E6F" w:rsidRPr="00F13632" w:rsidRDefault="00626E6F" w:rsidP="000A6DDF">
            <w:pPr>
              <w:rPr>
                <w:rFonts w:ascii="Arial Unicode MS" w:hAnsi="Arial Unicode MS" w:cs="Arial Unicode MS"/>
                <w:sz w:val="24"/>
                <w:szCs w:val="24"/>
              </w:rPr>
            </w:pPr>
          </w:p>
        </w:tc>
        <w:tc>
          <w:tcPr>
            <w:tcW w:w="843" w:type="dxa"/>
          </w:tcPr>
          <w:p w14:paraId="605614E2" w14:textId="77777777" w:rsidR="00626E6F" w:rsidRPr="00F13632" w:rsidRDefault="00626E6F" w:rsidP="000A6DDF">
            <w:pPr>
              <w:rPr>
                <w:rFonts w:ascii="Arial Unicode MS" w:hAnsi="Arial Unicode MS" w:cs="Arial Unicode MS"/>
                <w:sz w:val="24"/>
                <w:szCs w:val="24"/>
              </w:rPr>
            </w:pPr>
          </w:p>
        </w:tc>
        <w:tc>
          <w:tcPr>
            <w:tcW w:w="976" w:type="dxa"/>
          </w:tcPr>
          <w:p w14:paraId="616C09BA"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dj</w:t>
            </w:r>
          </w:p>
        </w:tc>
      </w:tr>
      <w:tr w:rsidR="00626E6F" w:rsidRPr="000C26DD" w14:paraId="53346F25" w14:textId="77777777" w:rsidTr="000A6DDF">
        <w:tc>
          <w:tcPr>
            <w:tcW w:w="928" w:type="dxa"/>
            <w:vAlign w:val="bottom"/>
          </w:tcPr>
          <w:p w14:paraId="7D0965FA"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v</w:t>
            </w:r>
          </w:p>
        </w:tc>
        <w:tc>
          <w:tcPr>
            <w:tcW w:w="990" w:type="dxa"/>
          </w:tcPr>
          <w:p w14:paraId="6C9A149D" w14:textId="77777777" w:rsidR="00626E6F" w:rsidRPr="00F13632" w:rsidRDefault="00626E6F" w:rsidP="000A6DDF">
            <w:pPr>
              <w:rPr>
                <w:rFonts w:ascii="Arial Unicode MS" w:hAnsi="Arial Unicode MS" w:cs="Arial Unicode MS"/>
                <w:sz w:val="24"/>
                <w:szCs w:val="24"/>
              </w:rPr>
            </w:pPr>
          </w:p>
        </w:tc>
        <w:tc>
          <w:tcPr>
            <w:tcW w:w="843" w:type="dxa"/>
          </w:tcPr>
          <w:p w14:paraId="6E15C158" w14:textId="77777777" w:rsidR="00626E6F" w:rsidRPr="00F13632" w:rsidRDefault="00626E6F" w:rsidP="000A6DDF">
            <w:pPr>
              <w:rPr>
                <w:rFonts w:ascii="Arial Unicode MS" w:hAnsi="Arial Unicode MS" w:cs="Arial Unicode MS"/>
                <w:sz w:val="24"/>
                <w:szCs w:val="24"/>
              </w:rPr>
            </w:pPr>
          </w:p>
        </w:tc>
        <w:tc>
          <w:tcPr>
            <w:tcW w:w="976" w:type="dxa"/>
          </w:tcPr>
          <w:p w14:paraId="53A745FA" w14:textId="77777777" w:rsidR="00626E6F" w:rsidRPr="00F13632" w:rsidRDefault="00626E6F" w:rsidP="000A6DDF">
            <w:pPr>
              <w:rPr>
                <w:rFonts w:ascii="Arial Unicode MS" w:hAnsi="Arial Unicode MS" w:cs="Arial Unicode MS"/>
                <w:sz w:val="24"/>
                <w:szCs w:val="24"/>
              </w:rPr>
            </w:pPr>
            <w:r w:rsidRPr="00F13632">
              <w:rPr>
                <w:rFonts w:ascii="Arial Unicode MS" w:hAnsi="Arial Unicode MS" w:cs="Arial Unicode MS"/>
                <w:sz w:val="24"/>
                <w:szCs w:val="24"/>
              </w:rPr>
              <w:t>v</w:t>
            </w:r>
          </w:p>
        </w:tc>
      </w:tr>
    </w:tbl>
    <w:p w14:paraId="039A9B7D" w14:textId="6B947FE1" w:rsidR="005704AC" w:rsidRPr="00B20AC3" w:rsidRDefault="005704AC">
      <w:pPr>
        <w:pStyle w:val="Heading1"/>
        <w:rPr>
          <w:rFonts w:ascii="Times New Roman" w:hAnsi="Times New Roman"/>
          <w:b w:val="0"/>
          <w:noProof/>
        </w:rPr>
      </w:pPr>
      <w:bookmarkStart w:id="741" w:name="_Toc466064848"/>
      <w:bookmarkStart w:id="742" w:name="_Toc486414447"/>
      <w:r w:rsidRPr="00B20AC3">
        <w:rPr>
          <w:rFonts w:ascii="Times New Roman" w:hAnsi="Times New Roman"/>
          <w:noProof/>
        </w:rPr>
        <w:lastRenderedPageBreak/>
        <w:t>Specific Applications</w:t>
      </w:r>
      <w:bookmarkEnd w:id="739"/>
      <w:bookmarkEnd w:id="740"/>
      <w:bookmarkEnd w:id="741"/>
      <w:bookmarkEnd w:id="742"/>
    </w:p>
    <w:p w14:paraId="5D4BAAED" w14:textId="77777777" w:rsidR="005704AC" w:rsidRPr="00B20AC3" w:rsidRDefault="005704AC" w:rsidP="00F15E77">
      <w:r w:rsidRPr="00B20AC3">
        <w:t xml:space="preserve">The basic CHAT codes can be adapted to work with a variety of more specific applications.  In this chapter, we refer four such applications to illustrate the adaptation of the general codes to specific uses.  A separate document, available from this server, describes the BTS (Berkeley Transcription System) for sign language. </w:t>
      </w:r>
    </w:p>
    <w:p w14:paraId="3AE93FDB" w14:textId="77777777" w:rsidR="005704AC" w:rsidRPr="00B20AC3" w:rsidRDefault="005704AC" w:rsidP="00F15E77">
      <w:r w:rsidRPr="00B20AC3">
        <w:t>When codes cannot be adapted for specific projects, it may be necessary to modify the underlying XML schema for CHAT.  When this becomes necessary, please send email to macw@cmu.edu.</w:t>
      </w:r>
    </w:p>
    <w:p w14:paraId="214394C5" w14:textId="1E53C596" w:rsidR="005704AC" w:rsidRPr="00B20AC3" w:rsidRDefault="005704AC" w:rsidP="003154D3">
      <w:pPr>
        <w:pStyle w:val="Heading2"/>
      </w:pPr>
      <w:bookmarkStart w:id="743" w:name="_Toc535579048"/>
      <w:bookmarkStart w:id="744" w:name="X29049"/>
      <w:bookmarkStart w:id="745" w:name="_Toc22189267"/>
      <w:bookmarkStart w:id="746" w:name="_Toc23652575"/>
      <w:bookmarkStart w:id="747" w:name="_Toc466064849"/>
      <w:bookmarkStart w:id="748" w:name="_Toc486414448"/>
      <w:r w:rsidRPr="00B20AC3">
        <w:t>Code-Switching</w:t>
      </w:r>
      <w:bookmarkEnd w:id="743"/>
      <w:bookmarkEnd w:id="744"/>
      <w:bookmarkEnd w:id="745"/>
      <w:bookmarkEnd w:id="746"/>
      <w:bookmarkEnd w:id="747"/>
      <w:bookmarkEnd w:id="748"/>
    </w:p>
    <w:p w14:paraId="38AF05BC" w14:textId="77777777" w:rsidR="005704AC" w:rsidRPr="00B20AC3" w:rsidRDefault="005704AC" w:rsidP="00F15E77">
      <w:r w:rsidRPr="00B20AC3">
        <w:t>Transcription is easiest when speakers avoid overlaps, speak in full utterances, and use a single standard language throughout. However, the real world of conversational interac</w:t>
      </w:r>
      <w:r w:rsidRPr="00B20AC3">
        <w:softHyphen/>
        <w:t>tions is seldom so simple and uniform. One particularly challenging type of interaction in</w:t>
      </w:r>
      <w:r w:rsidRPr="00B20AC3">
        <w:softHyphen/>
        <w:t>volves code-switching between two or even three different languages. In some cases, it may be possible to identify a default language and to mark a few words as intrusions into the default language. In other cases, mixing and switching are more intense.</w:t>
      </w:r>
    </w:p>
    <w:p w14:paraId="2D7BD1AB" w14:textId="77777777" w:rsidR="005704AC" w:rsidRPr="00B20AC3" w:rsidRDefault="005704AC" w:rsidP="00F15E77"/>
    <w:p w14:paraId="022754D5" w14:textId="0517DC2A" w:rsidR="005704AC" w:rsidRPr="00B20AC3" w:rsidRDefault="005704AC" w:rsidP="00F15E77">
      <w:r w:rsidRPr="00B20AC3">
        <w:rPr>
          <w:caps/>
        </w:rPr>
        <w:t>chat</w:t>
      </w:r>
      <w:r w:rsidRPr="00B20AC3">
        <w:t xml:space="preserve"> </w:t>
      </w:r>
      <w:r w:rsidR="00F0500A">
        <w:t>relies on a system of interlaced marking</w:t>
      </w:r>
      <w:r w:rsidRPr="00B20AC3">
        <w:t xml:space="preserve"> </w:t>
      </w:r>
      <w:r w:rsidR="00F0500A">
        <w:t>for identifying the languages being used in code-switched interactions</w:t>
      </w:r>
      <w:r w:rsidRPr="00B20AC3">
        <w:t>.</w:t>
      </w:r>
    </w:p>
    <w:p w14:paraId="39EE1C56" w14:textId="7297884D" w:rsidR="005704AC" w:rsidRDefault="005704AC" w:rsidP="00F074D1">
      <w:pPr>
        <w:numPr>
          <w:ilvl w:val="0"/>
          <w:numId w:val="14"/>
        </w:numPr>
        <w:rPr>
          <w:rFonts w:ascii="Times New Roman" w:hAnsi="Times New Roman"/>
          <w:noProof/>
        </w:rPr>
      </w:pPr>
      <w:r w:rsidRPr="00B20AC3">
        <w:rPr>
          <w:rFonts w:ascii="Times New Roman" w:hAnsi="Times New Roman"/>
          <w:noProof/>
        </w:rPr>
        <w:t xml:space="preserve">The languages spoken by the various participants </w:t>
      </w:r>
      <w:r w:rsidR="00F0500A">
        <w:rPr>
          <w:rFonts w:ascii="Times New Roman" w:hAnsi="Times New Roman"/>
          <w:noProof/>
        </w:rPr>
        <w:t>must</w:t>
      </w:r>
      <w:r w:rsidRPr="00B20AC3">
        <w:rPr>
          <w:rFonts w:ascii="Times New Roman" w:hAnsi="Times New Roman"/>
          <w:noProof/>
        </w:rPr>
        <w:t xml:space="preserve"> be noted with the @Lan</w:t>
      </w:r>
      <w:r w:rsidRPr="00B20AC3">
        <w:rPr>
          <w:rFonts w:ascii="Times New Roman" w:hAnsi="Times New Roman"/>
          <w:noProof/>
        </w:rPr>
        <w:softHyphen/>
        <w:t>guage</w:t>
      </w:r>
      <w:r w:rsidR="00F0500A">
        <w:rPr>
          <w:rFonts w:ascii="Times New Roman" w:hAnsi="Times New Roman"/>
          <w:noProof/>
        </w:rPr>
        <w:t>s</w:t>
      </w:r>
      <w:r w:rsidRPr="00B20AC3">
        <w:rPr>
          <w:rFonts w:ascii="Times New Roman" w:hAnsi="Times New Roman"/>
          <w:noProof/>
        </w:rPr>
        <w:t xml:space="preserve"> header tier.</w:t>
      </w:r>
      <w:r w:rsidR="003F40E1">
        <w:rPr>
          <w:rFonts w:ascii="Times New Roman" w:hAnsi="Times New Roman"/>
          <w:noProof/>
        </w:rPr>
        <w:t xml:space="preserve">  See section 7</w:t>
      </w:r>
      <w:r w:rsidR="00F0500A">
        <w:rPr>
          <w:rFonts w:ascii="Times New Roman" w:hAnsi="Times New Roman"/>
          <w:noProof/>
        </w:rPr>
        <w:t>.2 for the relevant ISO-639 codes.  The first language on this line is considered to be the default language until a switch is marked.</w:t>
      </w:r>
    </w:p>
    <w:p w14:paraId="1DD77DD1" w14:textId="64259822" w:rsidR="00F0500A" w:rsidRDefault="00F0500A" w:rsidP="00F074D1">
      <w:pPr>
        <w:numPr>
          <w:ilvl w:val="0"/>
          <w:numId w:val="14"/>
        </w:numPr>
        <w:rPr>
          <w:rFonts w:ascii="Times New Roman" w:hAnsi="Times New Roman"/>
          <w:noProof/>
        </w:rPr>
      </w:pPr>
      <w:r>
        <w:rPr>
          <w:rFonts w:ascii="Times New Roman" w:hAnsi="Times New Roman"/>
          <w:noProof/>
        </w:rPr>
        <w:t>Utterances that represent a switch to the second language are marked with precodes, as in [- eng] for a switch to English. Here is an example:</w:t>
      </w:r>
    </w:p>
    <w:p w14:paraId="7930E747" w14:textId="20D35530" w:rsidR="00F0500A" w:rsidRDefault="00F0500A" w:rsidP="000D181E">
      <w:pPr>
        <w:pStyle w:val="output"/>
        <w:rPr>
          <w:noProof/>
        </w:rPr>
      </w:pPr>
      <w:r>
        <w:rPr>
          <w:noProof/>
        </w:rPr>
        <w:t>*MOT:</w:t>
      </w:r>
      <w:r>
        <w:rPr>
          <w:noProof/>
        </w:rPr>
        <w:tab/>
        <w:t>can you see?</w:t>
      </w:r>
    </w:p>
    <w:p w14:paraId="114A4E9C" w14:textId="7371E135" w:rsidR="00F0500A" w:rsidRPr="00B20AC3" w:rsidRDefault="00F0500A" w:rsidP="000D181E">
      <w:pPr>
        <w:pStyle w:val="output"/>
        <w:rPr>
          <w:noProof/>
        </w:rPr>
      </w:pPr>
      <w:r>
        <w:rPr>
          <w:noProof/>
        </w:rPr>
        <w:t>*CHI:</w:t>
      </w:r>
      <w:r>
        <w:rPr>
          <w:noProof/>
        </w:rPr>
        <w:tab/>
        <w:t>[-spa] no puedo.</w:t>
      </w:r>
    </w:p>
    <w:p w14:paraId="7EC1E87B" w14:textId="56AF4ADA" w:rsidR="005704AC" w:rsidRDefault="005704AC" w:rsidP="00F074D1">
      <w:pPr>
        <w:numPr>
          <w:ilvl w:val="0"/>
          <w:numId w:val="14"/>
        </w:numPr>
        <w:rPr>
          <w:rFonts w:ascii="Times New Roman" w:hAnsi="Times New Roman"/>
          <w:noProof/>
        </w:rPr>
      </w:pPr>
      <w:r w:rsidRPr="00B20AC3">
        <w:rPr>
          <w:rFonts w:ascii="Times New Roman" w:hAnsi="Times New Roman"/>
          <w:noProof/>
        </w:rPr>
        <w:t xml:space="preserve">Individual words </w:t>
      </w:r>
      <w:r w:rsidR="00F0500A">
        <w:rPr>
          <w:rFonts w:ascii="Times New Roman" w:hAnsi="Times New Roman"/>
          <w:noProof/>
        </w:rPr>
        <w:t>that switch away from the default language to the second language are</w:t>
      </w:r>
      <w:r w:rsidRPr="00B20AC3">
        <w:rPr>
          <w:rFonts w:ascii="Times New Roman" w:hAnsi="Times New Roman"/>
          <w:noProof/>
        </w:rPr>
        <w:t xml:space="preserve"> </w:t>
      </w:r>
      <w:r w:rsidR="00F0500A">
        <w:rPr>
          <w:rFonts w:ascii="Times New Roman" w:hAnsi="Times New Roman"/>
          <w:noProof/>
        </w:rPr>
        <w:t>marked</w:t>
      </w:r>
      <w:r w:rsidRPr="00B20AC3">
        <w:rPr>
          <w:rFonts w:ascii="Times New Roman" w:hAnsi="Times New Roman"/>
          <w:noProof/>
        </w:rPr>
        <w:t xml:space="preserve"> with the @s terminator. </w:t>
      </w:r>
      <w:r w:rsidR="00F0500A">
        <w:rPr>
          <w:rFonts w:ascii="Times New Roman" w:hAnsi="Times New Roman"/>
          <w:noProof/>
        </w:rPr>
        <w:t xml:space="preserve">If the @Languages header has </w:t>
      </w:r>
      <w:r w:rsidR="00F0500A">
        <w:rPr>
          <w:rFonts w:ascii="Times New Roman" w:hAnsi="Times New Roman"/>
          <w:noProof/>
        </w:rPr>
        <w:br/>
        <w:t>“spa, eng”, then the @s marked indicates a swith to English.  If the @Languages header has “eng, spa” then the @s indicates a switch to Spanish. If the switch is to a language not included in the @Languages header, then the full form must be used as in word@s:por for switch to a Portuguese word</w:t>
      </w:r>
      <w:r w:rsidRPr="00B20AC3">
        <w:rPr>
          <w:rFonts w:ascii="Times New Roman" w:hAnsi="Times New Roman"/>
          <w:noProof/>
        </w:rPr>
        <w:t xml:space="preserve">. </w:t>
      </w:r>
    </w:p>
    <w:p w14:paraId="4EC007FA" w14:textId="37FEEE3E" w:rsidR="00C07564" w:rsidRPr="00B20AC3" w:rsidRDefault="00C07564" w:rsidP="00F074D1">
      <w:pPr>
        <w:numPr>
          <w:ilvl w:val="0"/>
          <w:numId w:val="14"/>
        </w:numPr>
        <w:rPr>
          <w:rFonts w:ascii="Times New Roman" w:hAnsi="Times New Roman"/>
          <w:noProof/>
        </w:rPr>
      </w:pPr>
      <w:r>
        <w:rPr>
          <w:rFonts w:ascii="Times New Roman" w:hAnsi="Times New Roman"/>
          <w:noProof/>
        </w:rPr>
        <w:t>When the default language of the interaction changes, the change can be marked with @New Language.</w:t>
      </w:r>
    </w:p>
    <w:p w14:paraId="00951293" w14:textId="25C7FA50" w:rsidR="005704AC" w:rsidRDefault="005704AC" w:rsidP="001F6340">
      <w:pPr>
        <w:pStyle w:val="enumerate"/>
        <w:numPr>
          <w:ilvl w:val="0"/>
          <w:numId w:val="0"/>
        </w:numPr>
        <w:ind w:left="720"/>
        <w:rPr>
          <w:noProof/>
        </w:rPr>
      </w:pPr>
    </w:p>
    <w:p w14:paraId="03DA9C9E" w14:textId="3BE29F65" w:rsidR="00D10774" w:rsidRPr="00B20AC3" w:rsidRDefault="00D10774" w:rsidP="00D10774">
      <w:bookmarkStart w:id="749" w:name="SecondLanguage_Marker_Single"/>
      <w:r>
        <w:t xml:space="preserve">The @s special form marker code may also be used to explicitly mark the use of a particular language, even if it is not included in the @Languages header.  For example, the code schlep@s:yid can be used to mark the inclusion of the Yiddish word “schlep” in any text.  </w:t>
      </w:r>
      <w:bookmarkEnd w:id="749"/>
      <w:r>
        <w:t xml:space="preserve">The @s code can also be further elaborated to mark code-blended words.  </w:t>
      </w:r>
      <w:bookmarkStart w:id="750" w:name="SecondLanguage_Marker_Ambiguous"/>
      <w:r>
        <w:t>The form well@s:eng&amp;cym indicates that the word “well” could be either an English or a Welsh word</w:t>
      </w:r>
      <w:bookmarkEnd w:id="750"/>
      <w:r>
        <w:t xml:space="preserve">.  </w:t>
      </w:r>
      <w:bookmarkStart w:id="751" w:name="SecondLanguage_Marker_Multiple"/>
      <w:r>
        <w:t xml:space="preserve">The combination of a stem from one language with an inflection from another can be marked using the plus sign as in swallowni@s:eng+hun for an English </w:t>
      </w:r>
      <w:r>
        <w:lastRenderedPageBreak/>
        <w:t>stem with a Hungarian infinitival marking.</w:t>
      </w:r>
      <w:bookmarkEnd w:id="751"/>
      <w:r>
        <w:t xml:space="preserve">  All of these codes can be followed by a code with the $ sign to explicitly mark the parts of speech.  Thus, the form recordar@s$inf indicates that this Spanish word is an infinitive. The marking of part of speech with the $ sign can also be used without the @s.</w:t>
      </w:r>
    </w:p>
    <w:p w14:paraId="71F63DFB" w14:textId="75AAD466" w:rsidR="005704AC" w:rsidRDefault="005704AC" w:rsidP="00F15E77">
      <w:r w:rsidRPr="00B20AC3">
        <w:t>These techniques are all designed to facilitate the retrieval of material in one lan</w:t>
      </w:r>
      <w:r w:rsidR="00C07564">
        <w:t>guage separately from the other without having to tag each and every word</w:t>
      </w:r>
      <w:r w:rsidRPr="00B20AC3">
        <w:t>.</w:t>
      </w:r>
      <w:r w:rsidR="00C07564">
        <w:t xml:space="preserve">  However, if one wants to see tags on every word, a transcript created using the above rules can be reformatted using this command</w:t>
      </w:r>
      <w:r w:rsidR="00B336B8">
        <w:t>, in which the –l switch adds language tags to every word:</w:t>
      </w:r>
    </w:p>
    <w:p w14:paraId="0EB4C950" w14:textId="23F33D9E" w:rsidR="005704AC" w:rsidRPr="00B20AC3" w:rsidRDefault="00C07564" w:rsidP="000D181E">
      <w:pPr>
        <w:pStyle w:val="output"/>
        <w:rPr>
          <w:noProof/>
        </w:rPr>
      </w:pPr>
      <w:r>
        <w:rPr>
          <w:noProof/>
        </w:rPr>
        <w:t>kwal +d +t* +t@ +t% -l filename.cha</w:t>
      </w:r>
    </w:p>
    <w:p w14:paraId="0C3929DC" w14:textId="77777777" w:rsidR="00B336B8" w:rsidRDefault="00B336B8" w:rsidP="00B336B8">
      <w:pPr>
        <w:ind w:firstLine="0"/>
      </w:pPr>
      <w:r>
        <w:t xml:space="preserve">Relying further on the –l switch, it is possible to locate code-switches on the utterance level in a transcript by using a COMBO command of this type for switches from English to French: </w:t>
      </w:r>
    </w:p>
    <w:p w14:paraId="08078337" w14:textId="77777777" w:rsidR="00B336B8" w:rsidRPr="00B336B8" w:rsidRDefault="00B336B8" w:rsidP="00B336B8">
      <w:pPr>
        <w:pStyle w:val="output"/>
        <w:rPr>
          <w:rFonts w:eastAsia="Times"/>
          <w:sz w:val="24"/>
          <w:lang w:eastAsia="zh-TW"/>
        </w:rPr>
      </w:pPr>
      <w:r>
        <w:t>combo +b2 -l +s"\**:^*s:eng^*^\**:^*s:fra" *.cha</w:t>
      </w:r>
    </w:p>
    <w:p w14:paraId="489BBC22" w14:textId="7AF96BA7" w:rsidR="005704AC" w:rsidRDefault="005704AC" w:rsidP="00F15E77">
      <w:r w:rsidRPr="00B20AC3">
        <w:t>Problems similar to those involved in code-switching occur in studies of narratives where a speaker may assume a variety of roles or voices. For example, a child may be speaking either as the dragon in a story or as the narrator of the story or as herself. These different roles are most easily coded by marking the six-character main line code with forms such as *CHIDRG, *CHINAR, and *CHISEL for child-as-dragon, child</w:t>
      </w:r>
      <w:r w:rsidR="00C07564">
        <w:t>-as-narrator, and child-as-self</w:t>
      </w:r>
      <w:r w:rsidRPr="00B20AC3">
        <w:t>.</w:t>
      </w:r>
    </w:p>
    <w:p w14:paraId="198D356D" w14:textId="5B28A3E1" w:rsidR="005704AC" w:rsidRPr="00B20AC3" w:rsidRDefault="005704AC" w:rsidP="003154D3">
      <w:pPr>
        <w:pStyle w:val="Heading2"/>
      </w:pPr>
      <w:bookmarkStart w:id="752" w:name="_Toc535579049"/>
      <w:bookmarkStart w:id="753" w:name="_Toc22189268"/>
      <w:bookmarkStart w:id="754" w:name="_Toc23652576"/>
      <w:bookmarkStart w:id="755" w:name="_Toc466064850"/>
      <w:bookmarkStart w:id="756" w:name="_Toc486414449"/>
      <w:r w:rsidRPr="00B20AC3">
        <w:t>Elicited Narratives and Picture Descriptions</w:t>
      </w:r>
      <w:bookmarkEnd w:id="752"/>
      <w:bookmarkEnd w:id="753"/>
      <w:bookmarkEnd w:id="754"/>
      <w:bookmarkEnd w:id="755"/>
      <w:bookmarkEnd w:id="756"/>
    </w:p>
    <w:p w14:paraId="22052924" w14:textId="458F9124" w:rsidR="005704AC" w:rsidRPr="00B20AC3" w:rsidRDefault="005704AC" w:rsidP="00F15E77">
      <w:r w:rsidRPr="00B20AC3">
        <w:t>Often researchers use a set of structured materials to elicit narratives and descriptions. These may be a series of pictures in a story book, a set of photos, a film, or a series of ac</w:t>
      </w:r>
      <w:r w:rsidRPr="00B20AC3">
        <w:softHyphen/>
        <w:t xml:space="preserve">tions involving objects. The transcripts that are collected during this process can be studied most easily by using gem notation.  The </w:t>
      </w:r>
      <w:r w:rsidR="008B41F9">
        <w:t>s</w:t>
      </w:r>
      <w:r w:rsidRPr="00B20AC3">
        <w:t>implest form of this system, a set of numbers are used for each picture or page of the book. Here is an example from the beginning of an Italian file from the Bologna frog story corpus:</w:t>
      </w:r>
    </w:p>
    <w:p w14:paraId="3B0812D6" w14:textId="77777777" w:rsidR="005704AC" w:rsidRPr="00B20AC3" w:rsidRDefault="005704AC" w:rsidP="000D181E">
      <w:pPr>
        <w:pStyle w:val="output"/>
        <w:rPr>
          <w:noProof/>
          <w:lang w:val="es-ES_tradnl"/>
        </w:rPr>
      </w:pPr>
      <w:r w:rsidRPr="00B20AC3">
        <w:rPr>
          <w:noProof/>
          <w:lang w:val="es-ES_tradnl"/>
        </w:rPr>
        <w:t>@g:</w:t>
      </w:r>
      <w:r w:rsidRPr="00B20AC3">
        <w:rPr>
          <w:noProof/>
          <w:lang w:val="es-ES_tradnl"/>
        </w:rPr>
        <w:tab/>
        <w:t>1</w:t>
      </w:r>
    </w:p>
    <w:p w14:paraId="3FC75D88" w14:textId="77777777" w:rsidR="005704AC" w:rsidRPr="00B20AC3" w:rsidRDefault="005704AC" w:rsidP="000D181E">
      <w:pPr>
        <w:pStyle w:val="output"/>
        <w:rPr>
          <w:noProof/>
          <w:lang w:val="es-ES_tradnl"/>
        </w:rPr>
      </w:pPr>
      <w:r w:rsidRPr="00B20AC3">
        <w:rPr>
          <w:noProof/>
          <w:lang w:val="es-ES_tradnl"/>
        </w:rPr>
        <w:t>*AND:</w:t>
      </w:r>
      <w:r w:rsidRPr="00B20AC3">
        <w:rPr>
          <w:noProof/>
          <w:lang w:val="es-ES_tradnl"/>
        </w:rPr>
        <w:tab/>
        <w:t>questo e' un bimbo poi c' e' il cane e la rana.</w:t>
      </w:r>
    </w:p>
    <w:p w14:paraId="5E5BF050" w14:textId="77777777" w:rsidR="005704AC" w:rsidRPr="00B20AC3" w:rsidRDefault="005704AC" w:rsidP="000D181E">
      <w:pPr>
        <w:pStyle w:val="output"/>
        <w:rPr>
          <w:noProof/>
          <w:lang w:val="es-ES_tradnl"/>
        </w:rPr>
      </w:pPr>
      <w:r w:rsidRPr="00B20AC3">
        <w:rPr>
          <w:noProof/>
          <w:lang w:val="es-ES_tradnl"/>
        </w:rPr>
        <w:t>*AND:</w:t>
      </w:r>
      <w:r w:rsidRPr="00B20AC3">
        <w:rPr>
          <w:noProof/>
          <w:lang w:val="es-ES_tradnl"/>
        </w:rPr>
        <w:tab/>
        <w:t>questa e' la casa.</w:t>
      </w:r>
    </w:p>
    <w:p w14:paraId="081F18F7" w14:textId="77777777" w:rsidR="005704AC" w:rsidRPr="00B20AC3" w:rsidRDefault="005704AC" w:rsidP="000D181E">
      <w:pPr>
        <w:pStyle w:val="output"/>
        <w:rPr>
          <w:noProof/>
          <w:lang w:val="es-ES_tradnl"/>
        </w:rPr>
      </w:pPr>
      <w:r w:rsidRPr="00B20AC3">
        <w:rPr>
          <w:noProof/>
          <w:lang w:val="es-ES_tradnl"/>
        </w:rPr>
        <w:t>@g:</w:t>
      </w:r>
      <w:r w:rsidRPr="00B20AC3">
        <w:rPr>
          <w:noProof/>
          <w:lang w:val="es-ES_tradnl"/>
        </w:rPr>
        <w:tab/>
        <w:t>2</w:t>
      </w:r>
    </w:p>
    <w:p w14:paraId="17EC32E6" w14:textId="2FBFFB81" w:rsidR="005704AC" w:rsidRPr="001F6340" w:rsidRDefault="005704AC" w:rsidP="000D181E">
      <w:pPr>
        <w:pStyle w:val="output"/>
        <w:rPr>
          <w:noProof/>
          <w:lang w:val="es-ES_tradnl"/>
        </w:rPr>
      </w:pPr>
      <w:r w:rsidRPr="00B20AC3">
        <w:rPr>
          <w:noProof/>
          <w:lang w:val="es-ES_tradnl"/>
        </w:rPr>
        <w:t>*AND:</w:t>
      </w:r>
      <w:r w:rsidRPr="00B20AC3">
        <w:rPr>
          <w:noProof/>
          <w:lang w:val="es-ES_tradnl"/>
        </w:rPr>
        <w:tab/>
        <w:t>il bimbo dorme.</w:t>
      </w:r>
    </w:p>
    <w:p w14:paraId="2B6DF950" w14:textId="393C50A5" w:rsidR="005704AC" w:rsidRPr="00B20AC3" w:rsidRDefault="005704AC" w:rsidP="00F15E77">
      <w:r w:rsidRPr="00B20AC3">
        <w:t>The first @g marker indicates the first page of the book with the boy, the dog, and the frog. The second @g marker indicates the second page of the book with the boy sleeping.</w:t>
      </w:r>
      <w:r w:rsidR="001F6340">
        <w:t xml:space="preserve"> </w:t>
      </w:r>
      <w:r w:rsidRPr="00B20AC3">
        <w:t>When using this lazy gem type of marking, it is assumed that the beginning of each new gem is the end of the previous gem. Programs such as gem and gemlist can then be used to facilitate retrieval of information linked to particular pictures or stimuli.</w:t>
      </w:r>
    </w:p>
    <w:p w14:paraId="35024A1B" w14:textId="38770B73" w:rsidR="005704AC" w:rsidRPr="00B20AC3" w:rsidRDefault="005704AC" w:rsidP="003154D3">
      <w:pPr>
        <w:pStyle w:val="Heading2"/>
      </w:pPr>
      <w:bookmarkStart w:id="757" w:name="_Toc535579050"/>
      <w:bookmarkStart w:id="758" w:name="_Toc22189269"/>
      <w:bookmarkStart w:id="759" w:name="_Toc23652577"/>
      <w:bookmarkStart w:id="760" w:name="_Toc466064851"/>
      <w:bookmarkStart w:id="761" w:name="_Toc486414450"/>
      <w:r w:rsidRPr="00B20AC3">
        <w:t>Written Language</w:t>
      </w:r>
      <w:bookmarkEnd w:id="757"/>
      <w:bookmarkEnd w:id="758"/>
      <w:bookmarkEnd w:id="759"/>
      <w:bookmarkEnd w:id="760"/>
      <w:bookmarkEnd w:id="761"/>
    </w:p>
    <w:p w14:paraId="746AC2DE" w14:textId="59EE9970" w:rsidR="005704AC" w:rsidRPr="00B20AC3" w:rsidRDefault="005704AC" w:rsidP="00F15E77">
      <w:r w:rsidRPr="00B20AC3">
        <w:t>CHAT can also be adapted to provide computerized records of written discourse. Typ</w:t>
      </w:r>
      <w:r w:rsidRPr="00B20AC3">
        <w:softHyphen/>
        <w:t>ically, researchers are interested in transcribing two types of written discourse: (1) written productions produced by school students, and (2) printed texts such as books and newspa</w:t>
      </w:r>
      <w:r w:rsidRPr="00B20AC3">
        <w:softHyphen/>
        <w:t xml:space="preserve">pers. </w:t>
      </w:r>
      <w:r w:rsidR="00A174AA">
        <w:t>This format is particularly useful for coding</w:t>
      </w:r>
      <w:r w:rsidRPr="00B20AC3">
        <w:t xml:space="preserve"> written productions by school </w:t>
      </w:r>
      <w:r w:rsidRPr="00B20AC3">
        <w:lastRenderedPageBreak/>
        <w:t>children. In order to use CHAT effectively for this purpose, the following adaptations or extensions can be used.</w:t>
      </w:r>
    </w:p>
    <w:p w14:paraId="4D0A066E" w14:textId="3181532D" w:rsidR="005704AC" w:rsidRPr="00B20AC3" w:rsidRDefault="005704AC" w:rsidP="00F15E77">
      <w:r w:rsidRPr="00B20AC3">
        <w:t>The basic structure of a CHAT file should be maintained. The @Begin and @End fields should be kept. However, the @Participant line should look like this:</w:t>
      </w:r>
    </w:p>
    <w:p w14:paraId="2FC91E19" w14:textId="4960B7FE" w:rsidR="005704AC" w:rsidRPr="00B20AC3" w:rsidRDefault="005704AC" w:rsidP="000D181E">
      <w:pPr>
        <w:pStyle w:val="output"/>
        <w:rPr>
          <w:noProof/>
        </w:rPr>
      </w:pPr>
      <w:r w:rsidRPr="00B20AC3">
        <w:rPr>
          <w:noProof/>
        </w:rPr>
        <w:t>@Participants:</w:t>
      </w:r>
      <w:r w:rsidRPr="00B20AC3">
        <w:rPr>
          <w:noProof/>
        </w:rPr>
        <w:tab/>
        <w:t>TEX Writer's_Name Text</w:t>
      </w:r>
    </w:p>
    <w:p w14:paraId="4820DD8E" w14:textId="1E7F7287" w:rsidR="005704AC" w:rsidRPr="00B20AC3" w:rsidRDefault="00A174AA" w:rsidP="00F15E77">
      <w:r>
        <w:t>E</w:t>
      </w:r>
      <w:r w:rsidR="005704AC" w:rsidRPr="00B20AC3">
        <w:t xml:space="preserve">ach </w:t>
      </w:r>
      <w:r>
        <w:t xml:space="preserve">written </w:t>
      </w:r>
      <w:r w:rsidR="005704AC" w:rsidRPr="00B20AC3">
        <w:t>sentence should be transcribed on a separate line with the *TEX: field at the beginning. Additional @Comment and @Situation fields can be added to add descriptive details about the writing assignment and other relevant information.</w:t>
      </w:r>
    </w:p>
    <w:p w14:paraId="4DF8596F" w14:textId="1A59640F" w:rsidR="005704AC" w:rsidRPr="00B20AC3" w:rsidRDefault="005704AC" w:rsidP="00F15E77">
      <w:r w:rsidRPr="00B20AC3">
        <w:t>For research projects that do not demand a high degree of accurate rendition of the ac</w:t>
      </w:r>
      <w:r w:rsidRPr="00B20AC3">
        <w:softHyphen/>
        <w:t>tual form of the written words, it is sufficient to transcribe the words on the main line in normalized standard-language orthographic form. However, if the researcher wants to track the development of punctuation and orthography, the normalized main line should be sup</w:t>
      </w:r>
      <w:r w:rsidRPr="00B20AC3">
        <w:softHyphen/>
        <w:t>plemented with a %spe line. Here are some examples:</w:t>
      </w:r>
    </w:p>
    <w:p w14:paraId="4B8BE11F" w14:textId="77777777" w:rsidR="005704AC" w:rsidRPr="00B20AC3" w:rsidRDefault="005704AC" w:rsidP="000D181E">
      <w:pPr>
        <w:pStyle w:val="output"/>
        <w:rPr>
          <w:noProof/>
        </w:rPr>
      </w:pPr>
      <w:r w:rsidRPr="00B20AC3">
        <w:rPr>
          <w:noProof/>
        </w:rPr>
        <w:t>*TEX:</w:t>
      </w:r>
      <w:r w:rsidRPr="00B20AC3">
        <w:rPr>
          <w:noProof/>
        </w:rPr>
        <w:tab/>
        <w:t xml:space="preserve">Each of us wanted to get going home before the Steeler's </w:t>
      </w:r>
    </w:p>
    <w:p w14:paraId="50484E62" w14:textId="77777777" w:rsidR="005704AC" w:rsidRPr="00B20AC3" w:rsidRDefault="005704AC" w:rsidP="000D181E">
      <w:pPr>
        <w:pStyle w:val="output"/>
        <w:rPr>
          <w:noProof/>
        </w:rPr>
      </w:pPr>
      <w:r w:rsidRPr="00B20AC3">
        <w:rPr>
          <w:noProof/>
        </w:rPr>
        <w:tab/>
        <w:t>game let out .</w:t>
      </w:r>
    </w:p>
    <w:p w14:paraId="00F3E391" w14:textId="1FFCF735" w:rsidR="005704AC" w:rsidRPr="00B20AC3" w:rsidRDefault="000012A6" w:rsidP="000D181E">
      <w:pPr>
        <w:pStyle w:val="output"/>
        <w:rPr>
          <w:noProof/>
        </w:rPr>
      </w:pPr>
      <w:r>
        <w:rPr>
          <w:noProof/>
        </w:rPr>
        <w:t>%spe:</w:t>
      </w:r>
      <w:r>
        <w:rPr>
          <w:noProof/>
        </w:rPr>
        <w:tab/>
        <w:t>etch of /</w:t>
      </w:r>
      <w:r w:rsidR="005704AC" w:rsidRPr="00B20AC3">
        <w:rPr>
          <w:noProof/>
        </w:rPr>
        <w:t xml:space="preserve">us wanted too git goin home *, </w:t>
      </w:r>
    </w:p>
    <w:p w14:paraId="276DDC9D" w14:textId="52FC1A68" w:rsidR="005704AC" w:rsidRPr="00B20AC3" w:rsidRDefault="005704AC" w:rsidP="000D181E">
      <w:pPr>
        <w:pStyle w:val="output"/>
        <w:rPr>
          <w:noProof/>
        </w:rPr>
      </w:pPr>
      <w:r w:rsidRPr="00B20AC3">
        <w:rPr>
          <w:noProof/>
        </w:rPr>
        <w:tab/>
        <w:t>be</w:t>
      </w:r>
      <w:r w:rsidR="00B533EB">
        <w:rPr>
          <w:noProof/>
        </w:rPr>
        <w:t>/</w:t>
      </w:r>
      <w:r w:rsidRPr="00B20AC3">
        <w:rPr>
          <w:noProof/>
        </w:rPr>
        <w:t>fore the Stillers game let out 0.</w:t>
      </w:r>
    </w:p>
    <w:p w14:paraId="3CB52996" w14:textId="77777777" w:rsidR="005704AC" w:rsidRPr="00B20AC3" w:rsidRDefault="005704AC">
      <w:pPr>
        <w:rPr>
          <w:rFonts w:ascii="Times New Roman" w:hAnsi="Times New Roman"/>
        </w:rPr>
      </w:pPr>
    </w:p>
    <w:p w14:paraId="6693CB2B" w14:textId="77777777" w:rsidR="00B533EB" w:rsidRDefault="000012A6" w:rsidP="00F15E77">
      <w:r>
        <w:t xml:space="preserve">In this example, the student had written “ofus” without a space and had incorrectly placed a space in the middle of “before”.  The slash at the beginning of a word marks an omission and the internal </w:t>
      </w:r>
      <w:r w:rsidR="00B533EB">
        <w:t>slash</w:t>
      </w:r>
      <w:r>
        <w:t xml:space="preserve"> marks an extra space.  These two marks are used to achieve one-to-one alignment between the main line and the %spe line.   This alignment</w:t>
      </w:r>
      <w:r w:rsidR="005704AC" w:rsidRPr="00B20AC3">
        <w:t xml:space="preserve"> can be used to facilitate the use of </w:t>
      </w:r>
      <w:r w:rsidR="00A174AA">
        <w:t>MODREP</w:t>
      </w:r>
      <w:r w:rsidR="005704AC" w:rsidRPr="00B20AC3">
        <w:t xml:space="preserve">  in the analysis of orthographic errors. </w:t>
      </w:r>
      <w:r w:rsidR="00B533EB">
        <w:t xml:space="preserve">It will also be used in the future by programs that perform automatic comparisons between the main line and the %spe line to diagnose error types.  </w:t>
      </w:r>
    </w:p>
    <w:p w14:paraId="35ADA3E6" w14:textId="185AA4E3" w:rsidR="00B533EB" w:rsidRPr="00B20AC3" w:rsidRDefault="00B533EB" w:rsidP="00F15E77">
      <w:r>
        <w:t xml:space="preserve">The </w:t>
      </w:r>
      <w:r w:rsidR="00182BFE">
        <w:t>only purpose of the %spe line is to code word-level spelling errors</w:t>
      </w:r>
      <w:r>
        <w:t>, not to code any higher level grammatical e</w:t>
      </w:r>
      <w:r w:rsidR="00182BFE">
        <w:t xml:space="preserve">rrors or word omissions. </w:t>
      </w:r>
      <w:r w:rsidR="000012A6">
        <w:t>Also, the</w:t>
      </w:r>
      <w:r w:rsidR="005704AC" w:rsidRPr="00B20AC3">
        <w:t xml:space="preserve"> words on the main line are all given in their standard target-language orthographic form. For clarity, final punctuation on the main line is preceded by a space. </w:t>
      </w:r>
      <w:r w:rsidR="000012A6">
        <w:t xml:space="preserve">If a punctuation mark is omitted, it is coded </w:t>
      </w:r>
      <w:r>
        <w:t>with a zero.  Forms that appear on the %spe line that have no role in the main line, such as extraneous punctuation, are marked with an asterisk.</w:t>
      </w:r>
    </w:p>
    <w:p w14:paraId="2BA35053" w14:textId="32D9A078" w:rsidR="005704AC" w:rsidRDefault="00B533EB" w:rsidP="00F15E77">
      <w:r>
        <w:t>These conventions focus</w:t>
      </w:r>
      <w:r w:rsidR="005704AC" w:rsidRPr="00B20AC3">
        <w:t xml:space="preserve"> on the writing of individual words. However, it may also be necessary to note larger features of composition. When the student crosses off a series of words and rewrites them, </w:t>
      </w:r>
      <w:r>
        <w:t>you can</w:t>
      </w:r>
      <w:r w:rsidR="005704AC" w:rsidRPr="00B20AC3">
        <w:t xml:space="preserve"> use the standard CHAT conventions for retracing with scoping marked by angle brackets and the [//] symbol. If you want to mark page breaks, yo</w:t>
      </w:r>
      <w:r w:rsidR="002143F4">
        <w:t>u can use a header such as @Sti</w:t>
      </w:r>
      <w:r w:rsidR="00573040">
        <w:t>m</w:t>
      </w:r>
      <w:r w:rsidR="005704AC" w:rsidRPr="00B20AC3">
        <w:t>: Page 3. If you wish to mark a shift in ink, or orthographic style, you can use a general @Comment field.</w:t>
      </w:r>
      <w:r w:rsidR="00BB5A61">
        <w:t xml:space="preserve"> </w:t>
      </w:r>
    </w:p>
    <w:p w14:paraId="70990A3F" w14:textId="18B9A488" w:rsidR="00DE29C2" w:rsidRPr="00C66614" w:rsidRDefault="00DE29C2" w:rsidP="00DE29C2">
      <w:pPr>
        <w:pStyle w:val="Heading2"/>
      </w:pPr>
      <w:bookmarkStart w:id="762" w:name="_Toc265251109"/>
      <w:bookmarkStart w:id="763" w:name="_Toc466064852"/>
      <w:bookmarkStart w:id="764" w:name="_Toc486414451"/>
      <w:r>
        <w:t>Nested Files for Gesture Analysis</w:t>
      </w:r>
      <w:bookmarkEnd w:id="762"/>
      <w:bookmarkEnd w:id="763"/>
      <w:bookmarkEnd w:id="764"/>
    </w:p>
    <w:p w14:paraId="22823FEE" w14:textId="4A481D7D" w:rsidR="00DE29C2" w:rsidRDefault="00DE29C2" w:rsidP="00F15E77">
      <w:r>
        <w:t xml:space="preserve">The analysis of gestural, postural, and proxemics communication requires careful attention to detail. Because gesture uses many regions of the body, and because multiple participants often produce gestures in parallel, there is an enormous amount of concurrent or parallel activity going on across the various gestural and verbal streams, particularly in conversations involving more than two people. One approach to dealing with this multiple parallelism uses the Partitur or musical notation display found in ELAN or </w:t>
      </w:r>
      <w:r>
        <w:lastRenderedPageBreak/>
        <w:t>EXMARaLDA.  CHAT files can be converted to these formats for the analysis of gesture.  However, there are good reasons to consider working instead inside CLAN, even for these more complex analyses.  In this section, we will describe how micro</w:t>
      </w:r>
      <w:r w:rsidR="009773F0">
        <w:t>-</w:t>
      </w:r>
      <w:r>
        <w:t xml:space="preserve">multimodal analysis for gesture can be constructed inside CLAN.  </w:t>
      </w:r>
    </w:p>
    <w:p w14:paraId="6B5FA878" w14:textId="5DC7850D" w:rsidR="00DE29C2" w:rsidRDefault="00DE29C2" w:rsidP="00F15E77">
      <w:r>
        <w:t xml:space="preserve">The example we will use comes from the frokost.mov video recorded by Lone Laursen and contributed to TalkBank in 2006. </w:t>
      </w:r>
      <w:r w:rsidR="009773F0">
        <w:t>Laursen and</w:t>
      </w:r>
      <w:r>
        <w:t xml:space="preserve"> MacWhinney then worked out a method of analyzing these data in a set of nested files that we will explain here.  This interaction involves the discussion in a Danish hospital lunchroom of an experiment at the hospital on reaction to pain. In this short narrative, Deedee, the principal storyteller, explains how some Japanese visitors were assigned to the “pain group” which involved the use of some chili pepper and possibly some boiling water.  Apparently, the actual pain endured was not so much, but the ladies enjoy joking about the idea that they were administering a sort of minimal pain during </w:t>
      </w:r>
      <w:r w:rsidRPr="00C97641">
        <w:rPr>
          <w:i/>
        </w:rPr>
        <w:t>torturtid</w:t>
      </w:r>
      <w:r>
        <w:t xml:space="preserve"> or  “torture time”. During this interaction, Deedee is facing across the table to Nina with Else between the two on the backside of the table.  It is possible to analyze out five largely independent sequences of co-constructed gestures that we labeled as: 1torturtid, 2smertegruppen, 3kogepladde, 4kanikkmenskal, and 5brutalt. For each of these five sequences, we produced microanalytic files using the CLAN editor.  These files are not full CHAT files and they only need to follow a few formatting guidelines, which we will explain here.</w:t>
      </w:r>
    </w:p>
    <w:p w14:paraId="4FCEF70F" w14:textId="369A985A" w:rsidR="00DE29C2" w:rsidRDefault="00DE29C2" w:rsidP="00F15E77">
      <w:r>
        <w:t xml:space="preserve">These sample files </w:t>
      </w:r>
      <w:r w:rsidR="009773F0">
        <w:t xml:space="preserve">are </w:t>
      </w:r>
      <w:r w:rsidR="00CA6345">
        <w:t>available at</w:t>
      </w:r>
      <w:r w:rsidR="009773F0">
        <w:t xml:space="preserve"> </w:t>
      </w:r>
      <w:hyperlink r:id="rId23" w:history="1">
        <w:r w:rsidR="009773F0" w:rsidRPr="002D6F33">
          <w:rPr>
            <w:rStyle w:val="Hyperlink"/>
          </w:rPr>
          <w:t>http://talkbank.org</w:t>
        </w:r>
      </w:hyperlink>
      <w:r w:rsidR="00CA6345">
        <w:rPr>
          <w:rStyle w:val="Hyperlink"/>
        </w:rPr>
        <w:t>/resources/gesture.</w:t>
      </w:r>
      <w:r w:rsidR="009773F0">
        <w:t xml:space="preserve"> </w:t>
      </w:r>
      <w:r>
        <w:t xml:space="preserve">They include the basic CHAT transcripts called frokost.cha, the frokost.mov movie file, and </w:t>
      </w:r>
      <w:r w:rsidR="00FC25B0">
        <w:t>three</w:t>
      </w:r>
      <w:r>
        <w:t xml:space="preserve"> microanalytic coding files. Before looking at how to create these files, let’s see how they work.  Open up the frokost.cha file and command-click (Mac) or control-click (PC) on the line</w:t>
      </w:r>
      <w:r w:rsidR="00FC25B0">
        <w:t xml:space="preserve"> in blue color</w:t>
      </w:r>
      <w:r>
        <w:t xml:space="preserve"> which begins with the @G code.  </w:t>
      </w:r>
      <w:r w:rsidR="00FC25B0">
        <w:t>This will open</w:t>
      </w:r>
      <w:r>
        <w:t xml:space="preserve"> the “ne</w:t>
      </w:r>
      <w:r w:rsidR="00FC25B0">
        <w:t>sted” file named 1torturtid.cut.</w:t>
      </w:r>
      <w:r w:rsidR="00EE3DE4">
        <w:t xml:space="preserve">  Here are the first lines of that file with the time values expanded using escape-a.</w:t>
      </w:r>
    </w:p>
    <w:p w14:paraId="02045D43" w14:textId="77777777" w:rsidR="00EE3DE4" w:rsidRDefault="00EE3DE4" w:rsidP="00F15E77"/>
    <w:p w14:paraId="0639BF17" w14:textId="77777777" w:rsidR="00EE3DE4" w:rsidRPr="00EE3DE4" w:rsidRDefault="00EE3DE4" w:rsidP="00F15E77">
      <w:r w:rsidRPr="00EE3DE4">
        <w:t>Torturtid</w:t>
      </w:r>
    </w:p>
    <w:p w14:paraId="70648395" w14:textId="77777777" w:rsidR="00EE3DE4" w:rsidRPr="00EE3DE4" w:rsidRDefault="00EE3DE4" w:rsidP="00F15E77">
      <w:r w:rsidRPr="00EE3DE4">
        <w:t>*Sequence 1</w:t>
      </w:r>
      <w:r w:rsidRPr="00EE3DE4">
        <w:tab/>
        <w:t>D1a-D1b-D1c  •258_2376•  torture time story by Deedee</w:t>
      </w:r>
    </w:p>
    <w:p w14:paraId="5B18EE1A" w14:textId="29E51454" w:rsidR="00EE3DE4" w:rsidRPr="00EE3DE4" w:rsidRDefault="00EE3DE4" w:rsidP="00F15E77">
      <w:r w:rsidRPr="00EE3DE4">
        <w:tab/>
      </w:r>
      <w:r w:rsidRPr="00EE3DE4">
        <w:tab/>
      </w:r>
      <w:r>
        <w:tab/>
      </w:r>
      <w:r w:rsidRPr="00EE3DE4">
        <w:t>N1a-c        •258_4976•  fixation by Nina</w:t>
      </w:r>
    </w:p>
    <w:p w14:paraId="667348C3" w14:textId="77777777" w:rsidR="00EE3DE4" w:rsidRPr="00EE3DE4" w:rsidRDefault="00EE3DE4" w:rsidP="00F15E77"/>
    <w:p w14:paraId="6FBB6190" w14:textId="77777777" w:rsidR="00EE3DE4" w:rsidRPr="00EE3DE4" w:rsidRDefault="00EE3DE4" w:rsidP="00F15E77">
      <w:r w:rsidRPr="00EE3DE4">
        <w:t>Segment</w:t>
      </w:r>
      <w:r w:rsidRPr="00EE3DE4">
        <w:tab/>
      </w:r>
      <w:r w:rsidRPr="00EE3DE4">
        <w:tab/>
        <w:t>D1a •0_1450•</w:t>
      </w:r>
    </w:p>
    <w:p w14:paraId="029AD3C4" w14:textId="77777777" w:rsidR="00EE3DE4" w:rsidRPr="00EE3DE4" w:rsidRDefault="00EE3DE4" w:rsidP="00F15E77">
      <w:r w:rsidRPr="00EE3DE4">
        <w:t>Action</w:t>
      </w:r>
      <w:r w:rsidRPr="00EE3DE4">
        <w:tab/>
      </w:r>
      <w:r w:rsidRPr="00EE3DE4">
        <w:tab/>
        <w:t>hands brushing table</w:t>
      </w:r>
    </w:p>
    <w:p w14:paraId="08BAC2D3" w14:textId="77777777" w:rsidR="00EE3DE4" w:rsidRPr="00EE3DE4" w:rsidRDefault="00EE3DE4" w:rsidP="00F15E77">
      <w:r w:rsidRPr="00EE3DE4">
        <w:t>Gaze</w:t>
      </w:r>
      <w:r w:rsidRPr="00EE3DE4">
        <w:tab/>
      </w:r>
      <w:r w:rsidRPr="00EE3DE4">
        <w:tab/>
        <w:t>down to hands</w:t>
      </w:r>
    </w:p>
    <w:p w14:paraId="7FD0CA1B" w14:textId="77777777" w:rsidR="00EE3DE4" w:rsidRPr="00EE3DE4" w:rsidRDefault="00EE3DE4" w:rsidP="00F15E77">
      <w:r w:rsidRPr="00EE3DE4">
        <w:t>Classification</w:t>
      </w:r>
      <w:r w:rsidRPr="00EE3DE4">
        <w:tab/>
        <w:t>prep, story</w:t>
      </w:r>
    </w:p>
    <w:p w14:paraId="07E65A26" w14:textId="77777777" w:rsidR="00EE3DE4" w:rsidRPr="00EE3DE4" w:rsidRDefault="00EE3DE4" w:rsidP="00F15E77">
      <w:r w:rsidRPr="00EE3DE4">
        <w:t>Meaning</w:t>
      </w:r>
      <w:r w:rsidRPr="00EE3DE4">
        <w:tab/>
      </w:r>
      <w:r w:rsidRPr="00EE3DE4">
        <w:tab/>
        <w:t>preamble to action</w:t>
      </w:r>
    </w:p>
    <w:p w14:paraId="2B1D212C" w14:textId="5449B674" w:rsidR="00EE3DE4" w:rsidRPr="00EE3DE4" w:rsidRDefault="00EE3DE4" w:rsidP="00F15E77">
      <w:r w:rsidRPr="00EE3DE4">
        <w:t>Language</w:t>
      </w:r>
      <w:r w:rsidRPr="00EE3DE4">
        <w:tab/>
      </w:r>
      <w:r>
        <w:tab/>
      </w:r>
      <w:r w:rsidRPr="00EE3DE4">
        <w:t>så er det snart (so, it is soon)</w:t>
      </w:r>
    </w:p>
    <w:p w14:paraId="178E65C3" w14:textId="77777777" w:rsidR="00EE3DE4" w:rsidRPr="00EE3DE4" w:rsidRDefault="00EE3DE4" w:rsidP="00F15E77"/>
    <w:p w14:paraId="4CE295F9" w14:textId="77777777" w:rsidR="00EE3DE4" w:rsidRPr="00EE3DE4" w:rsidRDefault="00EE3DE4" w:rsidP="00F15E77">
      <w:r w:rsidRPr="00EE3DE4">
        <w:t>Segment</w:t>
      </w:r>
      <w:r w:rsidRPr="00EE3DE4">
        <w:tab/>
      </w:r>
      <w:r w:rsidRPr="00EE3DE4">
        <w:tab/>
        <w:t>D1b •1500_2376•</w:t>
      </w:r>
    </w:p>
    <w:p w14:paraId="2BA04AC6" w14:textId="77777777" w:rsidR="00EE3DE4" w:rsidRPr="00EE3DE4" w:rsidRDefault="00EE3DE4" w:rsidP="00F15E77">
      <w:r w:rsidRPr="00EE3DE4">
        <w:t>Action</w:t>
      </w:r>
      <w:r w:rsidRPr="00EE3DE4">
        <w:tab/>
      </w:r>
      <w:r w:rsidRPr="00EE3DE4">
        <w:tab/>
        <w:t>fingers touching lightly, thumbs up</w:t>
      </w:r>
    </w:p>
    <w:p w14:paraId="3F615530" w14:textId="77777777" w:rsidR="00EE3DE4" w:rsidRPr="00EE3DE4" w:rsidRDefault="00EE3DE4" w:rsidP="00F15E77">
      <w:r w:rsidRPr="00EE3DE4">
        <w:t>Gaze</w:t>
      </w:r>
      <w:r w:rsidRPr="00EE3DE4">
        <w:tab/>
      </w:r>
      <w:r w:rsidRPr="00EE3DE4">
        <w:tab/>
        <w:t>front to Nina</w:t>
      </w:r>
    </w:p>
    <w:p w14:paraId="140DE250" w14:textId="77777777" w:rsidR="00EE3DE4" w:rsidRPr="00EE3DE4" w:rsidRDefault="00EE3DE4" w:rsidP="00F15E77">
      <w:r w:rsidRPr="00EE3DE4">
        <w:t>Classification</w:t>
      </w:r>
      <w:r w:rsidRPr="00EE3DE4">
        <w:tab/>
        <w:t>fixation, story</w:t>
      </w:r>
    </w:p>
    <w:p w14:paraId="73AFE2AA" w14:textId="77777777" w:rsidR="00EE3DE4" w:rsidRPr="00EE3DE4" w:rsidRDefault="00EE3DE4" w:rsidP="00F15E77">
      <w:r w:rsidRPr="00EE3DE4">
        <w:t>Meaning</w:t>
      </w:r>
      <w:r w:rsidRPr="00EE3DE4">
        <w:tab/>
      </w:r>
      <w:r w:rsidRPr="00EE3DE4">
        <w:tab/>
        <w:t>action Focus</w:t>
      </w:r>
    </w:p>
    <w:p w14:paraId="3D97782A" w14:textId="2AE9551C" w:rsidR="00EE3DE4" w:rsidRPr="00EE3DE4" w:rsidRDefault="00EE3DE4" w:rsidP="00F15E77">
      <w:r w:rsidRPr="00EE3DE4">
        <w:t>Language</w:t>
      </w:r>
      <w:r w:rsidRPr="00EE3DE4">
        <w:tab/>
      </w:r>
      <w:r>
        <w:tab/>
      </w:r>
      <w:r w:rsidRPr="00EE3DE4">
        <w:t>torturtid (torture time)</w:t>
      </w:r>
    </w:p>
    <w:p w14:paraId="76E9A604" w14:textId="77777777" w:rsidR="00EE3DE4" w:rsidRPr="00EE3DE4" w:rsidRDefault="00EE3DE4" w:rsidP="00F15E77">
      <w:r w:rsidRPr="00EE3DE4">
        <w:t>Facial</w:t>
      </w:r>
      <w:r w:rsidRPr="00EE3DE4">
        <w:tab/>
      </w:r>
      <w:r w:rsidRPr="00EE3DE4">
        <w:tab/>
        <w:t>face and lips mimic the pronounciation</w:t>
      </w:r>
    </w:p>
    <w:p w14:paraId="00F22FDE" w14:textId="5472EC43" w:rsidR="00EE3DE4" w:rsidRDefault="00EE3DE4" w:rsidP="00F15E77">
      <w:r w:rsidRPr="00EE3DE4">
        <w:tab/>
      </w:r>
      <w:r w:rsidRPr="00EE3DE4">
        <w:tab/>
      </w:r>
      <w:r>
        <w:tab/>
      </w:r>
      <w:r w:rsidRPr="00EE3DE4">
        <w:t>of a certain danish TV actor</w:t>
      </w:r>
    </w:p>
    <w:p w14:paraId="51E8D0D7" w14:textId="77777777" w:rsidR="00DE29C2" w:rsidRDefault="00DE29C2" w:rsidP="00F15E77"/>
    <w:p w14:paraId="3369C048" w14:textId="549B1D7F" w:rsidR="00DE29C2" w:rsidRDefault="00EE3DE4" w:rsidP="00F15E77">
      <w:r>
        <w:t xml:space="preserve">The Sequence 1 line describes the first sequence with contemporaneous gestures with three from Deedee (D1a, D1b, and DF1c) and one from Nina (N1a-c). </w:t>
      </w:r>
      <w:r w:rsidR="00DE29C2">
        <w:t xml:space="preserve">This is the segment in which Deedee prepares herself to tell the story, saying </w:t>
      </w:r>
      <w:r w:rsidR="00DE29C2" w:rsidRPr="008F66D5">
        <w:rPr>
          <w:i/>
        </w:rPr>
        <w:t>så er de snart torturtid</w:t>
      </w:r>
      <w:r w:rsidR="00DE29C2">
        <w:t xml:space="preserve"> “so this is soon torture time.” During this time Nina rests her chin on her elbow, signaling her r</w:t>
      </w:r>
      <w:r w:rsidR="00EF2F1F">
        <w:t>eadiness to listen to the story.  For each gesture, there is a time-linked bullet that allows the researcher to play back that segment in the video.</w:t>
      </w:r>
    </w:p>
    <w:p w14:paraId="243C10E6" w14:textId="72606412" w:rsidR="00DE29C2" w:rsidRPr="001F6340" w:rsidRDefault="00DE29C2" w:rsidP="00F15E77">
      <w:r>
        <w:t xml:space="preserve">Each gesture is described along four dimensions: action, gaze direction, classification, and meaning.  The </w:t>
      </w:r>
      <w:r w:rsidR="00EE3DE4">
        <w:t>Language</w:t>
      </w:r>
      <w:r>
        <w:t xml:space="preserve"> line </w:t>
      </w:r>
      <w:r w:rsidR="00EE3DE4">
        <w:t>gives the verbal content that is occurring during this gesture</w:t>
      </w:r>
      <w:r>
        <w:t>. At this stage in our understanding of gesture coding, it makes no sense to restrict the vocabulary in these descriptions to some officially sanctioned set.  Instead, it should be up to each investigator to find coding and explanation systems that work best for his/her project.  However, if this vocabulary is carefully selected, then one can use CLAN’s KWAL program to locate all instances of a given coding term across a collection of *.cut coding files.  For example, if one uses the term “Iconic”, then this command will locate all the iconic gestures, and the output lines of KWAL can be triple-clicked to go back to each source line.</w:t>
      </w:r>
    </w:p>
    <w:p w14:paraId="4698E135" w14:textId="76EBF175" w:rsidR="00DE29C2" w:rsidRPr="001F6340" w:rsidRDefault="00DE29C2" w:rsidP="000D181E">
      <w:pPr>
        <w:pStyle w:val="output"/>
      </w:pPr>
      <w:r>
        <w:t>kwal +sIconic *.cut</w:t>
      </w:r>
    </w:p>
    <w:p w14:paraId="6DFB9A46" w14:textId="78D10A40" w:rsidR="00DE29C2" w:rsidRPr="00420616" w:rsidRDefault="00DE29C2" w:rsidP="00420616">
      <w:pPr>
        <w:tabs>
          <w:tab w:val="left" w:pos="360"/>
          <w:tab w:val="left" w:pos="720"/>
          <w:tab w:val="left" w:pos="1440"/>
          <w:tab w:val="left" w:pos="2160"/>
        </w:tabs>
        <w:rPr>
          <w:rFonts w:ascii="Times New Roman" w:hAnsi="Times New Roman"/>
          <w:color w:val="000000"/>
        </w:rPr>
      </w:pPr>
      <w:r>
        <w:rPr>
          <w:rFonts w:ascii="Times New Roman" w:hAnsi="Times New Roman"/>
          <w:color w:val="000000"/>
        </w:rPr>
        <w:t xml:space="preserve">We have so far described only the beginning segment of the first of </w:t>
      </w:r>
      <w:r w:rsidR="00EE3DE4">
        <w:rPr>
          <w:rFonts w:ascii="Times New Roman" w:hAnsi="Times New Roman"/>
          <w:color w:val="000000"/>
        </w:rPr>
        <w:t>three sample</w:t>
      </w:r>
      <w:r>
        <w:rPr>
          <w:rFonts w:ascii="Times New Roman" w:hAnsi="Times New Roman"/>
          <w:color w:val="000000"/>
        </w:rPr>
        <w:t xml:space="preserve"> coding files for this two-minute segment of a one-hour file.  It is clear that gesture coding, while fascinating, is extremely time intensive.  However, by looking more closely through this type of microanalytic multimodal microscope, we can learn a lot about the texture of interactions.  To appreciate this more fully, please browse further through the frokost</w:t>
      </w:r>
      <w:r w:rsidR="00996908">
        <w:rPr>
          <w:rFonts w:ascii="Times New Roman" w:hAnsi="Times New Roman"/>
          <w:color w:val="000000"/>
        </w:rPr>
        <w:t>.cha</w:t>
      </w:r>
      <w:r>
        <w:rPr>
          <w:rFonts w:ascii="Times New Roman" w:hAnsi="Times New Roman"/>
          <w:color w:val="000000"/>
        </w:rPr>
        <w:t xml:space="preserve"> sample.</w:t>
      </w:r>
    </w:p>
    <w:p w14:paraId="055735B7" w14:textId="259E2B28" w:rsidR="00420616" w:rsidRDefault="00420616" w:rsidP="001F6340">
      <w:pPr>
        <w:pStyle w:val="Heading2"/>
      </w:pPr>
      <w:bookmarkStart w:id="765" w:name="_Toc466064853"/>
      <w:bookmarkStart w:id="766" w:name="_Toc486414452"/>
      <w:r>
        <w:t>Sign Language Transcription</w:t>
      </w:r>
      <w:bookmarkEnd w:id="765"/>
      <w:bookmarkEnd w:id="766"/>
    </w:p>
    <w:p w14:paraId="098E647C" w14:textId="19AE3624" w:rsidR="00420616" w:rsidRDefault="00420616" w:rsidP="00420616">
      <w:r>
        <w:t xml:space="preserve">The TalkBank database at </w:t>
      </w:r>
      <w:hyperlink r:id="rId24" w:history="1">
        <w:r w:rsidRPr="00911D4D">
          <w:rPr>
            <w:rStyle w:val="Hyperlink"/>
          </w:rPr>
          <w:t>http://talkbank.org</w:t>
        </w:r>
      </w:hyperlink>
      <w:r>
        <w:t xml:space="preserve"> includes </w:t>
      </w:r>
      <w:r w:rsidR="00D5000A">
        <w:t xml:space="preserve">a sample file called “bonbon.cha” that illustrates the ways in which a short passage in American Sign Language (ASL) can be transcribed in CHAT.  This transcript is linked through bullets to segments of a video that can also be download from the TalkBank website. Here is a sample </w:t>
      </w:r>
      <w:r w:rsidR="00F87152">
        <w:t>sentence encoded in this format with the links to the video marked with asterisks. In the actual CHAT transcript, these are bullets that can be expanded to show the linked time values.</w:t>
      </w:r>
    </w:p>
    <w:p w14:paraId="6B913650" w14:textId="77777777" w:rsidR="00D5000A" w:rsidRDefault="00D5000A" w:rsidP="00420616"/>
    <w:p w14:paraId="0FF7BDE2" w14:textId="20F40F0F" w:rsidR="00D5000A" w:rsidRDefault="00D5000A" w:rsidP="00F87152">
      <w:r>
        <w:t>*BON:</w:t>
      </w:r>
      <w:r>
        <w:tab/>
        <w:t xml:space="preserve">the waves reached as high as five feet. </w:t>
      </w:r>
      <w:r w:rsidR="00F87152">
        <w:t>*</w:t>
      </w:r>
    </w:p>
    <w:p w14:paraId="2E3C33FC" w14:textId="6867F951" w:rsidR="00D5000A" w:rsidRDefault="00D5000A" w:rsidP="00F87152">
      <w:r>
        <w:t>%xss1:</w:t>
      </w:r>
      <w:r>
        <w:tab/>
        <w:t xml:space="preserve">water  </w:t>
      </w:r>
      <w:r w:rsidR="00F87152">
        <w:t xml:space="preserve">* </w:t>
      </w:r>
      <w:r>
        <w:t xml:space="preserve">CL: rising and lowering of a swell </w:t>
      </w:r>
      <w:r w:rsidR="00F87152">
        <w:t>*</w:t>
      </w:r>
      <w:r>
        <w:t xml:space="preserve"> CL: rising of the</w:t>
      </w:r>
    </w:p>
    <w:p w14:paraId="56A31CD1" w14:textId="67B35E8F" w:rsidR="00D5000A" w:rsidRDefault="00D5000A" w:rsidP="00F87152">
      <w:r>
        <w:tab/>
        <w:t xml:space="preserve">swell at its apex </w:t>
      </w:r>
      <w:r w:rsidR="00F87152">
        <w:t>*</w:t>
      </w:r>
      <w:r>
        <w:t xml:space="preserve"> five </w:t>
      </w:r>
      <w:r w:rsidR="00F87152">
        <w:t>*</w:t>
      </w:r>
      <w:r>
        <w:t xml:space="preserve"> F-E-E-T  </w:t>
      </w:r>
      <w:r w:rsidR="00F87152">
        <w:t xml:space="preserve">* </w:t>
      </w:r>
      <w:r>
        <w:t>gesture = woo;wow</w:t>
      </w:r>
    </w:p>
    <w:p w14:paraId="4A9568B3" w14:textId="673F8BAF" w:rsidR="00D5000A" w:rsidRDefault="00D5000A" w:rsidP="00F87152">
      <w:r>
        <w:tab/>
        <w:t xml:space="preserve">;serious;"heavy" </w:t>
      </w:r>
      <w:r w:rsidR="00F87152">
        <w:t>*</w:t>
      </w:r>
    </w:p>
    <w:p w14:paraId="60DE6EA5" w14:textId="5338E2EA" w:rsidR="00D5000A" w:rsidRDefault="00D5000A" w:rsidP="00F87152">
      <w:r>
        <w:t>%xss3:</w:t>
      </w:r>
      <w:r>
        <w:tab/>
        <w:t xml:space="preserve">one handed </w:t>
      </w:r>
      <w:r w:rsidR="00F87152">
        <w:t>*</w:t>
      </w:r>
      <w:r>
        <w:t xml:space="preserve"> two handed CL; 5 hand shape </w:t>
      </w:r>
      <w:r w:rsidR="00F87152">
        <w:t>*</w:t>
      </w:r>
      <w:r>
        <w:t xml:space="preserve"> one hand </w:t>
      </w:r>
      <w:r w:rsidR="00F87152">
        <w:t>*</w:t>
      </w:r>
      <w:r>
        <w:t xml:space="preserve"> one handed </w:t>
      </w:r>
      <w:r w:rsidR="00F87152">
        <w:t>*</w:t>
      </w:r>
    </w:p>
    <w:p w14:paraId="6793E040" w14:textId="0FC8D3F5" w:rsidR="00D5000A" w:rsidRDefault="00D5000A" w:rsidP="00F87152">
      <w:r>
        <w:t>%com:</w:t>
      </w:r>
      <w:r>
        <w:tab/>
        <w:t xml:space="preserve">her left hand is making the CL for water  </w:t>
      </w:r>
      <w:r w:rsidR="00F87152">
        <w:t xml:space="preserve">* </w:t>
      </w:r>
      <w:r>
        <w:t>Expressed with emphasis</w:t>
      </w:r>
      <w:r w:rsidR="00F87152">
        <w:t xml:space="preserve"> *</w:t>
      </w:r>
    </w:p>
    <w:p w14:paraId="1D322683" w14:textId="6F0AC3ED" w:rsidR="00D5000A" w:rsidRDefault="00D5000A" w:rsidP="00F87152">
      <w:r>
        <w:t>%xss2:</w:t>
      </w:r>
      <w:r>
        <w:tab/>
        <w:t>eyes are lo</w:t>
      </w:r>
      <w:r w:rsidR="00F87152">
        <w:t xml:space="preserve">oking up ; mouth slightly open * </w:t>
      </w:r>
      <w:r>
        <w:t>pursed lips</w:t>
      </w:r>
      <w:r w:rsidR="00F87152">
        <w:t xml:space="preserve"> *</w:t>
      </w:r>
    </w:p>
    <w:p w14:paraId="36B19FD2" w14:textId="310B8567" w:rsidR="00420616" w:rsidRPr="00420616" w:rsidRDefault="00420616" w:rsidP="00420616">
      <w:pPr>
        <w:pStyle w:val="Heading2"/>
      </w:pPr>
      <w:bookmarkStart w:id="767" w:name="_Toc466064854"/>
      <w:bookmarkStart w:id="768" w:name="_Toc486414453"/>
      <w:r>
        <w:t>Sign and Speech</w:t>
      </w:r>
      <w:bookmarkEnd w:id="767"/>
      <w:bookmarkEnd w:id="768"/>
    </w:p>
    <w:p w14:paraId="695354B2" w14:textId="61EDF701" w:rsidR="008C502C" w:rsidRPr="00D62417" w:rsidRDefault="008E6AB9" w:rsidP="00D62417">
      <w:r>
        <w:t>CHAT can also be used t</w:t>
      </w:r>
      <w:r w:rsidR="00187DE2">
        <w:t>o analyze interactions that combine signed and spoken language. For example, the</w:t>
      </w:r>
      <w:r w:rsidR="00573040">
        <w:t>y</w:t>
      </w:r>
      <w:r w:rsidR="00187DE2">
        <w:t xml:space="preserve"> may occur in the input of hearing parents to deaf children or </w:t>
      </w:r>
      <w:r w:rsidR="00187DE2">
        <w:lastRenderedPageBreak/>
        <w:t xml:space="preserve">with hearing children interacting with deaf parents.  </w:t>
      </w:r>
      <w:r w:rsidR="00D62417">
        <w:t>This system of transcription uses the</w:t>
      </w:r>
      <w:r w:rsidR="008C502C" w:rsidRPr="00D62417">
        <w:t xml:space="preserve"> %sin line to represent sign</w:t>
      </w:r>
      <w:r w:rsidR="00D62417">
        <w:t>s</w:t>
      </w:r>
      <w:r w:rsidR="008C502C" w:rsidRPr="00D62417">
        <w:t xml:space="preserve"> and gesture</w:t>
      </w:r>
      <w:r w:rsidR="00D62417">
        <w:t>s</w:t>
      </w:r>
      <w:r w:rsidR="008C502C" w:rsidRPr="00D62417">
        <w:t xml:space="preserve">. </w:t>
      </w:r>
      <w:r w:rsidR="00D62417">
        <w:t>Gestures are tagged with</w:t>
      </w:r>
      <w:r w:rsidR="008C502C" w:rsidRPr="00D62417">
        <w:t xml:space="preserve"> g: (e.g., "g:cat") </w:t>
      </w:r>
      <w:r w:rsidR="00D62417">
        <w:t xml:space="preserve">which </w:t>
      </w:r>
      <w:r w:rsidR="008C502C" w:rsidRPr="00D62417">
        <w:t xml:space="preserve">means </w:t>
      </w:r>
      <w:r w:rsidR="00D62417">
        <w:t>a</w:t>
      </w:r>
      <w:r w:rsidR="008C502C" w:rsidRPr="00D62417">
        <w:t xml:space="preserve"> gesture </w:t>
      </w:r>
      <w:r w:rsidR="00D62417">
        <w:t>for</w:t>
      </w:r>
      <w:r w:rsidR="008C502C" w:rsidRPr="00D62417">
        <w:t xml:space="preserve"> "cat." </w:t>
      </w:r>
      <w:r w:rsidR="00D62417">
        <w:t xml:space="preserve">This code can be further elaborated in a form like </w:t>
      </w:r>
      <w:r w:rsidR="008C502C" w:rsidRPr="00D62417">
        <w:t xml:space="preserve"> "g:cat:dpoint" to indicate that the gesture was a deictic point (or g:cat:icon for an iconic gesture, g:cat:dreq for a deictic request, etc.). For sign, </w:t>
      </w:r>
      <w:r w:rsidR="00D62417">
        <w:t>a form</w:t>
      </w:r>
      <w:r w:rsidR="008C502C" w:rsidRPr="00D62417">
        <w:t xml:space="preserve"> </w:t>
      </w:r>
      <w:r w:rsidR="00D62417">
        <w:t>like</w:t>
      </w:r>
      <w:r w:rsidR="008C502C" w:rsidRPr="00D62417">
        <w:t xml:space="preserve"> "s:cat" to indicate that the child signed "cat."  </w:t>
      </w:r>
      <w:r w:rsidR="00D62417">
        <w:t>There should be a one-to-one</w:t>
      </w:r>
      <w:r w:rsidR="008C502C" w:rsidRPr="00D62417">
        <w:t xml:space="preserve"> correspondence between </w:t>
      </w:r>
      <w:r w:rsidR="00D62417">
        <w:t>the main line and the %sin line. This can be done by using 0 to mark cases where only one form is used</w:t>
      </w:r>
      <w:r w:rsidR="008C502C" w:rsidRPr="00D62417">
        <w:t>:</w:t>
      </w:r>
    </w:p>
    <w:p w14:paraId="3CE527F3" w14:textId="77777777" w:rsidR="008C502C" w:rsidRPr="00D62417" w:rsidRDefault="008C502C" w:rsidP="00D62417">
      <w:r w:rsidRPr="00D62417">
        <w:t> </w:t>
      </w:r>
    </w:p>
    <w:p w14:paraId="3E3A75B6" w14:textId="77777777" w:rsidR="008C502C" w:rsidRPr="00D62417" w:rsidRDefault="008C502C" w:rsidP="00D62417">
      <w:r w:rsidRPr="00D62417">
        <w:t>*CHI:     0 . </w:t>
      </w:r>
    </w:p>
    <w:p w14:paraId="63C29830" w14:textId="77777777" w:rsidR="008C502C" w:rsidRPr="00D62417" w:rsidRDefault="008C502C" w:rsidP="00D62417">
      <w:r w:rsidRPr="00D62417">
        <w:t>%sin:     g:baby:dpoint</w:t>
      </w:r>
    </w:p>
    <w:p w14:paraId="3B5557CF" w14:textId="188272DC" w:rsidR="008C502C" w:rsidRPr="00D62417" w:rsidRDefault="008C502C" w:rsidP="00D62417">
      <w:r w:rsidRPr="00D62417">
        <w:t xml:space="preserve">The child </w:t>
      </w:r>
      <w:r w:rsidR="00D62417">
        <w:t>gestured without any speech</w:t>
      </w:r>
      <w:r w:rsidRPr="00D62417">
        <w:t>. </w:t>
      </w:r>
    </w:p>
    <w:p w14:paraId="54166907" w14:textId="77777777" w:rsidR="008C502C" w:rsidRPr="00D62417" w:rsidRDefault="008C502C" w:rsidP="00D62417">
      <w:r w:rsidRPr="00D62417">
        <w:t> </w:t>
      </w:r>
    </w:p>
    <w:p w14:paraId="7AC820A9" w14:textId="77777777" w:rsidR="008C502C" w:rsidRPr="00D62417" w:rsidRDefault="008C502C" w:rsidP="00D62417">
      <w:r w:rsidRPr="00D62417">
        <w:t>*CHI:     baby . </w:t>
      </w:r>
    </w:p>
    <w:p w14:paraId="6A99DB8B" w14:textId="77777777" w:rsidR="008C502C" w:rsidRPr="00D62417" w:rsidRDefault="008C502C" w:rsidP="00D62417">
      <w:r w:rsidRPr="00D62417">
        <w:t>%sin:     g:baby:dpoint</w:t>
      </w:r>
    </w:p>
    <w:p w14:paraId="2B884FEB" w14:textId="77777777" w:rsidR="008C502C" w:rsidRPr="00D62417" w:rsidRDefault="008C502C" w:rsidP="00D62417">
      <w:r w:rsidRPr="00D62417">
        <w:t xml:space="preserve">The child pointed at the baby at the same time she said </w:t>
      </w:r>
      <w:r w:rsidRPr="00D62417">
        <w:rPr>
          <w:i/>
        </w:rPr>
        <w:t>baby</w:t>
      </w:r>
      <w:r w:rsidRPr="00D62417">
        <w:t>.</w:t>
      </w:r>
    </w:p>
    <w:p w14:paraId="276EBDD8" w14:textId="77777777" w:rsidR="008C502C" w:rsidRPr="00D62417" w:rsidRDefault="008C502C" w:rsidP="00D62417">
      <w:r w:rsidRPr="00D62417">
        <w:t> </w:t>
      </w:r>
    </w:p>
    <w:p w14:paraId="5E75C848" w14:textId="77777777" w:rsidR="008C502C" w:rsidRPr="00D62417" w:rsidRDefault="008C502C" w:rsidP="00D62417">
      <w:r w:rsidRPr="00D62417">
        <w:t>*CHI:     baby 0 . </w:t>
      </w:r>
    </w:p>
    <w:p w14:paraId="67915090" w14:textId="77777777" w:rsidR="008C502C" w:rsidRPr="00D62417" w:rsidRDefault="008C502C" w:rsidP="00D62417">
      <w:r w:rsidRPr="00D62417">
        <w:t>%sin:     0 g:baby:dpoint</w:t>
      </w:r>
    </w:p>
    <w:p w14:paraId="4CCC9F6B" w14:textId="77777777" w:rsidR="008C502C" w:rsidRPr="00D62417" w:rsidRDefault="008C502C" w:rsidP="00D62417">
      <w:r w:rsidRPr="00D62417">
        <w:t xml:space="preserve">The child said </w:t>
      </w:r>
      <w:r w:rsidRPr="00D62417">
        <w:rPr>
          <w:i/>
        </w:rPr>
        <w:t>baby</w:t>
      </w:r>
      <w:r w:rsidRPr="00D62417">
        <w:t xml:space="preserve"> and then pointed at the baby. </w:t>
      </w:r>
    </w:p>
    <w:p w14:paraId="610CB66B" w14:textId="77777777" w:rsidR="008C502C" w:rsidRPr="00D62417" w:rsidRDefault="008C502C" w:rsidP="00D62417">
      <w:r w:rsidRPr="00D62417">
        <w:t> </w:t>
      </w:r>
    </w:p>
    <w:p w14:paraId="3FBF0BF3" w14:textId="77777777" w:rsidR="008C502C" w:rsidRPr="00D62417" w:rsidRDefault="008C502C" w:rsidP="00D62417">
      <w:r w:rsidRPr="00D62417">
        <w:t>*CHI:     baby 0 . </w:t>
      </w:r>
    </w:p>
    <w:p w14:paraId="1F3A4464" w14:textId="77777777" w:rsidR="008C502C" w:rsidRPr="00D62417" w:rsidRDefault="008C502C" w:rsidP="00D62417">
      <w:r w:rsidRPr="00D62417">
        <w:t>%sin:     g:baby:dpoint s:baby</w:t>
      </w:r>
    </w:p>
    <w:p w14:paraId="195E8560" w14:textId="77777777" w:rsidR="008C502C" w:rsidRPr="00D62417" w:rsidRDefault="008C502C" w:rsidP="00D62417">
      <w:r w:rsidRPr="00D62417">
        <w:t xml:space="preserve">The child said </w:t>
      </w:r>
      <w:r w:rsidRPr="00D62417">
        <w:rPr>
          <w:i/>
        </w:rPr>
        <w:t>baby</w:t>
      </w:r>
      <w:r w:rsidRPr="00D62417">
        <w:t xml:space="preserve"> while pointing at the baby and then signed baby.</w:t>
      </w:r>
    </w:p>
    <w:p w14:paraId="5A2F6D92" w14:textId="77777777" w:rsidR="008C502C" w:rsidRPr="00D62417" w:rsidRDefault="008C502C" w:rsidP="00D62417">
      <w:r w:rsidRPr="00D62417">
        <w:t> </w:t>
      </w:r>
    </w:p>
    <w:p w14:paraId="0E1C2697" w14:textId="2E42B767" w:rsidR="005704AC" w:rsidRPr="00B20AC3" w:rsidRDefault="005704AC">
      <w:pPr>
        <w:pStyle w:val="Heading1"/>
        <w:rPr>
          <w:rFonts w:ascii="Times New Roman" w:hAnsi="Times New Roman"/>
          <w:b w:val="0"/>
          <w:noProof/>
        </w:rPr>
      </w:pPr>
      <w:bookmarkStart w:id="769" w:name="_Ref409152320"/>
      <w:bookmarkStart w:id="770" w:name="_Toc535579070"/>
      <w:bookmarkStart w:id="771" w:name="_Toc22189277"/>
      <w:bookmarkStart w:id="772" w:name="_Toc23652585"/>
      <w:bookmarkStart w:id="773" w:name="_Toc466064855"/>
      <w:bookmarkStart w:id="774" w:name="_Toc486414454"/>
      <w:bookmarkStart w:id="775" w:name="X26075"/>
      <w:r w:rsidRPr="00B20AC3">
        <w:rPr>
          <w:rFonts w:ascii="Times New Roman" w:hAnsi="Times New Roman"/>
          <w:noProof/>
        </w:rPr>
        <w:lastRenderedPageBreak/>
        <w:t>Speech Act Codes</w:t>
      </w:r>
      <w:bookmarkEnd w:id="769"/>
      <w:bookmarkEnd w:id="770"/>
      <w:bookmarkEnd w:id="771"/>
      <w:bookmarkEnd w:id="772"/>
      <w:bookmarkEnd w:id="773"/>
      <w:bookmarkEnd w:id="774"/>
      <w:r w:rsidRPr="00B20AC3">
        <w:rPr>
          <w:rFonts w:ascii="Times New Roman" w:hAnsi="Times New Roman"/>
          <w:b w:val="0"/>
          <w:noProof/>
        </w:rPr>
        <w:t xml:space="preserve"> </w:t>
      </w:r>
      <w:bookmarkEnd w:id="775"/>
    </w:p>
    <w:p w14:paraId="6E8B8626" w14:textId="3FEA5D4C" w:rsidR="005704AC" w:rsidRPr="00B20AC3" w:rsidRDefault="005704AC" w:rsidP="00F15E77">
      <w:r w:rsidRPr="00B20AC3">
        <w:t>One way of coding speech acts is to separate the component of illocutionary force from those aspects that deal with interchange types. One can also distinguish a set of codes that relate to the modality or means of expression. Codes of these three types can be placed to</w:t>
      </w:r>
      <w:r w:rsidRPr="00B20AC3">
        <w:softHyphen/>
        <w:t>gether on the %spa tier. One form of coding precedes each code type with an identifier, such as “x” for interchange type and “i” for illocutionary type. Here is an example of the combined use of these various codes:</w:t>
      </w:r>
    </w:p>
    <w:p w14:paraId="79A64986" w14:textId="77777777" w:rsidR="005704AC" w:rsidRPr="00B20AC3" w:rsidRDefault="005704AC" w:rsidP="000D181E">
      <w:pPr>
        <w:pStyle w:val="output"/>
        <w:rPr>
          <w:noProof/>
        </w:rPr>
      </w:pPr>
      <w:r w:rsidRPr="00B20AC3">
        <w:rPr>
          <w:noProof/>
        </w:rPr>
        <w:t>*MOT:</w:t>
      </w:r>
      <w:r w:rsidRPr="00B20AC3">
        <w:rPr>
          <w:noProof/>
        </w:rPr>
        <w:tab/>
        <w:t>are you okay?</w:t>
      </w:r>
    </w:p>
    <w:p w14:paraId="1F543131" w14:textId="1D09F631" w:rsidR="005704AC" w:rsidRPr="00B20AC3" w:rsidRDefault="005704AC" w:rsidP="000D181E">
      <w:pPr>
        <w:pStyle w:val="output"/>
        <w:rPr>
          <w:noProof/>
        </w:rPr>
      </w:pPr>
      <w:r w:rsidRPr="00B20AC3">
        <w:rPr>
          <w:noProof/>
        </w:rPr>
        <w:t>%spa:</w:t>
      </w:r>
      <w:r w:rsidRPr="00B20AC3">
        <w:rPr>
          <w:noProof/>
        </w:rPr>
        <w:tab/>
        <w:t xml:space="preserve">$x:dhs $i:yq </w:t>
      </w:r>
    </w:p>
    <w:p w14:paraId="4022B599" w14:textId="22367784" w:rsidR="005704AC" w:rsidRPr="00B20AC3" w:rsidRDefault="005704AC" w:rsidP="00F15E77">
      <w:r w:rsidRPr="00B20AC3">
        <w:t>Alternatively, one can combine the codes in a hierarchical system, so that the previous example would have only the code $dhs:yq. Choice of different forms for codes depends on the goals of the analysis, the structure of the coding system, and the way the codes in</w:t>
      </w:r>
      <w:r w:rsidRPr="00B20AC3">
        <w:softHyphen/>
        <w:t>terface with clan.</w:t>
      </w:r>
    </w:p>
    <w:p w14:paraId="0E9D788A" w14:textId="3BB26D97" w:rsidR="005704AC" w:rsidRPr="00B20AC3" w:rsidRDefault="005704AC" w:rsidP="00F15E77">
      <w:r w:rsidRPr="00B20AC3">
        <w:t xml:space="preserve">Users will often need to construct their own coding schemes. However, one scheme that has received extensive attention is one proposed by Ninio &amp; Wheeler </w:t>
      </w:r>
      <w:r w:rsidR="0091524A">
        <w:fldChar w:fldCharType="begin"/>
      </w:r>
      <w:r w:rsidR="0091524A">
        <w:instrText xml:space="preserve"> ADDIN EN.CITE &lt;EndNote&gt;&lt;Cite ExcludeAuth="1"&gt;&lt;Author&gt;Ninio&lt;/Author&gt;&lt;Year&gt;1986&lt;/Year&gt;&lt;RecNum&gt;3133&lt;/RecNum&gt;&lt;DisplayText&gt;(1986)&lt;/DisplayText&gt;&lt;record&gt;&lt;rec-number&gt;3133&lt;/rec-number&gt;&lt;foreign-keys&gt;&lt;key app="EN" db-id="d90vsetwrpftsqew0f8pa5d3eepftezf5xpp" timestamp="0"&gt;3133&lt;/key&gt;&lt;/foreign-keys&gt;&lt;ref-type name="Journal Article"&gt;17&lt;/ref-type&gt;&lt;contributors&gt;&lt;authors&gt;&lt;author&gt;Ninio, A.&lt;/author&gt;&lt;author&gt;Wheeler, P.&lt;/author&gt;&lt;/authors&gt;&lt;/contributors&gt;&lt;titles&gt;&lt;title&gt;A manual for classifying verbal communicative acts in mother-infant interaction&lt;/title&gt;&lt;secondary-title&gt;Transcript Analysis&lt;/secondary-title&gt;&lt;/titles&gt;&lt;pages&gt;1-83&lt;/pages&gt;&lt;volume&gt;3&lt;/volume&gt;&lt;dates&gt;&lt;year&gt;1986&lt;/year&gt;&lt;/dates&gt;&lt;urls&gt;&lt;/urls&gt;&lt;/record&gt;&lt;/Cite&gt;&lt;/EndNote&gt;</w:instrText>
      </w:r>
      <w:r w:rsidR="0091524A">
        <w:fldChar w:fldCharType="separate"/>
      </w:r>
      <w:r w:rsidR="0091524A">
        <w:t>(1986)</w:t>
      </w:r>
      <w:r w:rsidR="0091524A">
        <w:fldChar w:fldCharType="end"/>
      </w:r>
      <w:r w:rsidRPr="00B20AC3">
        <w:t xml:space="preserve">. Ninio, Snow, Pan, &amp; Rollins </w:t>
      </w:r>
      <w:r w:rsidR="0091524A">
        <w:fldChar w:fldCharType="begin"/>
      </w:r>
      <w:r w:rsidR="0091524A">
        <w:instrText xml:space="preserve"> ADDIN EN.CITE &lt;EndNote&gt;&lt;Cite ExcludeAuth="1"&gt;&lt;Author&gt;Ninio&lt;/Author&gt;&lt;Year&gt;1994&lt;/Year&gt;&lt;RecNum&gt;6785&lt;/RecNum&gt;&lt;DisplayText&gt;(1994)&lt;/DisplayText&gt;&lt;record&gt;&lt;rec-number&gt;6785&lt;/rec-number&gt;&lt;foreign-keys&gt;&lt;key app="EN" db-id="d90vsetwrpftsqew0f8pa5d3eepftezf5xpp" timestamp="0"&gt;6785&lt;/key&gt;&lt;/foreign-keys&gt;&lt;ref-type name="Journal Article"&gt;17&lt;/ref-type&gt;&lt;contributors&gt;&lt;authors&gt;&lt;author&gt;Ninio, A.&lt;/author&gt;&lt;author&gt;Snow, Catherine E.&lt;/author&gt;&lt;author&gt;Pan, B.&lt;/author&gt;&lt;author&gt;Rollins, P.&lt;/author&gt;&lt;/authors&gt;&lt;/contributors&gt;&lt;titles&gt;&lt;title&gt;Classifying communicative acts in children&amp;apos;s interactions&lt;/title&gt;&lt;secondary-title&gt;Journal of Communication Disorders&lt;/secondary-title&gt;&lt;/titles&gt;&lt;periodical&gt;&lt;full-title&gt;Journal of Communication Disorders&lt;/full-title&gt;&lt;/periodical&gt;&lt;pages&gt;157-188&lt;/pages&gt;&lt;volume&gt;27&lt;/volume&gt;&lt;keywords&gt;&lt;keyword&gt;CHILDES&lt;/keyword&gt;&lt;/keywords&gt;&lt;dates&gt;&lt;year&gt;1994&lt;/year&gt;&lt;/dates&gt;&lt;urls&gt;&lt;/urls&gt;&lt;/record&gt;&lt;/Cite&gt;&lt;/EndNote&gt;</w:instrText>
      </w:r>
      <w:r w:rsidR="0091524A">
        <w:fldChar w:fldCharType="separate"/>
      </w:r>
      <w:r w:rsidR="0091524A">
        <w:t>(1994)</w:t>
      </w:r>
      <w:r w:rsidR="0091524A">
        <w:fldChar w:fldCharType="end"/>
      </w:r>
      <w:r w:rsidRPr="00B20AC3">
        <w:t xml:space="preserve"> provided a simplified version of this system called INCA-A, or Inventory of Communicative Acts -  Abridged. The next two sections give the cate</w:t>
      </w:r>
      <w:r w:rsidRPr="00B20AC3">
        <w:softHyphen/>
        <w:t>gories of interchange types and illocutionary forces in the proposed INCA-A system.</w:t>
      </w:r>
    </w:p>
    <w:p w14:paraId="4A260453" w14:textId="0D9D119A" w:rsidR="005704AC" w:rsidRPr="00B20AC3" w:rsidRDefault="005704AC" w:rsidP="003154D3">
      <w:pPr>
        <w:pStyle w:val="Heading2"/>
      </w:pPr>
      <w:bookmarkStart w:id="776" w:name="_Toc535579071"/>
      <w:r w:rsidRPr="00B20AC3">
        <w:tab/>
      </w:r>
      <w:bookmarkStart w:id="777" w:name="_Toc22189278"/>
      <w:bookmarkStart w:id="778" w:name="_Toc23652586"/>
      <w:bookmarkStart w:id="779" w:name="_Toc466064856"/>
      <w:bookmarkStart w:id="780" w:name="_Toc486414455"/>
      <w:r w:rsidRPr="00B20AC3">
        <w:t>Interchange Types</w:t>
      </w:r>
      <w:bookmarkEnd w:id="776"/>
      <w:bookmarkEnd w:id="777"/>
      <w:bookmarkEnd w:id="778"/>
      <w:bookmarkEnd w:id="779"/>
      <w:bookmarkEnd w:id="780"/>
    </w:p>
    <w:p w14:paraId="2F80B4DA" w14:textId="77777777" w:rsidR="005704AC" w:rsidRPr="00B20AC3" w:rsidRDefault="005704AC" w:rsidP="00F15E77"/>
    <w:p w14:paraId="77A6DAB8" w14:textId="76ECBCAC" w:rsidR="005704AC" w:rsidRPr="00B20AC3" w:rsidRDefault="005704AC">
      <w:pPr>
        <w:pStyle w:val="TableTitle"/>
        <w:rPr>
          <w:rFonts w:ascii="Times New Roman" w:hAnsi="Times New Roman"/>
          <w:b w:val="0"/>
          <w:noProof/>
        </w:rPr>
      </w:pPr>
      <w:r w:rsidRPr="00B20AC3">
        <w:rPr>
          <w:rFonts w:ascii="Times New Roman" w:hAnsi="Times New Roman"/>
          <w:noProof/>
        </w:rPr>
        <w:t>Interchange Type Codes</w:t>
      </w:r>
    </w:p>
    <w:p w14:paraId="5721C8A4" w14:textId="77777777" w:rsidR="005704AC" w:rsidRPr="00B20AC3" w:rsidRDefault="005704AC" w:rsidP="00F15E77"/>
    <w:tbl>
      <w:tblPr>
        <w:tblW w:w="0" w:type="auto"/>
        <w:jc w:val="center"/>
        <w:tblLayout w:type="fixed"/>
        <w:tblCellMar>
          <w:left w:w="0" w:type="dxa"/>
          <w:right w:w="0" w:type="dxa"/>
        </w:tblCellMar>
        <w:tblLook w:val="0000" w:firstRow="0" w:lastRow="0" w:firstColumn="0" w:lastColumn="0" w:noHBand="0" w:noVBand="0"/>
      </w:tblPr>
      <w:tblGrid>
        <w:gridCol w:w="907"/>
        <w:gridCol w:w="2476"/>
        <w:gridCol w:w="5270"/>
      </w:tblGrid>
      <w:tr w:rsidR="005704AC" w:rsidRPr="00B20AC3" w14:paraId="6222B368"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461B28E6" w14:textId="77777777" w:rsidR="005704AC" w:rsidRPr="00B20AC3" w:rsidRDefault="005704AC" w:rsidP="00D55B4B">
            <w:pPr>
              <w:pStyle w:val="TableBody"/>
            </w:pPr>
            <w:r w:rsidRPr="00B20AC3">
              <w:t>Code</w:t>
            </w:r>
          </w:p>
        </w:tc>
        <w:tc>
          <w:tcPr>
            <w:tcW w:w="2476" w:type="dxa"/>
            <w:tcBorders>
              <w:top w:val="single" w:sz="6" w:space="0" w:color="auto"/>
              <w:left w:val="single" w:sz="6" w:space="0" w:color="auto"/>
              <w:bottom w:val="single" w:sz="6" w:space="0" w:color="auto"/>
              <w:right w:val="single" w:sz="6" w:space="0" w:color="auto"/>
            </w:tcBorders>
          </w:tcPr>
          <w:p w14:paraId="1AFCD9EC" w14:textId="77777777" w:rsidR="005704AC" w:rsidRPr="00B20AC3" w:rsidRDefault="005704AC" w:rsidP="00D55B4B">
            <w:pPr>
              <w:pStyle w:val="TableBody"/>
            </w:pPr>
            <w:r w:rsidRPr="00B20AC3">
              <w:t>Function</w:t>
            </w:r>
          </w:p>
        </w:tc>
        <w:tc>
          <w:tcPr>
            <w:tcW w:w="5270" w:type="dxa"/>
            <w:tcBorders>
              <w:top w:val="single" w:sz="6" w:space="0" w:color="auto"/>
              <w:left w:val="single" w:sz="6" w:space="0" w:color="auto"/>
              <w:bottom w:val="single" w:sz="6" w:space="0" w:color="auto"/>
              <w:right w:val="single" w:sz="6" w:space="0" w:color="auto"/>
            </w:tcBorders>
          </w:tcPr>
          <w:p w14:paraId="7140E875" w14:textId="77777777" w:rsidR="005704AC" w:rsidRPr="00B20AC3" w:rsidRDefault="005704AC" w:rsidP="00D55B4B">
            <w:pPr>
              <w:pStyle w:val="TableBody"/>
            </w:pPr>
            <w:r w:rsidRPr="00B20AC3">
              <w:t>Explanation</w:t>
            </w:r>
          </w:p>
        </w:tc>
      </w:tr>
      <w:tr w:rsidR="005704AC" w:rsidRPr="00B20AC3" w14:paraId="0A309432"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684993FD" w14:textId="77777777" w:rsidR="005704AC" w:rsidRPr="00B20AC3" w:rsidRDefault="005704AC" w:rsidP="00D55B4B">
            <w:pPr>
              <w:pStyle w:val="TableBody"/>
            </w:pPr>
            <w:r w:rsidRPr="00B20AC3">
              <w:t>CMO</w:t>
            </w:r>
          </w:p>
        </w:tc>
        <w:tc>
          <w:tcPr>
            <w:tcW w:w="2476" w:type="dxa"/>
            <w:tcBorders>
              <w:top w:val="single" w:sz="6" w:space="0" w:color="auto"/>
              <w:left w:val="single" w:sz="6" w:space="0" w:color="auto"/>
              <w:bottom w:val="single" w:sz="6" w:space="0" w:color="auto"/>
              <w:right w:val="single" w:sz="6" w:space="0" w:color="auto"/>
            </w:tcBorders>
          </w:tcPr>
          <w:p w14:paraId="69BF50BC" w14:textId="77777777" w:rsidR="005704AC" w:rsidRPr="00B20AC3" w:rsidRDefault="005704AC" w:rsidP="00D55B4B">
            <w:pPr>
              <w:pStyle w:val="TableBody"/>
            </w:pPr>
            <w:r w:rsidRPr="00B20AC3">
              <w:t>comforting</w:t>
            </w:r>
          </w:p>
        </w:tc>
        <w:tc>
          <w:tcPr>
            <w:tcW w:w="5270" w:type="dxa"/>
            <w:tcBorders>
              <w:top w:val="single" w:sz="6" w:space="0" w:color="auto"/>
              <w:left w:val="single" w:sz="6" w:space="0" w:color="auto"/>
              <w:bottom w:val="single" w:sz="6" w:space="0" w:color="auto"/>
              <w:right w:val="single" w:sz="6" w:space="0" w:color="auto"/>
            </w:tcBorders>
          </w:tcPr>
          <w:p w14:paraId="6B8937DA" w14:textId="77777777" w:rsidR="005704AC" w:rsidRPr="00B20AC3" w:rsidRDefault="005704AC" w:rsidP="00D55B4B">
            <w:pPr>
              <w:pStyle w:val="TableBody"/>
            </w:pPr>
            <w:r w:rsidRPr="00B20AC3">
              <w:t>to comfort and express sympathy for misfortune</w:t>
            </w:r>
          </w:p>
        </w:tc>
      </w:tr>
      <w:tr w:rsidR="005704AC" w:rsidRPr="00B20AC3" w14:paraId="4CDB672B"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04B1E828" w14:textId="77777777" w:rsidR="005704AC" w:rsidRPr="00B20AC3" w:rsidRDefault="005704AC" w:rsidP="00D55B4B">
            <w:pPr>
              <w:pStyle w:val="TableBody"/>
            </w:pPr>
            <w:r w:rsidRPr="00B20AC3">
              <w:t>DCA</w:t>
            </w:r>
          </w:p>
        </w:tc>
        <w:tc>
          <w:tcPr>
            <w:tcW w:w="2476" w:type="dxa"/>
            <w:tcBorders>
              <w:top w:val="single" w:sz="6" w:space="0" w:color="auto"/>
              <w:left w:val="single" w:sz="6" w:space="0" w:color="auto"/>
              <w:bottom w:val="single" w:sz="6" w:space="0" w:color="auto"/>
              <w:right w:val="single" w:sz="6" w:space="0" w:color="auto"/>
            </w:tcBorders>
          </w:tcPr>
          <w:p w14:paraId="3823FD88" w14:textId="77777777" w:rsidR="005704AC" w:rsidRPr="00B20AC3" w:rsidRDefault="005704AC" w:rsidP="00D55B4B">
            <w:pPr>
              <w:pStyle w:val="TableBody"/>
            </w:pPr>
            <w:r w:rsidRPr="00B20AC3">
              <w:t>discussing clarifica</w:t>
            </w:r>
            <w:r w:rsidRPr="00B20AC3">
              <w:softHyphen/>
              <w:t xml:space="preserve">tion of action </w:t>
            </w:r>
          </w:p>
        </w:tc>
        <w:tc>
          <w:tcPr>
            <w:tcW w:w="5270" w:type="dxa"/>
            <w:tcBorders>
              <w:top w:val="single" w:sz="6" w:space="0" w:color="auto"/>
              <w:left w:val="single" w:sz="6" w:space="0" w:color="auto"/>
              <w:bottom w:val="single" w:sz="6" w:space="0" w:color="auto"/>
              <w:right w:val="single" w:sz="6" w:space="0" w:color="auto"/>
            </w:tcBorders>
          </w:tcPr>
          <w:p w14:paraId="57C20A52" w14:textId="77777777" w:rsidR="005704AC" w:rsidRPr="00B20AC3" w:rsidRDefault="005704AC" w:rsidP="00D55B4B">
            <w:pPr>
              <w:pStyle w:val="TableBody"/>
            </w:pPr>
            <w:r w:rsidRPr="00B20AC3">
              <w:t xml:space="preserve">to discuss clarification of hearer's </w:t>
            </w:r>
          </w:p>
          <w:p w14:paraId="4A12C34E" w14:textId="77777777" w:rsidR="005704AC" w:rsidRPr="00B20AC3" w:rsidRDefault="005704AC" w:rsidP="00D55B4B">
            <w:pPr>
              <w:pStyle w:val="TableBody"/>
            </w:pPr>
            <w:r w:rsidRPr="00B20AC3">
              <w:t>nonverbal communicative acts</w:t>
            </w:r>
          </w:p>
        </w:tc>
      </w:tr>
      <w:tr w:rsidR="005704AC" w:rsidRPr="00B20AC3" w14:paraId="29EB0CF5"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1811C2AD" w14:textId="77777777" w:rsidR="005704AC" w:rsidRPr="00B20AC3" w:rsidRDefault="005704AC" w:rsidP="00D55B4B">
            <w:pPr>
              <w:pStyle w:val="TableBody"/>
            </w:pPr>
            <w:r w:rsidRPr="00B20AC3">
              <w:t>DCC</w:t>
            </w:r>
          </w:p>
        </w:tc>
        <w:tc>
          <w:tcPr>
            <w:tcW w:w="2476" w:type="dxa"/>
            <w:tcBorders>
              <w:top w:val="single" w:sz="6" w:space="0" w:color="auto"/>
              <w:left w:val="single" w:sz="6" w:space="0" w:color="auto"/>
              <w:bottom w:val="single" w:sz="6" w:space="0" w:color="auto"/>
              <w:right w:val="single" w:sz="6" w:space="0" w:color="auto"/>
            </w:tcBorders>
          </w:tcPr>
          <w:p w14:paraId="7C662975" w14:textId="77777777" w:rsidR="005704AC" w:rsidRPr="00B20AC3" w:rsidRDefault="005704AC" w:rsidP="00D55B4B">
            <w:pPr>
              <w:pStyle w:val="TableBody"/>
            </w:pPr>
            <w:r w:rsidRPr="00B20AC3">
              <w:t>discussing clarifica</w:t>
            </w:r>
            <w:r w:rsidRPr="00B20AC3">
              <w:softHyphen/>
              <w:t>tion of communication</w:t>
            </w:r>
          </w:p>
        </w:tc>
        <w:tc>
          <w:tcPr>
            <w:tcW w:w="5270" w:type="dxa"/>
            <w:tcBorders>
              <w:top w:val="single" w:sz="6" w:space="0" w:color="auto"/>
              <w:left w:val="single" w:sz="6" w:space="0" w:color="auto"/>
              <w:bottom w:val="single" w:sz="6" w:space="0" w:color="auto"/>
              <w:right w:val="single" w:sz="6" w:space="0" w:color="auto"/>
            </w:tcBorders>
          </w:tcPr>
          <w:p w14:paraId="765159B3" w14:textId="77777777" w:rsidR="005704AC" w:rsidRPr="00B20AC3" w:rsidRDefault="005704AC" w:rsidP="00D55B4B">
            <w:pPr>
              <w:pStyle w:val="TableBody"/>
            </w:pPr>
            <w:r w:rsidRPr="00B20AC3">
              <w:t>to discuss clarification of hearer's ambiguous verbal communication or a confirmation of the speaker's understanding of it</w:t>
            </w:r>
          </w:p>
        </w:tc>
      </w:tr>
      <w:tr w:rsidR="005704AC" w:rsidRPr="00B20AC3" w14:paraId="39F9F9C1"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395CE041" w14:textId="77777777" w:rsidR="005704AC" w:rsidRPr="00B20AC3" w:rsidRDefault="005704AC" w:rsidP="00D55B4B">
            <w:pPr>
              <w:pStyle w:val="TableBody"/>
            </w:pPr>
            <w:r w:rsidRPr="00B20AC3">
              <w:t>DFW</w:t>
            </w:r>
          </w:p>
        </w:tc>
        <w:tc>
          <w:tcPr>
            <w:tcW w:w="2476" w:type="dxa"/>
            <w:tcBorders>
              <w:top w:val="single" w:sz="6" w:space="0" w:color="auto"/>
              <w:left w:val="single" w:sz="6" w:space="0" w:color="auto"/>
              <w:bottom w:val="single" w:sz="6" w:space="0" w:color="auto"/>
              <w:right w:val="single" w:sz="6" w:space="0" w:color="auto"/>
            </w:tcBorders>
          </w:tcPr>
          <w:p w14:paraId="3B1401DE" w14:textId="77777777" w:rsidR="005704AC" w:rsidRPr="00B20AC3" w:rsidRDefault="005704AC" w:rsidP="00D55B4B">
            <w:pPr>
              <w:pStyle w:val="TableBody"/>
            </w:pPr>
            <w:r w:rsidRPr="00B20AC3">
              <w:t>discussing the fantasy world</w:t>
            </w:r>
          </w:p>
        </w:tc>
        <w:tc>
          <w:tcPr>
            <w:tcW w:w="5270" w:type="dxa"/>
            <w:tcBorders>
              <w:top w:val="single" w:sz="6" w:space="0" w:color="auto"/>
              <w:left w:val="single" w:sz="6" w:space="0" w:color="auto"/>
              <w:bottom w:val="single" w:sz="6" w:space="0" w:color="auto"/>
              <w:right w:val="single" w:sz="6" w:space="0" w:color="auto"/>
            </w:tcBorders>
          </w:tcPr>
          <w:p w14:paraId="09987CD7" w14:textId="77777777" w:rsidR="005704AC" w:rsidRPr="00B20AC3" w:rsidRDefault="005704AC" w:rsidP="00D55B4B">
            <w:pPr>
              <w:pStyle w:val="TableBody"/>
            </w:pPr>
            <w:r w:rsidRPr="00B20AC3">
              <w:t>to hold a conversation within fantasy play</w:t>
            </w:r>
          </w:p>
        </w:tc>
      </w:tr>
      <w:tr w:rsidR="005704AC" w:rsidRPr="00B20AC3" w14:paraId="6B732A3B"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45EF3D0D" w14:textId="77777777" w:rsidR="005704AC" w:rsidRPr="00B20AC3" w:rsidRDefault="005704AC" w:rsidP="00D55B4B">
            <w:pPr>
              <w:pStyle w:val="TableBody"/>
            </w:pPr>
            <w:r w:rsidRPr="00B20AC3">
              <w:t>DHA</w:t>
            </w:r>
          </w:p>
        </w:tc>
        <w:tc>
          <w:tcPr>
            <w:tcW w:w="2476" w:type="dxa"/>
            <w:tcBorders>
              <w:top w:val="single" w:sz="6" w:space="0" w:color="auto"/>
              <w:left w:val="single" w:sz="6" w:space="0" w:color="auto"/>
              <w:bottom w:val="single" w:sz="6" w:space="0" w:color="auto"/>
              <w:right w:val="single" w:sz="6" w:space="0" w:color="auto"/>
            </w:tcBorders>
          </w:tcPr>
          <w:p w14:paraId="0605F0B2" w14:textId="77777777" w:rsidR="005704AC" w:rsidRPr="00B20AC3" w:rsidRDefault="005704AC" w:rsidP="00D55B4B">
            <w:pPr>
              <w:pStyle w:val="TableBody"/>
            </w:pPr>
            <w:r w:rsidRPr="00B20AC3">
              <w:t>directing hearer's at</w:t>
            </w:r>
            <w:r w:rsidRPr="00B20AC3">
              <w:softHyphen/>
              <w:t>tention</w:t>
            </w:r>
          </w:p>
        </w:tc>
        <w:tc>
          <w:tcPr>
            <w:tcW w:w="5270" w:type="dxa"/>
            <w:tcBorders>
              <w:top w:val="single" w:sz="6" w:space="0" w:color="auto"/>
              <w:left w:val="single" w:sz="6" w:space="0" w:color="auto"/>
              <w:bottom w:val="single" w:sz="6" w:space="0" w:color="auto"/>
              <w:right w:val="single" w:sz="6" w:space="0" w:color="auto"/>
            </w:tcBorders>
          </w:tcPr>
          <w:p w14:paraId="2CEF8F64" w14:textId="77777777" w:rsidR="005704AC" w:rsidRPr="00B20AC3" w:rsidRDefault="005704AC" w:rsidP="00D55B4B">
            <w:pPr>
              <w:pStyle w:val="TableBody"/>
            </w:pPr>
            <w:r w:rsidRPr="00B20AC3">
              <w:t xml:space="preserve">to achieve joint focus of attention by directing </w:t>
            </w:r>
          </w:p>
          <w:p w14:paraId="7D5CC80A" w14:textId="77777777" w:rsidR="005704AC" w:rsidRPr="00B20AC3" w:rsidRDefault="005704AC" w:rsidP="00D55B4B">
            <w:pPr>
              <w:pStyle w:val="TableBody"/>
            </w:pPr>
            <w:r w:rsidRPr="00B20AC3">
              <w:t xml:space="preserve">hearer's attention to objects, persons, and events </w:t>
            </w:r>
          </w:p>
        </w:tc>
      </w:tr>
      <w:tr w:rsidR="005704AC" w:rsidRPr="00B20AC3" w14:paraId="69CC944F"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3C280A5A" w14:textId="77777777" w:rsidR="005704AC" w:rsidRPr="00B20AC3" w:rsidRDefault="005704AC" w:rsidP="00D55B4B">
            <w:pPr>
              <w:pStyle w:val="TableBody"/>
            </w:pPr>
            <w:r w:rsidRPr="00B20AC3">
              <w:t>DHS</w:t>
            </w:r>
          </w:p>
        </w:tc>
        <w:tc>
          <w:tcPr>
            <w:tcW w:w="2476" w:type="dxa"/>
            <w:tcBorders>
              <w:top w:val="single" w:sz="6" w:space="0" w:color="auto"/>
              <w:left w:val="single" w:sz="6" w:space="0" w:color="auto"/>
              <w:bottom w:val="single" w:sz="6" w:space="0" w:color="auto"/>
              <w:right w:val="single" w:sz="6" w:space="0" w:color="auto"/>
            </w:tcBorders>
          </w:tcPr>
          <w:p w14:paraId="6721EE58" w14:textId="77777777" w:rsidR="005704AC" w:rsidRPr="00B20AC3" w:rsidRDefault="005704AC" w:rsidP="00D55B4B">
            <w:pPr>
              <w:pStyle w:val="TableBody"/>
            </w:pPr>
            <w:r w:rsidRPr="00B20AC3">
              <w:t>discussing hearer's sentiments</w:t>
            </w:r>
          </w:p>
        </w:tc>
        <w:tc>
          <w:tcPr>
            <w:tcW w:w="5270" w:type="dxa"/>
            <w:tcBorders>
              <w:top w:val="single" w:sz="6" w:space="0" w:color="auto"/>
              <w:left w:val="single" w:sz="6" w:space="0" w:color="auto"/>
              <w:bottom w:val="single" w:sz="6" w:space="0" w:color="auto"/>
              <w:right w:val="single" w:sz="6" w:space="0" w:color="auto"/>
            </w:tcBorders>
          </w:tcPr>
          <w:p w14:paraId="1BC18308" w14:textId="77777777" w:rsidR="005704AC" w:rsidRPr="00B20AC3" w:rsidRDefault="005704AC" w:rsidP="00D55B4B">
            <w:pPr>
              <w:pStyle w:val="TableBody"/>
            </w:pPr>
            <w:r w:rsidRPr="00B20AC3">
              <w:t>to hold a conversation about hearer's nonobservable thoughts and feelings</w:t>
            </w:r>
          </w:p>
        </w:tc>
      </w:tr>
      <w:tr w:rsidR="005704AC" w:rsidRPr="00B20AC3" w14:paraId="403A889E"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686282B3" w14:textId="77777777" w:rsidR="005704AC" w:rsidRPr="00B20AC3" w:rsidRDefault="005704AC" w:rsidP="00D55B4B">
            <w:pPr>
              <w:pStyle w:val="TableBody"/>
            </w:pPr>
            <w:r w:rsidRPr="00B20AC3">
              <w:t>DJF</w:t>
            </w:r>
          </w:p>
        </w:tc>
        <w:tc>
          <w:tcPr>
            <w:tcW w:w="2476" w:type="dxa"/>
            <w:tcBorders>
              <w:top w:val="single" w:sz="6" w:space="0" w:color="auto"/>
              <w:left w:val="single" w:sz="6" w:space="0" w:color="auto"/>
              <w:bottom w:val="single" w:sz="6" w:space="0" w:color="auto"/>
              <w:right w:val="single" w:sz="6" w:space="0" w:color="auto"/>
            </w:tcBorders>
          </w:tcPr>
          <w:p w14:paraId="263CEB5D" w14:textId="77777777" w:rsidR="005704AC" w:rsidRPr="00B20AC3" w:rsidRDefault="005704AC" w:rsidP="00D55B4B">
            <w:pPr>
              <w:pStyle w:val="TableBody"/>
            </w:pPr>
            <w:r w:rsidRPr="00B20AC3">
              <w:t>discussing a joint focus of attention</w:t>
            </w:r>
          </w:p>
        </w:tc>
        <w:tc>
          <w:tcPr>
            <w:tcW w:w="5270" w:type="dxa"/>
            <w:tcBorders>
              <w:top w:val="single" w:sz="6" w:space="0" w:color="auto"/>
              <w:left w:val="single" w:sz="6" w:space="0" w:color="auto"/>
              <w:bottom w:val="single" w:sz="6" w:space="0" w:color="auto"/>
              <w:right w:val="single" w:sz="6" w:space="0" w:color="auto"/>
            </w:tcBorders>
          </w:tcPr>
          <w:p w14:paraId="0A1E1C90" w14:textId="77777777" w:rsidR="005704AC" w:rsidRPr="00B20AC3" w:rsidRDefault="005704AC" w:rsidP="00D55B4B">
            <w:pPr>
              <w:pStyle w:val="TableBody"/>
            </w:pPr>
            <w:r w:rsidRPr="00B20AC3">
              <w:t>to hold a conversation about something that both par</w:t>
            </w:r>
            <w:r w:rsidRPr="00B20AC3">
              <w:softHyphen/>
              <w:t>ticipants are attending to, e.g., objects, persons, on</w:t>
            </w:r>
            <w:r w:rsidRPr="00B20AC3">
              <w:softHyphen/>
              <w:t>going actions of hearer and speaker, ongoing events</w:t>
            </w:r>
          </w:p>
        </w:tc>
      </w:tr>
      <w:tr w:rsidR="005704AC" w:rsidRPr="00B20AC3" w14:paraId="158CFD32"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2097FA1B" w14:textId="77777777" w:rsidR="005704AC" w:rsidRPr="00B20AC3" w:rsidRDefault="005704AC" w:rsidP="00D55B4B">
            <w:pPr>
              <w:pStyle w:val="TableBody"/>
            </w:pPr>
            <w:r w:rsidRPr="00B20AC3">
              <w:t>DNP</w:t>
            </w:r>
          </w:p>
        </w:tc>
        <w:tc>
          <w:tcPr>
            <w:tcW w:w="2476" w:type="dxa"/>
            <w:tcBorders>
              <w:top w:val="single" w:sz="6" w:space="0" w:color="auto"/>
              <w:left w:val="single" w:sz="6" w:space="0" w:color="auto"/>
              <w:bottom w:val="single" w:sz="6" w:space="0" w:color="auto"/>
              <w:right w:val="single" w:sz="6" w:space="0" w:color="auto"/>
            </w:tcBorders>
          </w:tcPr>
          <w:p w14:paraId="01629615" w14:textId="77777777" w:rsidR="005704AC" w:rsidRPr="00B20AC3" w:rsidRDefault="005704AC" w:rsidP="00D55B4B">
            <w:pPr>
              <w:pStyle w:val="TableBody"/>
            </w:pPr>
            <w:r w:rsidRPr="00B20AC3">
              <w:t>discussing the nonpre</w:t>
            </w:r>
            <w:r w:rsidRPr="00B20AC3">
              <w:softHyphen/>
              <w:t>sent</w:t>
            </w:r>
          </w:p>
        </w:tc>
        <w:tc>
          <w:tcPr>
            <w:tcW w:w="5270" w:type="dxa"/>
            <w:tcBorders>
              <w:top w:val="single" w:sz="6" w:space="0" w:color="auto"/>
              <w:left w:val="single" w:sz="6" w:space="0" w:color="auto"/>
              <w:bottom w:val="single" w:sz="6" w:space="0" w:color="auto"/>
              <w:right w:val="single" w:sz="6" w:space="0" w:color="auto"/>
            </w:tcBorders>
          </w:tcPr>
          <w:p w14:paraId="3E2466EA" w14:textId="77777777" w:rsidR="005704AC" w:rsidRPr="00B20AC3" w:rsidRDefault="005704AC" w:rsidP="00D55B4B">
            <w:pPr>
              <w:pStyle w:val="TableBody"/>
            </w:pPr>
            <w:r w:rsidRPr="00B20AC3">
              <w:t>to hold a conversation about topics that are not ob</w:t>
            </w:r>
            <w:r w:rsidRPr="00B20AC3">
              <w:softHyphen/>
              <w:t>servable in the environment, e.g., past and future events and actions, distant objects and persons, ab</w:t>
            </w:r>
            <w:r w:rsidRPr="00B20AC3">
              <w:softHyphen/>
              <w:t xml:space="preserve">stract matters (excluding inner states) </w:t>
            </w:r>
          </w:p>
        </w:tc>
      </w:tr>
      <w:tr w:rsidR="005704AC" w:rsidRPr="00B20AC3" w14:paraId="716791ED"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5CDA3277" w14:textId="77777777" w:rsidR="005704AC" w:rsidRPr="00B20AC3" w:rsidRDefault="005704AC" w:rsidP="00D55B4B">
            <w:pPr>
              <w:pStyle w:val="TableBody"/>
            </w:pPr>
            <w:r w:rsidRPr="00B20AC3">
              <w:lastRenderedPageBreak/>
              <w:t>DRE</w:t>
            </w:r>
          </w:p>
        </w:tc>
        <w:tc>
          <w:tcPr>
            <w:tcW w:w="2476" w:type="dxa"/>
            <w:tcBorders>
              <w:top w:val="single" w:sz="6" w:space="0" w:color="auto"/>
              <w:left w:val="single" w:sz="6" w:space="0" w:color="auto"/>
              <w:bottom w:val="single" w:sz="6" w:space="0" w:color="auto"/>
              <w:right w:val="single" w:sz="6" w:space="0" w:color="auto"/>
            </w:tcBorders>
          </w:tcPr>
          <w:p w14:paraId="39CEEE20" w14:textId="77777777" w:rsidR="005704AC" w:rsidRPr="00B20AC3" w:rsidRDefault="005704AC" w:rsidP="00D55B4B">
            <w:pPr>
              <w:pStyle w:val="TableBody"/>
            </w:pPr>
            <w:r w:rsidRPr="00B20AC3">
              <w:t>discussing a recent event</w:t>
            </w:r>
          </w:p>
        </w:tc>
        <w:tc>
          <w:tcPr>
            <w:tcW w:w="5270" w:type="dxa"/>
            <w:tcBorders>
              <w:top w:val="single" w:sz="6" w:space="0" w:color="auto"/>
              <w:left w:val="single" w:sz="6" w:space="0" w:color="auto"/>
              <w:bottom w:val="single" w:sz="6" w:space="0" w:color="auto"/>
              <w:right w:val="single" w:sz="6" w:space="0" w:color="auto"/>
            </w:tcBorders>
          </w:tcPr>
          <w:p w14:paraId="529214DF" w14:textId="77777777" w:rsidR="005704AC" w:rsidRPr="00B20AC3" w:rsidRDefault="005704AC" w:rsidP="00D55B4B">
            <w:pPr>
              <w:pStyle w:val="TableBody"/>
            </w:pPr>
            <w:r w:rsidRPr="00B20AC3">
              <w:t xml:space="preserve">to hold a conversation about immediately </w:t>
            </w:r>
          </w:p>
          <w:p w14:paraId="49378148" w14:textId="77777777" w:rsidR="005704AC" w:rsidRPr="00B20AC3" w:rsidRDefault="005704AC" w:rsidP="00D55B4B">
            <w:pPr>
              <w:pStyle w:val="TableBody"/>
            </w:pPr>
            <w:r w:rsidRPr="00B20AC3">
              <w:t>past actions and events</w:t>
            </w:r>
          </w:p>
        </w:tc>
      </w:tr>
      <w:tr w:rsidR="005704AC" w:rsidRPr="00B20AC3" w14:paraId="3C195946"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2D562B15" w14:textId="77777777" w:rsidR="005704AC" w:rsidRPr="00B20AC3" w:rsidRDefault="005704AC" w:rsidP="00D55B4B">
            <w:pPr>
              <w:pStyle w:val="TableBody"/>
            </w:pPr>
            <w:r w:rsidRPr="00B20AC3">
              <w:t>DRP</w:t>
            </w:r>
          </w:p>
        </w:tc>
        <w:tc>
          <w:tcPr>
            <w:tcW w:w="2476" w:type="dxa"/>
            <w:tcBorders>
              <w:top w:val="single" w:sz="6" w:space="0" w:color="auto"/>
              <w:left w:val="single" w:sz="6" w:space="0" w:color="auto"/>
              <w:bottom w:val="single" w:sz="6" w:space="0" w:color="auto"/>
              <w:right w:val="single" w:sz="6" w:space="0" w:color="auto"/>
            </w:tcBorders>
          </w:tcPr>
          <w:p w14:paraId="5DBF9361" w14:textId="77777777" w:rsidR="005704AC" w:rsidRPr="00B20AC3" w:rsidRDefault="005704AC" w:rsidP="00D55B4B">
            <w:pPr>
              <w:pStyle w:val="TableBody"/>
            </w:pPr>
            <w:r w:rsidRPr="00B20AC3">
              <w:t>discussing the related-to-present</w:t>
            </w:r>
          </w:p>
        </w:tc>
        <w:tc>
          <w:tcPr>
            <w:tcW w:w="5270" w:type="dxa"/>
            <w:tcBorders>
              <w:top w:val="single" w:sz="6" w:space="0" w:color="auto"/>
              <w:left w:val="single" w:sz="6" w:space="0" w:color="auto"/>
              <w:bottom w:val="single" w:sz="6" w:space="0" w:color="auto"/>
              <w:right w:val="single" w:sz="6" w:space="0" w:color="auto"/>
            </w:tcBorders>
          </w:tcPr>
          <w:p w14:paraId="1985C669" w14:textId="77777777" w:rsidR="005704AC" w:rsidRPr="00B20AC3" w:rsidRDefault="005704AC" w:rsidP="00D55B4B">
            <w:pPr>
              <w:pStyle w:val="TableBody"/>
            </w:pPr>
            <w:r w:rsidRPr="00B20AC3">
              <w:t>to discuss nonobservable attributes of objects or per</w:t>
            </w:r>
            <w:r w:rsidRPr="00B20AC3">
              <w:softHyphen/>
              <w:t>sons present in the environment or to discuss past or future events related to those referents</w:t>
            </w:r>
          </w:p>
        </w:tc>
      </w:tr>
      <w:tr w:rsidR="005704AC" w:rsidRPr="00B20AC3" w14:paraId="3B7F3CA2"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3382B5EF" w14:textId="77777777" w:rsidR="005704AC" w:rsidRPr="00B20AC3" w:rsidRDefault="005704AC" w:rsidP="00D55B4B">
            <w:pPr>
              <w:pStyle w:val="TableBody"/>
            </w:pPr>
            <w:r w:rsidRPr="00B20AC3">
              <w:t>DSS</w:t>
            </w:r>
          </w:p>
        </w:tc>
        <w:tc>
          <w:tcPr>
            <w:tcW w:w="2476" w:type="dxa"/>
            <w:tcBorders>
              <w:top w:val="single" w:sz="6" w:space="0" w:color="auto"/>
              <w:left w:val="single" w:sz="6" w:space="0" w:color="auto"/>
              <w:bottom w:val="single" w:sz="6" w:space="0" w:color="auto"/>
              <w:right w:val="single" w:sz="6" w:space="0" w:color="auto"/>
            </w:tcBorders>
          </w:tcPr>
          <w:p w14:paraId="388A740E" w14:textId="77777777" w:rsidR="005704AC" w:rsidRPr="00B20AC3" w:rsidRDefault="005704AC" w:rsidP="00D55B4B">
            <w:pPr>
              <w:pStyle w:val="TableBody"/>
            </w:pPr>
            <w:r w:rsidRPr="00B20AC3">
              <w:t>discussing speaker's sentiments</w:t>
            </w:r>
          </w:p>
        </w:tc>
        <w:tc>
          <w:tcPr>
            <w:tcW w:w="5270" w:type="dxa"/>
            <w:tcBorders>
              <w:top w:val="single" w:sz="6" w:space="0" w:color="auto"/>
              <w:left w:val="single" w:sz="6" w:space="0" w:color="auto"/>
              <w:bottom w:val="single" w:sz="6" w:space="0" w:color="auto"/>
              <w:right w:val="single" w:sz="6" w:space="0" w:color="auto"/>
            </w:tcBorders>
          </w:tcPr>
          <w:p w14:paraId="32931BF2" w14:textId="77777777" w:rsidR="005704AC" w:rsidRPr="00B20AC3" w:rsidRDefault="005704AC" w:rsidP="00D55B4B">
            <w:pPr>
              <w:pStyle w:val="TableBody"/>
            </w:pPr>
            <w:r w:rsidRPr="00B20AC3">
              <w:t xml:space="preserve">to hold a conversation about speaker's </w:t>
            </w:r>
          </w:p>
          <w:p w14:paraId="50A3EB1B" w14:textId="77777777" w:rsidR="005704AC" w:rsidRPr="00B20AC3" w:rsidRDefault="005704AC" w:rsidP="00D55B4B">
            <w:pPr>
              <w:pStyle w:val="TableBody"/>
            </w:pPr>
            <w:r w:rsidRPr="00B20AC3">
              <w:t>nonobservable thoughts and feelings</w:t>
            </w:r>
          </w:p>
        </w:tc>
      </w:tr>
      <w:tr w:rsidR="005704AC" w:rsidRPr="00B20AC3" w14:paraId="1A601FBE"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1B45D3D1" w14:textId="77777777" w:rsidR="005704AC" w:rsidRPr="00B20AC3" w:rsidRDefault="005704AC" w:rsidP="00D55B4B">
            <w:pPr>
              <w:pStyle w:val="TableBody"/>
            </w:pPr>
            <w:r w:rsidRPr="00B20AC3">
              <w:t>MRK</w:t>
            </w:r>
          </w:p>
        </w:tc>
        <w:tc>
          <w:tcPr>
            <w:tcW w:w="2476" w:type="dxa"/>
            <w:tcBorders>
              <w:top w:val="single" w:sz="6" w:space="0" w:color="auto"/>
              <w:left w:val="single" w:sz="6" w:space="0" w:color="auto"/>
              <w:bottom w:val="single" w:sz="6" w:space="0" w:color="auto"/>
              <w:right w:val="single" w:sz="6" w:space="0" w:color="auto"/>
            </w:tcBorders>
          </w:tcPr>
          <w:p w14:paraId="60DBBEE8" w14:textId="77777777" w:rsidR="005704AC" w:rsidRPr="00B20AC3" w:rsidRDefault="005704AC" w:rsidP="00D55B4B">
            <w:pPr>
              <w:pStyle w:val="TableBody"/>
            </w:pPr>
            <w:r w:rsidRPr="00B20AC3">
              <w:t>marking</w:t>
            </w:r>
          </w:p>
        </w:tc>
        <w:tc>
          <w:tcPr>
            <w:tcW w:w="5270" w:type="dxa"/>
            <w:tcBorders>
              <w:top w:val="single" w:sz="6" w:space="0" w:color="auto"/>
              <w:left w:val="single" w:sz="6" w:space="0" w:color="auto"/>
              <w:bottom w:val="single" w:sz="6" w:space="0" w:color="auto"/>
              <w:right w:val="single" w:sz="6" w:space="0" w:color="auto"/>
            </w:tcBorders>
          </w:tcPr>
          <w:p w14:paraId="6937BD25" w14:textId="77777777" w:rsidR="005704AC" w:rsidRPr="00B20AC3" w:rsidRDefault="005704AC" w:rsidP="00D55B4B">
            <w:pPr>
              <w:pStyle w:val="TableBody"/>
            </w:pPr>
            <w:r w:rsidRPr="00B20AC3">
              <w:t>to express socially expected sentiments on specific occasions such as thanking, apologizing, or to mark some event</w:t>
            </w:r>
          </w:p>
        </w:tc>
      </w:tr>
      <w:tr w:rsidR="005704AC" w:rsidRPr="00B20AC3" w14:paraId="03E8B433"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74AE73B1" w14:textId="77777777" w:rsidR="005704AC" w:rsidRPr="00B20AC3" w:rsidRDefault="005704AC" w:rsidP="00D55B4B">
            <w:pPr>
              <w:pStyle w:val="TableBody"/>
            </w:pPr>
            <w:r w:rsidRPr="00B20AC3">
              <w:t>NCS</w:t>
            </w:r>
          </w:p>
        </w:tc>
        <w:tc>
          <w:tcPr>
            <w:tcW w:w="2476" w:type="dxa"/>
            <w:tcBorders>
              <w:top w:val="single" w:sz="6" w:space="0" w:color="auto"/>
              <w:left w:val="single" w:sz="6" w:space="0" w:color="auto"/>
              <w:bottom w:val="single" w:sz="6" w:space="0" w:color="auto"/>
              <w:right w:val="single" w:sz="6" w:space="0" w:color="auto"/>
            </w:tcBorders>
          </w:tcPr>
          <w:p w14:paraId="63994BEE" w14:textId="77777777" w:rsidR="005704AC" w:rsidRPr="00B20AC3" w:rsidRDefault="005704AC" w:rsidP="00D55B4B">
            <w:pPr>
              <w:pStyle w:val="TableBody"/>
            </w:pPr>
            <w:r w:rsidRPr="00B20AC3">
              <w:t>negotiate copresence and separation</w:t>
            </w:r>
          </w:p>
        </w:tc>
        <w:tc>
          <w:tcPr>
            <w:tcW w:w="5270" w:type="dxa"/>
            <w:tcBorders>
              <w:top w:val="single" w:sz="6" w:space="0" w:color="auto"/>
              <w:left w:val="single" w:sz="6" w:space="0" w:color="auto"/>
              <w:bottom w:val="single" w:sz="6" w:space="0" w:color="auto"/>
              <w:right w:val="single" w:sz="6" w:space="0" w:color="auto"/>
            </w:tcBorders>
          </w:tcPr>
          <w:p w14:paraId="0B02C268" w14:textId="77777777" w:rsidR="005704AC" w:rsidRPr="00B20AC3" w:rsidRDefault="005704AC" w:rsidP="00D55B4B">
            <w:pPr>
              <w:pStyle w:val="TableBody"/>
            </w:pPr>
            <w:r w:rsidRPr="00B20AC3">
              <w:t>to manage the transition</w:t>
            </w:r>
          </w:p>
        </w:tc>
      </w:tr>
      <w:tr w:rsidR="005704AC" w:rsidRPr="00B20AC3" w14:paraId="7CE22C69"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1155C6A5" w14:textId="77777777" w:rsidR="005704AC" w:rsidRPr="00B20AC3" w:rsidRDefault="005704AC" w:rsidP="00D55B4B">
            <w:pPr>
              <w:pStyle w:val="TableBody"/>
            </w:pPr>
            <w:r w:rsidRPr="00B20AC3">
              <w:t>NFA</w:t>
            </w:r>
          </w:p>
        </w:tc>
        <w:tc>
          <w:tcPr>
            <w:tcW w:w="2476" w:type="dxa"/>
            <w:tcBorders>
              <w:top w:val="single" w:sz="6" w:space="0" w:color="auto"/>
              <w:left w:val="single" w:sz="6" w:space="0" w:color="auto"/>
              <w:bottom w:val="single" w:sz="6" w:space="0" w:color="auto"/>
              <w:right w:val="single" w:sz="6" w:space="0" w:color="auto"/>
            </w:tcBorders>
          </w:tcPr>
          <w:p w14:paraId="22B271AC" w14:textId="77777777" w:rsidR="005704AC" w:rsidRPr="00B20AC3" w:rsidRDefault="005704AC" w:rsidP="00D55B4B">
            <w:pPr>
              <w:pStyle w:val="TableBody"/>
            </w:pPr>
            <w:r w:rsidRPr="00B20AC3">
              <w:t>negotiating an activity in the future</w:t>
            </w:r>
          </w:p>
        </w:tc>
        <w:tc>
          <w:tcPr>
            <w:tcW w:w="5270" w:type="dxa"/>
            <w:tcBorders>
              <w:top w:val="single" w:sz="6" w:space="0" w:color="auto"/>
              <w:left w:val="single" w:sz="6" w:space="0" w:color="auto"/>
              <w:bottom w:val="single" w:sz="6" w:space="0" w:color="auto"/>
              <w:right w:val="single" w:sz="6" w:space="0" w:color="auto"/>
            </w:tcBorders>
          </w:tcPr>
          <w:p w14:paraId="32BFA322" w14:textId="77777777" w:rsidR="005704AC" w:rsidRPr="00B20AC3" w:rsidRDefault="005704AC" w:rsidP="00D55B4B">
            <w:pPr>
              <w:pStyle w:val="TableBody"/>
            </w:pPr>
            <w:r w:rsidRPr="00B20AC3">
              <w:t>to negotiate actions and activities in the far future</w:t>
            </w:r>
          </w:p>
        </w:tc>
      </w:tr>
      <w:tr w:rsidR="005704AC" w:rsidRPr="00B20AC3" w14:paraId="75753D75"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0BCEA8EA" w14:textId="77777777" w:rsidR="005704AC" w:rsidRPr="00B20AC3" w:rsidRDefault="005704AC" w:rsidP="00D55B4B">
            <w:pPr>
              <w:pStyle w:val="TableBody"/>
            </w:pPr>
            <w:r w:rsidRPr="00B20AC3">
              <w:t>NIA</w:t>
            </w:r>
          </w:p>
        </w:tc>
        <w:tc>
          <w:tcPr>
            <w:tcW w:w="2476" w:type="dxa"/>
            <w:tcBorders>
              <w:top w:val="single" w:sz="6" w:space="0" w:color="auto"/>
              <w:left w:val="single" w:sz="6" w:space="0" w:color="auto"/>
              <w:bottom w:val="single" w:sz="6" w:space="0" w:color="auto"/>
              <w:right w:val="single" w:sz="6" w:space="0" w:color="auto"/>
            </w:tcBorders>
          </w:tcPr>
          <w:p w14:paraId="1232DAB9" w14:textId="77777777" w:rsidR="005704AC" w:rsidRPr="00B20AC3" w:rsidRDefault="005704AC" w:rsidP="00D55B4B">
            <w:pPr>
              <w:pStyle w:val="TableBody"/>
            </w:pPr>
            <w:r w:rsidRPr="00B20AC3">
              <w:t>negotiating the imme</w:t>
            </w:r>
            <w:r w:rsidRPr="00B20AC3">
              <w:softHyphen/>
              <w:t>diate activity</w:t>
            </w:r>
          </w:p>
        </w:tc>
        <w:tc>
          <w:tcPr>
            <w:tcW w:w="5270" w:type="dxa"/>
            <w:tcBorders>
              <w:top w:val="single" w:sz="6" w:space="0" w:color="auto"/>
              <w:left w:val="single" w:sz="6" w:space="0" w:color="auto"/>
              <w:bottom w:val="single" w:sz="6" w:space="0" w:color="auto"/>
              <w:right w:val="single" w:sz="6" w:space="0" w:color="auto"/>
            </w:tcBorders>
          </w:tcPr>
          <w:p w14:paraId="43FDAA26" w14:textId="77777777" w:rsidR="005704AC" w:rsidRPr="00B20AC3" w:rsidRDefault="005704AC" w:rsidP="00D55B4B">
            <w:pPr>
              <w:pStyle w:val="TableBody"/>
            </w:pPr>
            <w:r w:rsidRPr="00B20AC3">
              <w:t>to negotiate the initiation, continuation, ending and stopping of activities and acts; to direct hearer's and speaker's acts; to allocate roles, moves, and turns in joint activities</w:t>
            </w:r>
          </w:p>
        </w:tc>
      </w:tr>
      <w:tr w:rsidR="005704AC" w:rsidRPr="00B20AC3" w14:paraId="7B4D317B"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2DC3A08D" w14:textId="77777777" w:rsidR="005704AC" w:rsidRPr="00B20AC3" w:rsidRDefault="005704AC" w:rsidP="00D55B4B">
            <w:pPr>
              <w:pStyle w:val="TableBody"/>
            </w:pPr>
            <w:r w:rsidRPr="00B20AC3">
              <w:t>NIN</w:t>
            </w:r>
          </w:p>
        </w:tc>
        <w:tc>
          <w:tcPr>
            <w:tcW w:w="2476" w:type="dxa"/>
            <w:tcBorders>
              <w:top w:val="single" w:sz="6" w:space="0" w:color="auto"/>
              <w:left w:val="single" w:sz="6" w:space="0" w:color="auto"/>
              <w:bottom w:val="single" w:sz="6" w:space="0" w:color="auto"/>
              <w:right w:val="single" w:sz="6" w:space="0" w:color="auto"/>
            </w:tcBorders>
          </w:tcPr>
          <w:p w14:paraId="44F2FC31" w14:textId="77777777" w:rsidR="005704AC" w:rsidRPr="00B20AC3" w:rsidRDefault="005704AC" w:rsidP="00D55B4B">
            <w:pPr>
              <w:pStyle w:val="TableBody"/>
            </w:pPr>
            <w:r w:rsidRPr="00B20AC3">
              <w:t>noninteractive speech</w:t>
            </w:r>
          </w:p>
        </w:tc>
        <w:tc>
          <w:tcPr>
            <w:tcW w:w="5270" w:type="dxa"/>
            <w:tcBorders>
              <w:top w:val="single" w:sz="6" w:space="0" w:color="auto"/>
              <w:left w:val="single" w:sz="6" w:space="0" w:color="auto"/>
              <w:bottom w:val="single" w:sz="6" w:space="0" w:color="auto"/>
              <w:right w:val="single" w:sz="6" w:space="0" w:color="auto"/>
            </w:tcBorders>
          </w:tcPr>
          <w:p w14:paraId="38C1BBC4" w14:textId="77777777" w:rsidR="005704AC" w:rsidRPr="00B20AC3" w:rsidRDefault="005704AC" w:rsidP="00D55B4B">
            <w:pPr>
              <w:pStyle w:val="TableBody"/>
            </w:pPr>
            <w:r w:rsidRPr="00B20AC3">
              <w:t>to engage in private speech or produces utterances not addressed to present hearer</w:t>
            </w:r>
          </w:p>
        </w:tc>
      </w:tr>
      <w:tr w:rsidR="005704AC" w:rsidRPr="00B20AC3" w14:paraId="27786D53"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5B702F5F" w14:textId="77777777" w:rsidR="005704AC" w:rsidRPr="00B20AC3" w:rsidRDefault="005704AC" w:rsidP="00D55B4B">
            <w:pPr>
              <w:pStyle w:val="TableBody"/>
            </w:pPr>
            <w:r w:rsidRPr="00B20AC3">
              <w:t>NMA</w:t>
            </w:r>
          </w:p>
        </w:tc>
        <w:tc>
          <w:tcPr>
            <w:tcW w:w="2476" w:type="dxa"/>
            <w:tcBorders>
              <w:top w:val="single" w:sz="6" w:space="0" w:color="auto"/>
              <w:left w:val="single" w:sz="6" w:space="0" w:color="auto"/>
              <w:bottom w:val="single" w:sz="6" w:space="0" w:color="auto"/>
              <w:right w:val="single" w:sz="6" w:space="0" w:color="auto"/>
            </w:tcBorders>
          </w:tcPr>
          <w:p w14:paraId="79D63ABB" w14:textId="77777777" w:rsidR="005704AC" w:rsidRPr="00B20AC3" w:rsidRDefault="005704AC" w:rsidP="00D55B4B">
            <w:pPr>
              <w:pStyle w:val="TableBody"/>
            </w:pPr>
            <w:r w:rsidRPr="00B20AC3">
              <w:t>negotiate mutual atten</w:t>
            </w:r>
            <w:r w:rsidRPr="00B20AC3">
              <w:softHyphen/>
              <w:t xml:space="preserve">tion </w:t>
            </w:r>
          </w:p>
        </w:tc>
        <w:tc>
          <w:tcPr>
            <w:tcW w:w="5270" w:type="dxa"/>
            <w:tcBorders>
              <w:top w:val="single" w:sz="6" w:space="0" w:color="auto"/>
              <w:left w:val="single" w:sz="6" w:space="0" w:color="auto"/>
              <w:bottom w:val="single" w:sz="6" w:space="0" w:color="auto"/>
              <w:right w:val="single" w:sz="6" w:space="0" w:color="auto"/>
            </w:tcBorders>
          </w:tcPr>
          <w:p w14:paraId="2A98155D" w14:textId="77777777" w:rsidR="005704AC" w:rsidRPr="00B20AC3" w:rsidRDefault="005704AC" w:rsidP="00D55B4B">
            <w:pPr>
              <w:pStyle w:val="TableBody"/>
            </w:pPr>
            <w:r w:rsidRPr="00B20AC3">
              <w:t>to establish mutual attentiveness and proximity or withdrawal</w:t>
            </w:r>
          </w:p>
        </w:tc>
      </w:tr>
      <w:tr w:rsidR="005704AC" w:rsidRPr="00B20AC3" w14:paraId="5F28049B"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5206C924" w14:textId="77777777" w:rsidR="005704AC" w:rsidRPr="00B20AC3" w:rsidRDefault="005704AC" w:rsidP="00D55B4B">
            <w:pPr>
              <w:pStyle w:val="TableBody"/>
            </w:pPr>
            <w:r w:rsidRPr="00B20AC3">
              <w:t>PRO</w:t>
            </w:r>
          </w:p>
        </w:tc>
        <w:tc>
          <w:tcPr>
            <w:tcW w:w="2476" w:type="dxa"/>
            <w:tcBorders>
              <w:top w:val="single" w:sz="6" w:space="0" w:color="auto"/>
              <w:left w:val="single" w:sz="6" w:space="0" w:color="auto"/>
              <w:bottom w:val="single" w:sz="6" w:space="0" w:color="auto"/>
              <w:right w:val="single" w:sz="6" w:space="0" w:color="auto"/>
            </w:tcBorders>
          </w:tcPr>
          <w:p w14:paraId="695F488F" w14:textId="77777777" w:rsidR="005704AC" w:rsidRPr="00B20AC3" w:rsidRDefault="005704AC" w:rsidP="00D55B4B">
            <w:pPr>
              <w:pStyle w:val="TableBody"/>
            </w:pPr>
            <w:r w:rsidRPr="00B20AC3">
              <w:t>performing verbal moves</w:t>
            </w:r>
          </w:p>
        </w:tc>
        <w:tc>
          <w:tcPr>
            <w:tcW w:w="5270" w:type="dxa"/>
            <w:tcBorders>
              <w:top w:val="single" w:sz="6" w:space="0" w:color="auto"/>
              <w:left w:val="single" w:sz="6" w:space="0" w:color="auto"/>
              <w:bottom w:val="single" w:sz="6" w:space="0" w:color="auto"/>
              <w:right w:val="single" w:sz="6" w:space="0" w:color="auto"/>
            </w:tcBorders>
          </w:tcPr>
          <w:p w14:paraId="076F9807" w14:textId="77777777" w:rsidR="005704AC" w:rsidRPr="00B20AC3" w:rsidRDefault="005704AC" w:rsidP="00D55B4B">
            <w:pPr>
              <w:pStyle w:val="TableBody"/>
            </w:pPr>
            <w:r w:rsidRPr="00B20AC3">
              <w:t>to perform moves in a game or other activity by ut</w:t>
            </w:r>
            <w:r w:rsidRPr="00B20AC3">
              <w:softHyphen/>
              <w:t>tering the appropriate verbal forms</w:t>
            </w:r>
          </w:p>
        </w:tc>
      </w:tr>
      <w:tr w:rsidR="005704AC" w:rsidRPr="00B20AC3" w14:paraId="396D23C6"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1D4593C4" w14:textId="77777777" w:rsidR="005704AC" w:rsidRPr="00B20AC3" w:rsidRDefault="005704AC" w:rsidP="00D55B4B">
            <w:pPr>
              <w:pStyle w:val="TableBody"/>
            </w:pPr>
            <w:r w:rsidRPr="00B20AC3">
              <w:t xml:space="preserve">PSS </w:t>
            </w:r>
          </w:p>
        </w:tc>
        <w:tc>
          <w:tcPr>
            <w:tcW w:w="2476" w:type="dxa"/>
            <w:tcBorders>
              <w:top w:val="single" w:sz="6" w:space="0" w:color="auto"/>
              <w:left w:val="single" w:sz="6" w:space="0" w:color="auto"/>
              <w:bottom w:val="single" w:sz="6" w:space="0" w:color="auto"/>
              <w:right w:val="single" w:sz="6" w:space="0" w:color="auto"/>
            </w:tcBorders>
          </w:tcPr>
          <w:p w14:paraId="1142776F" w14:textId="77777777" w:rsidR="005704AC" w:rsidRPr="00B20AC3" w:rsidRDefault="005704AC" w:rsidP="00D55B4B">
            <w:pPr>
              <w:pStyle w:val="TableBody"/>
            </w:pPr>
            <w:r w:rsidRPr="00B20AC3">
              <w:t>negotiating possession of objects</w:t>
            </w:r>
          </w:p>
        </w:tc>
        <w:tc>
          <w:tcPr>
            <w:tcW w:w="5270" w:type="dxa"/>
            <w:tcBorders>
              <w:top w:val="single" w:sz="6" w:space="0" w:color="auto"/>
              <w:left w:val="single" w:sz="6" w:space="0" w:color="auto"/>
              <w:bottom w:val="single" w:sz="6" w:space="0" w:color="auto"/>
              <w:right w:val="single" w:sz="6" w:space="0" w:color="auto"/>
            </w:tcBorders>
          </w:tcPr>
          <w:p w14:paraId="3DEC9DC3" w14:textId="77777777" w:rsidR="005704AC" w:rsidRPr="00B20AC3" w:rsidRDefault="005704AC" w:rsidP="00D55B4B">
            <w:pPr>
              <w:pStyle w:val="TableBody"/>
            </w:pPr>
            <w:r w:rsidRPr="00B20AC3">
              <w:t>to discuss who is the possessor of an object</w:t>
            </w:r>
          </w:p>
        </w:tc>
      </w:tr>
      <w:tr w:rsidR="005704AC" w:rsidRPr="00B20AC3" w14:paraId="311A96FD"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2B0225EB" w14:textId="77777777" w:rsidR="005704AC" w:rsidRPr="00B20AC3" w:rsidRDefault="005704AC" w:rsidP="00D55B4B">
            <w:pPr>
              <w:pStyle w:val="TableBody"/>
            </w:pPr>
            <w:r w:rsidRPr="00B20AC3">
              <w:t>SAT</w:t>
            </w:r>
          </w:p>
        </w:tc>
        <w:tc>
          <w:tcPr>
            <w:tcW w:w="2476" w:type="dxa"/>
            <w:tcBorders>
              <w:top w:val="single" w:sz="6" w:space="0" w:color="auto"/>
              <w:left w:val="single" w:sz="6" w:space="0" w:color="auto"/>
              <w:bottom w:val="single" w:sz="6" w:space="0" w:color="auto"/>
              <w:right w:val="single" w:sz="6" w:space="0" w:color="auto"/>
            </w:tcBorders>
          </w:tcPr>
          <w:p w14:paraId="0C756AB0" w14:textId="77777777" w:rsidR="005704AC" w:rsidRPr="00B20AC3" w:rsidRDefault="005704AC" w:rsidP="00D55B4B">
            <w:pPr>
              <w:pStyle w:val="TableBody"/>
            </w:pPr>
            <w:r w:rsidRPr="00B20AC3">
              <w:t>showing attentiveness</w:t>
            </w:r>
          </w:p>
        </w:tc>
        <w:tc>
          <w:tcPr>
            <w:tcW w:w="5270" w:type="dxa"/>
            <w:tcBorders>
              <w:top w:val="single" w:sz="6" w:space="0" w:color="auto"/>
              <w:left w:val="single" w:sz="6" w:space="0" w:color="auto"/>
              <w:bottom w:val="single" w:sz="6" w:space="0" w:color="auto"/>
              <w:right w:val="single" w:sz="6" w:space="0" w:color="auto"/>
            </w:tcBorders>
          </w:tcPr>
          <w:p w14:paraId="0F8A8BE7" w14:textId="77777777" w:rsidR="005704AC" w:rsidRPr="00B20AC3" w:rsidRDefault="005704AC" w:rsidP="00D55B4B">
            <w:pPr>
              <w:pStyle w:val="TableBody"/>
            </w:pPr>
            <w:r w:rsidRPr="00B20AC3">
              <w:t xml:space="preserve">to demonstrate that speaker is paying attention </w:t>
            </w:r>
          </w:p>
          <w:p w14:paraId="5125C59A" w14:textId="77777777" w:rsidR="005704AC" w:rsidRPr="00B20AC3" w:rsidRDefault="005704AC" w:rsidP="00D55B4B">
            <w:pPr>
              <w:pStyle w:val="TableBody"/>
            </w:pPr>
            <w:r w:rsidRPr="00B20AC3">
              <w:t>to the hearer</w:t>
            </w:r>
          </w:p>
        </w:tc>
      </w:tr>
      <w:tr w:rsidR="005704AC" w:rsidRPr="00B20AC3" w14:paraId="52886BFB"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641F2CEB" w14:textId="77777777" w:rsidR="005704AC" w:rsidRPr="00B20AC3" w:rsidRDefault="005704AC" w:rsidP="00D55B4B">
            <w:pPr>
              <w:pStyle w:val="TableBody"/>
            </w:pPr>
            <w:r w:rsidRPr="00B20AC3">
              <w:t>TXT</w:t>
            </w:r>
          </w:p>
        </w:tc>
        <w:tc>
          <w:tcPr>
            <w:tcW w:w="2476" w:type="dxa"/>
            <w:tcBorders>
              <w:top w:val="single" w:sz="6" w:space="0" w:color="auto"/>
              <w:left w:val="single" w:sz="6" w:space="0" w:color="auto"/>
              <w:bottom w:val="single" w:sz="6" w:space="0" w:color="auto"/>
              <w:right w:val="single" w:sz="6" w:space="0" w:color="auto"/>
            </w:tcBorders>
          </w:tcPr>
          <w:p w14:paraId="1B0B1861" w14:textId="77777777" w:rsidR="005704AC" w:rsidRPr="00B20AC3" w:rsidRDefault="005704AC" w:rsidP="00D55B4B">
            <w:pPr>
              <w:pStyle w:val="TableBody"/>
            </w:pPr>
            <w:r w:rsidRPr="00B20AC3">
              <w:t>reading written text</w:t>
            </w:r>
          </w:p>
        </w:tc>
        <w:tc>
          <w:tcPr>
            <w:tcW w:w="5270" w:type="dxa"/>
            <w:tcBorders>
              <w:top w:val="single" w:sz="6" w:space="0" w:color="auto"/>
              <w:left w:val="single" w:sz="6" w:space="0" w:color="auto"/>
              <w:bottom w:val="single" w:sz="6" w:space="0" w:color="auto"/>
              <w:right w:val="single" w:sz="6" w:space="0" w:color="auto"/>
            </w:tcBorders>
          </w:tcPr>
          <w:p w14:paraId="13B2EF06" w14:textId="77777777" w:rsidR="005704AC" w:rsidRPr="00B20AC3" w:rsidRDefault="005704AC" w:rsidP="00D55B4B">
            <w:pPr>
              <w:pStyle w:val="TableBody"/>
            </w:pPr>
            <w:r w:rsidRPr="00B20AC3">
              <w:t>to read or recite written text aloud</w:t>
            </w:r>
          </w:p>
        </w:tc>
      </w:tr>
      <w:tr w:rsidR="005704AC" w:rsidRPr="00B20AC3" w14:paraId="52C50988"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56A35BDE" w14:textId="77777777" w:rsidR="005704AC" w:rsidRPr="00B20AC3" w:rsidRDefault="005704AC" w:rsidP="00D55B4B">
            <w:pPr>
              <w:pStyle w:val="TableBody"/>
            </w:pPr>
            <w:r w:rsidRPr="00B20AC3">
              <w:t>OOO</w:t>
            </w:r>
          </w:p>
        </w:tc>
        <w:tc>
          <w:tcPr>
            <w:tcW w:w="2476" w:type="dxa"/>
            <w:tcBorders>
              <w:top w:val="single" w:sz="6" w:space="0" w:color="auto"/>
              <w:left w:val="single" w:sz="6" w:space="0" w:color="auto"/>
              <w:bottom w:val="single" w:sz="6" w:space="0" w:color="auto"/>
              <w:right w:val="single" w:sz="6" w:space="0" w:color="auto"/>
            </w:tcBorders>
          </w:tcPr>
          <w:p w14:paraId="54082BC3" w14:textId="77777777" w:rsidR="005704AC" w:rsidRPr="00B20AC3" w:rsidRDefault="005704AC" w:rsidP="00D55B4B">
            <w:pPr>
              <w:pStyle w:val="TableBody"/>
            </w:pPr>
            <w:r w:rsidRPr="00B20AC3">
              <w:t xml:space="preserve">unintelligible </w:t>
            </w:r>
          </w:p>
        </w:tc>
        <w:tc>
          <w:tcPr>
            <w:tcW w:w="5270" w:type="dxa"/>
            <w:tcBorders>
              <w:top w:val="single" w:sz="6" w:space="0" w:color="auto"/>
              <w:left w:val="single" w:sz="6" w:space="0" w:color="auto"/>
              <w:bottom w:val="single" w:sz="6" w:space="0" w:color="auto"/>
              <w:right w:val="single" w:sz="6" w:space="0" w:color="auto"/>
            </w:tcBorders>
          </w:tcPr>
          <w:p w14:paraId="5883C90E" w14:textId="77777777" w:rsidR="005704AC" w:rsidRPr="00B20AC3" w:rsidRDefault="005704AC" w:rsidP="00D55B4B">
            <w:pPr>
              <w:pStyle w:val="TableBody"/>
            </w:pPr>
            <w:r w:rsidRPr="00B20AC3">
              <w:t>to mark unintelligible utterances</w:t>
            </w:r>
          </w:p>
        </w:tc>
      </w:tr>
      <w:tr w:rsidR="005704AC" w:rsidRPr="00B20AC3" w14:paraId="34A8C5E7" w14:textId="77777777">
        <w:trPr>
          <w:jc w:val="center"/>
        </w:trPr>
        <w:tc>
          <w:tcPr>
            <w:tcW w:w="907" w:type="dxa"/>
            <w:tcBorders>
              <w:top w:val="single" w:sz="6" w:space="0" w:color="auto"/>
              <w:left w:val="single" w:sz="6" w:space="0" w:color="auto"/>
              <w:bottom w:val="single" w:sz="6" w:space="0" w:color="auto"/>
              <w:right w:val="single" w:sz="6" w:space="0" w:color="auto"/>
            </w:tcBorders>
          </w:tcPr>
          <w:p w14:paraId="6C0B9260" w14:textId="77777777" w:rsidR="005704AC" w:rsidRPr="00B20AC3" w:rsidRDefault="005704AC" w:rsidP="00D55B4B">
            <w:pPr>
              <w:pStyle w:val="TableBody"/>
            </w:pPr>
            <w:r w:rsidRPr="00B20AC3">
              <w:t>YYY</w:t>
            </w:r>
          </w:p>
        </w:tc>
        <w:tc>
          <w:tcPr>
            <w:tcW w:w="2476" w:type="dxa"/>
            <w:tcBorders>
              <w:top w:val="single" w:sz="6" w:space="0" w:color="auto"/>
              <w:left w:val="single" w:sz="6" w:space="0" w:color="auto"/>
              <w:bottom w:val="single" w:sz="6" w:space="0" w:color="auto"/>
              <w:right w:val="single" w:sz="6" w:space="0" w:color="auto"/>
            </w:tcBorders>
          </w:tcPr>
          <w:p w14:paraId="12FB6344" w14:textId="77777777" w:rsidR="005704AC" w:rsidRPr="00B20AC3" w:rsidRDefault="005704AC" w:rsidP="00D55B4B">
            <w:pPr>
              <w:pStyle w:val="TableBody"/>
            </w:pPr>
            <w:r w:rsidRPr="00B20AC3">
              <w:t xml:space="preserve">uninterpretable </w:t>
            </w:r>
          </w:p>
        </w:tc>
        <w:tc>
          <w:tcPr>
            <w:tcW w:w="5270" w:type="dxa"/>
            <w:tcBorders>
              <w:top w:val="single" w:sz="6" w:space="0" w:color="auto"/>
              <w:left w:val="single" w:sz="6" w:space="0" w:color="auto"/>
              <w:bottom w:val="single" w:sz="6" w:space="0" w:color="auto"/>
              <w:right w:val="single" w:sz="6" w:space="0" w:color="auto"/>
            </w:tcBorders>
          </w:tcPr>
          <w:p w14:paraId="511BDAE1" w14:textId="77777777" w:rsidR="005704AC" w:rsidRPr="00B20AC3" w:rsidRDefault="005704AC" w:rsidP="00D55B4B">
            <w:pPr>
              <w:pStyle w:val="TableBody"/>
            </w:pPr>
            <w:r w:rsidRPr="00B20AC3">
              <w:t>to mark uninterpretable utterances</w:t>
            </w:r>
          </w:p>
        </w:tc>
      </w:tr>
    </w:tbl>
    <w:p w14:paraId="49BCF26E" w14:textId="77777777" w:rsidR="005704AC" w:rsidRPr="00B20AC3" w:rsidRDefault="005704AC" w:rsidP="00F15E77"/>
    <w:p w14:paraId="70AD32AF" w14:textId="649C9C1B" w:rsidR="005704AC" w:rsidRPr="00B20AC3" w:rsidRDefault="005704AC" w:rsidP="003154D3">
      <w:pPr>
        <w:pStyle w:val="Heading2"/>
      </w:pPr>
      <w:bookmarkStart w:id="781" w:name="_Toc535579072"/>
      <w:bookmarkStart w:id="782" w:name="_Toc22189279"/>
      <w:bookmarkStart w:id="783" w:name="_Toc23652587"/>
      <w:bookmarkStart w:id="784" w:name="_Toc466064857"/>
      <w:bookmarkStart w:id="785" w:name="_Toc486414456"/>
      <w:r w:rsidRPr="00B20AC3">
        <w:t>Illocutionary Force Codes</w:t>
      </w:r>
      <w:bookmarkEnd w:id="781"/>
      <w:bookmarkEnd w:id="782"/>
      <w:bookmarkEnd w:id="783"/>
      <w:bookmarkEnd w:id="784"/>
      <w:bookmarkEnd w:id="785"/>
    </w:p>
    <w:p w14:paraId="3F7E63C7" w14:textId="77777777" w:rsidR="005704AC" w:rsidRPr="00C40FD4" w:rsidRDefault="005704AC" w:rsidP="005704AC">
      <w:pPr>
        <w:rPr>
          <w:rFonts w:ascii="Times New Roman" w:hAnsi="Times New Roman"/>
          <w:b/>
          <w:sz w:val="28"/>
        </w:rPr>
      </w:pPr>
      <w:bookmarkStart w:id="786" w:name="_Toc535579073"/>
      <w:bookmarkStart w:id="787" w:name="_Toc22189280"/>
      <w:bookmarkStart w:id="788" w:name="_Toc23652588"/>
      <w:r w:rsidRPr="00C40FD4">
        <w:rPr>
          <w:rFonts w:ascii="Times New Roman" w:hAnsi="Times New Roman"/>
          <w:b/>
          <w:sz w:val="28"/>
        </w:rPr>
        <w:t>Directives</w:t>
      </w:r>
      <w:bookmarkEnd w:id="786"/>
      <w:bookmarkEnd w:id="787"/>
      <w:bookmarkEnd w:id="788"/>
    </w:p>
    <w:p w14:paraId="6EC69B0A" w14:textId="77777777" w:rsidR="005704AC" w:rsidRPr="00B20AC3" w:rsidRDefault="005704AC">
      <w:pPr>
        <w:pStyle w:val="hanging15"/>
        <w:rPr>
          <w:rFonts w:ascii="Times New Roman" w:hAnsi="Times New Roman"/>
          <w:noProof/>
        </w:rPr>
      </w:pPr>
      <w:r w:rsidRPr="00B20AC3">
        <w:rPr>
          <w:rFonts w:ascii="Times New Roman" w:hAnsi="Times New Roman"/>
          <w:noProof/>
        </w:rPr>
        <w:t>AC</w:t>
      </w:r>
      <w:r w:rsidRPr="00B20AC3">
        <w:rPr>
          <w:rFonts w:ascii="Times New Roman" w:hAnsi="Times New Roman"/>
          <w:noProof/>
        </w:rPr>
        <w:tab/>
        <w:t>Answer calls; show attentiveness to communications.</w:t>
      </w:r>
    </w:p>
    <w:p w14:paraId="5436AEFD" w14:textId="77777777" w:rsidR="005704AC" w:rsidRPr="00B20AC3" w:rsidRDefault="005704AC">
      <w:pPr>
        <w:pStyle w:val="hanging15"/>
        <w:rPr>
          <w:rFonts w:ascii="Times New Roman" w:hAnsi="Times New Roman"/>
          <w:noProof/>
        </w:rPr>
      </w:pPr>
      <w:r w:rsidRPr="00B20AC3">
        <w:rPr>
          <w:rFonts w:ascii="Times New Roman" w:hAnsi="Times New Roman"/>
          <w:noProof/>
        </w:rPr>
        <w:t>AD</w:t>
      </w:r>
      <w:r w:rsidRPr="00B20AC3">
        <w:rPr>
          <w:rFonts w:ascii="Times New Roman" w:hAnsi="Times New Roman"/>
          <w:noProof/>
        </w:rPr>
        <w:tab/>
        <w:t>Agree to carry out an act requested or proposed by other.</w:t>
      </w:r>
    </w:p>
    <w:p w14:paraId="50E41087" w14:textId="77777777" w:rsidR="005704AC" w:rsidRPr="00B20AC3" w:rsidRDefault="005704AC">
      <w:pPr>
        <w:pStyle w:val="hanging15"/>
        <w:rPr>
          <w:rFonts w:ascii="Times New Roman" w:hAnsi="Times New Roman"/>
          <w:noProof/>
        </w:rPr>
      </w:pPr>
      <w:r w:rsidRPr="00B20AC3">
        <w:rPr>
          <w:rFonts w:ascii="Times New Roman" w:hAnsi="Times New Roman"/>
          <w:noProof/>
        </w:rPr>
        <w:t>AL</w:t>
      </w:r>
      <w:r w:rsidRPr="00B20AC3">
        <w:rPr>
          <w:rFonts w:ascii="Times New Roman" w:hAnsi="Times New Roman"/>
          <w:noProof/>
        </w:rPr>
        <w:tab/>
        <w:t>Agree to do something for the last time.</w:t>
      </w:r>
    </w:p>
    <w:p w14:paraId="585AE51B" w14:textId="77777777" w:rsidR="005704AC" w:rsidRPr="00B20AC3" w:rsidRDefault="005704AC">
      <w:pPr>
        <w:pStyle w:val="hanging15"/>
        <w:rPr>
          <w:rFonts w:ascii="Times New Roman" w:hAnsi="Times New Roman"/>
          <w:noProof/>
        </w:rPr>
      </w:pPr>
      <w:r w:rsidRPr="00B20AC3">
        <w:rPr>
          <w:rFonts w:ascii="Times New Roman" w:hAnsi="Times New Roman"/>
          <w:noProof/>
        </w:rPr>
        <w:t>CL</w:t>
      </w:r>
      <w:r w:rsidRPr="00B20AC3">
        <w:rPr>
          <w:rFonts w:ascii="Times New Roman" w:hAnsi="Times New Roman"/>
          <w:noProof/>
        </w:rPr>
        <w:tab/>
        <w:t>Call attention to hearer by name or by substitute exclamations.</w:t>
      </w:r>
    </w:p>
    <w:p w14:paraId="32142363" w14:textId="77777777" w:rsidR="005704AC" w:rsidRPr="00B20AC3" w:rsidRDefault="005704AC">
      <w:pPr>
        <w:pStyle w:val="hanging15"/>
        <w:rPr>
          <w:rFonts w:ascii="Times New Roman" w:hAnsi="Times New Roman"/>
          <w:noProof/>
        </w:rPr>
      </w:pPr>
      <w:r w:rsidRPr="00B20AC3">
        <w:rPr>
          <w:rFonts w:ascii="Times New Roman" w:hAnsi="Times New Roman"/>
          <w:noProof/>
        </w:rPr>
        <w:t>CS</w:t>
      </w:r>
      <w:r w:rsidRPr="00B20AC3">
        <w:rPr>
          <w:rFonts w:ascii="Times New Roman" w:hAnsi="Times New Roman"/>
          <w:noProof/>
        </w:rPr>
        <w:tab/>
        <w:t>Counter-suggestion; an indirect refusal.</w:t>
      </w:r>
    </w:p>
    <w:p w14:paraId="499E59FE" w14:textId="77777777" w:rsidR="005704AC" w:rsidRPr="00B20AC3" w:rsidRDefault="005704AC">
      <w:pPr>
        <w:pStyle w:val="hanging15"/>
        <w:rPr>
          <w:rFonts w:ascii="Times New Roman" w:hAnsi="Times New Roman"/>
          <w:noProof/>
        </w:rPr>
      </w:pPr>
      <w:r w:rsidRPr="00B20AC3">
        <w:rPr>
          <w:rFonts w:ascii="Times New Roman" w:hAnsi="Times New Roman"/>
          <w:noProof/>
        </w:rPr>
        <w:t>DR</w:t>
      </w:r>
      <w:r w:rsidRPr="00B20AC3">
        <w:rPr>
          <w:rFonts w:ascii="Times New Roman" w:hAnsi="Times New Roman"/>
          <w:noProof/>
        </w:rPr>
        <w:tab/>
        <w:t>Dare or challenge hearer to perform an action.</w:t>
      </w:r>
    </w:p>
    <w:p w14:paraId="5AEF349F" w14:textId="77777777" w:rsidR="005704AC" w:rsidRPr="00B20AC3" w:rsidRDefault="005704AC">
      <w:pPr>
        <w:pStyle w:val="hanging15"/>
        <w:rPr>
          <w:rFonts w:ascii="Times New Roman" w:hAnsi="Times New Roman"/>
          <w:noProof/>
        </w:rPr>
      </w:pPr>
      <w:r w:rsidRPr="00B20AC3">
        <w:rPr>
          <w:rFonts w:ascii="Times New Roman" w:hAnsi="Times New Roman"/>
          <w:noProof/>
        </w:rPr>
        <w:t>GI</w:t>
      </w:r>
      <w:r w:rsidRPr="00B20AC3">
        <w:rPr>
          <w:rFonts w:ascii="Times New Roman" w:hAnsi="Times New Roman"/>
          <w:noProof/>
        </w:rPr>
        <w:tab/>
        <w:t>Give in; accept other's insistence or refusal.</w:t>
      </w:r>
    </w:p>
    <w:p w14:paraId="25C29F51" w14:textId="77777777" w:rsidR="005704AC" w:rsidRPr="00B20AC3" w:rsidRDefault="005704AC">
      <w:pPr>
        <w:pStyle w:val="hanging15"/>
        <w:rPr>
          <w:rFonts w:ascii="Times New Roman" w:hAnsi="Times New Roman"/>
          <w:noProof/>
        </w:rPr>
      </w:pPr>
      <w:r w:rsidRPr="00B20AC3">
        <w:rPr>
          <w:rFonts w:ascii="Times New Roman" w:hAnsi="Times New Roman"/>
          <w:noProof/>
        </w:rPr>
        <w:t>GR</w:t>
      </w:r>
      <w:r w:rsidRPr="00B20AC3">
        <w:rPr>
          <w:rFonts w:ascii="Times New Roman" w:hAnsi="Times New Roman"/>
          <w:noProof/>
        </w:rPr>
        <w:tab/>
        <w:t>Give reason; justify a request for an action, refusal, or prohibition.</w:t>
      </w:r>
    </w:p>
    <w:p w14:paraId="36669AF4" w14:textId="77777777" w:rsidR="005704AC" w:rsidRPr="00B20AC3" w:rsidRDefault="005704AC">
      <w:pPr>
        <w:pStyle w:val="hanging15"/>
        <w:rPr>
          <w:rFonts w:ascii="Times New Roman" w:hAnsi="Times New Roman"/>
          <w:noProof/>
        </w:rPr>
      </w:pPr>
      <w:r w:rsidRPr="00B20AC3">
        <w:rPr>
          <w:rFonts w:ascii="Times New Roman" w:hAnsi="Times New Roman"/>
          <w:noProof/>
        </w:rPr>
        <w:t>RD</w:t>
      </w:r>
      <w:r w:rsidRPr="00B20AC3">
        <w:rPr>
          <w:rFonts w:ascii="Times New Roman" w:hAnsi="Times New Roman"/>
          <w:noProof/>
        </w:rPr>
        <w:tab/>
        <w:t>Refuse to carry out an act requested or proposed by other.</w:t>
      </w:r>
    </w:p>
    <w:p w14:paraId="195342C8" w14:textId="77777777" w:rsidR="005704AC" w:rsidRPr="00B20AC3" w:rsidRDefault="005704AC">
      <w:pPr>
        <w:pStyle w:val="hanging15"/>
        <w:rPr>
          <w:rFonts w:ascii="Times New Roman" w:hAnsi="Times New Roman"/>
          <w:noProof/>
        </w:rPr>
      </w:pPr>
      <w:r w:rsidRPr="00B20AC3">
        <w:rPr>
          <w:rFonts w:ascii="Times New Roman" w:hAnsi="Times New Roman"/>
          <w:noProof/>
        </w:rPr>
        <w:lastRenderedPageBreak/>
        <w:t>RP</w:t>
      </w:r>
      <w:r w:rsidRPr="00B20AC3">
        <w:rPr>
          <w:rFonts w:ascii="Times New Roman" w:hAnsi="Times New Roman"/>
          <w:noProof/>
        </w:rPr>
        <w:tab/>
        <w:t>Request, propose, or suggest an action for hearer, or for hearer and speaker.</w:t>
      </w:r>
    </w:p>
    <w:p w14:paraId="2A35B8B7" w14:textId="77777777" w:rsidR="005704AC" w:rsidRPr="00B20AC3" w:rsidRDefault="005704AC">
      <w:pPr>
        <w:pStyle w:val="hanging15"/>
        <w:rPr>
          <w:rFonts w:ascii="Times New Roman" w:hAnsi="Times New Roman"/>
          <w:noProof/>
        </w:rPr>
      </w:pPr>
      <w:r w:rsidRPr="00B20AC3">
        <w:rPr>
          <w:rFonts w:ascii="Times New Roman" w:hAnsi="Times New Roman"/>
          <w:noProof/>
        </w:rPr>
        <w:t>RQ</w:t>
      </w:r>
      <w:r w:rsidRPr="00B20AC3">
        <w:rPr>
          <w:rFonts w:ascii="Times New Roman" w:hAnsi="Times New Roman"/>
          <w:noProof/>
        </w:rPr>
        <w:tab/>
        <w:t xml:space="preserve">Yes/no question or suggestion about hearer's wishes and intentions </w:t>
      </w:r>
    </w:p>
    <w:p w14:paraId="69FC17F3" w14:textId="77777777" w:rsidR="005704AC" w:rsidRPr="00B20AC3" w:rsidRDefault="005704AC">
      <w:pPr>
        <w:pStyle w:val="hanging15"/>
        <w:rPr>
          <w:rFonts w:ascii="Times New Roman" w:hAnsi="Times New Roman"/>
          <w:noProof/>
        </w:rPr>
      </w:pPr>
      <w:r w:rsidRPr="00B20AC3">
        <w:rPr>
          <w:rFonts w:ascii="Times New Roman" w:hAnsi="Times New Roman"/>
          <w:noProof/>
        </w:rPr>
        <w:t>SS</w:t>
      </w:r>
      <w:r w:rsidRPr="00B20AC3">
        <w:rPr>
          <w:rFonts w:ascii="Times New Roman" w:hAnsi="Times New Roman"/>
          <w:noProof/>
        </w:rPr>
        <w:tab/>
        <w:t xml:space="preserve">Signal to start performing an act, such as running or rolling a ball. </w:t>
      </w:r>
    </w:p>
    <w:p w14:paraId="072FAC75" w14:textId="77777777" w:rsidR="005704AC" w:rsidRPr="00B20AC3" w:rsidRDefault="005704AC">
      <w:pPr>
        <w:pStyle w:val="hanging15"/>
        <w:rPr>
          <w:rFonts w:ascii="Times New Roman" w:hAnsi="Times New Roman"/>
          <w:noProof/>
        </w:rPr>
      </w:pPr>
      <w:r w:rsidRPr="00B20AC3">
        <w:rPr>
          <w:rFonts w:ascii="Times New Roman" w:hAnsi="Times New Roman"/>
          <w:noProof/>
        </w:rPr>
        <w:t>WD</w:t>
      </w:r>
      <w:r w:rsidRPr="00B20AC3">
        <w:rPr>
          <w:rFonts w:ascii="Times New Roman" w:hAnsi="Times New Roman"/>
          <w:noProof/>
        </w:rPr>
        <w:tab/>
        <w:t>Warn of danger.</w:t>
      </w:r>
    </w:p>
    <w:p w14:paraId="4AF7BC8D" w14:textId="77777777" w:rsidR="005704AC" w:rsidRPr="00B20AC3" w:rsidRDefault="005704AC">
      <w:pPr>
        <w:pStyle w:val="hanging15"/>
        <w:rPr>
          <w:rFonts w:ascii="Times New Roman" w:hAnsi="Times New Roman"/>
          <w:noProof/>
        </w:rPr>
      </w:pPr>
    </w:p>
    <w:p w14:paraId="1D0941F8" w14:textId="77777777" w:rsidR="005704AC" w:rsidRPr="00C40FD4" w:rsidRDefault="005704AC" w:rsidP="005704AC">
      <w:pPr>
        <w:rPr>
          <w:rFonts w:ascii="Times New Roman" w:hAnsi="Times New Roman"/>
          <w:b/>
          <w:sz w:val="28"/>
        </w:rPr>
      </w:pPr>
      <w:bookmarkStart w:id="789" w:name="_Toc535579074"/>
      <w:bookmarkStart w:id="790" w:name="_Toc22189281"/>
      <w:bookmarkStart w:id="791" w:name="_Toc23652589"/>
      <w:r w:rsidRPr="00C40FD4">
        <w:rPr>
          <w:rFonts w:ascii="Times New Roman" w:hAnsi="Times New Roman"/>
          <w:b/>
          <w:sz w:val="28"/>
        </w:rPr>
        <w:t>Speech Elicitations</w:t>
      </w:r>
      <w:bookmarkEnd w:id="789"/>
      <w:bookmarkEnd w:id="790"/>
      <w:bookmarkEnd w:id="791"/>
      <w:r w:rsidRPr="00C40FD4">
        <w:rPr>
          <w:rFonts w:ascii="Times New Roman" w:hAnsi="Times New Roman"/>
          <w:b/>
          <w:sz w:val="28"/>
        </w:rPr>
        <w:t xml:space="preserve"> </w:t>
      </w:r>
    </w:p>
    <w:p w14:paraId="07348B48" w14:textId="77777777" w:rsidR="005704AC" w:rsidRPr="00B20AC3" w:rsidRDefault="005704AC">
      <w:pPr>
        <w:pStyle w:val="hanging15"/>
        <w:rPr>
          <w:rFonts w:ascii="Times New Roman" w:hAnsi="Times New Roman"/>
          <w:noProof/>
        </w:rPr>
      </w:pPr>
      <w:r w:rsidRPr="00B20AC3">
        <w:rPr>
          <w:rFonts w:ascii="Times New Roman" w:hAnsi="Times New Roman"/>
          <w:noProof/>
        </w:rPr>
        <w:t>CX</w:t>
      </w:r>
      <w:r w:rsidRPr="00B20AC3">
        <w:rPr>
          <w:rFonts w:ascii="Times New Roman" w:hAnsi="Times New Roman"/>
          <w:noProof/>
        </w:rPr>
        <w:tab/>
        <w:t xml:space="preserve">Complete text, if so demanded. </w:t>
      </w:r>
    </w:p>
    <w:p w14:paraId="05D007E0" w14:textId="77777777" w:rsidR="005704AC" w:rsidRPr="00B20AC3" w:rsidRDefault="005704AC">
      <w:pPr>
        <w:pStyle w:val="hanging15"/>
        <w:rPr>
          <w:rFonts w:ascii="Times New Roman" w:hAnsi="Times New Roman"/>
          <w:noProof/>
        </w:rPr>
      </w:pPr>
      <w:r w:rsidRPr="00B20AC3">
        <w:rPr>
          <w:rFonts w:ascii="Times New Roman" w:hAnsi="Times New Roman"/>
          <w:noProof/>
        </w:rPr>
        <w:t>EA</w:t>
      </w:r>
      <w:r w:rsidRPr="00B20AC3">
        <w:rPr>
          <w:rFonts w:ascii="Times New Roman" w:hAnsi="Times New Roman"/>
          <w:noProof/>
        </w:rPr>
        <w:tab/>
        <w:t>Elicit onomatopoeic or animal sounds.</w:t>
      </w:r>
    </w:p>
    <w:p w14:paraId="18CAD121" w14:textId="77777777" w:rsidR="005704AC" w:rsidRPr="00B20AC3" w:rsidRDefault="005704AC">
      <w:pPr>
        <w:pStyle w:val="hanging15"/>
        <w:rPr>
          <w:rFonts w:ascii="Times New Roman" w:hAnsi="Times New Roman"/>
          <w:noProof/>
        </w:rPr>
      </w:pPr>
      <w:r w:rsidRPr="00B20AC3">
        <w:rPr>
          <w:rFonts w:ascii="Times New Roman" w:hAnsi="Times New Roman"/>
          <w:noProof/>
        </w:rPr>
        <w:t>EI</w:t>
      </w:r>
      <w:r w:rsidRPr="00B20AC3">
        <w:rPr>
          <w:rFonts w:ascii="Times New Roman" w:hAnsi="Times New Roman"/>
          <w:noProof/>
        </w:rPr>
        <w:tab/>
        <w:t xml:space="preserve">Elicit imitation of word or sentence by modelling or by explicit command. </w:t>
      </w:r>
    </w:p>
    <w:p w14:paraId="37C58DAB" w14:textId="77777777" w:rsidR="005704AC" w:rsidRPr="00B20AC3" w:rsidRDefault="005704AC">
      <w:pPr>
        <w:pStyle w:val="hanging15"/>
        <w:rPr>
          <w:rFonts w:ascii="Times New Roman" w:hAnsi="Times New Roman"/>
          <w:noProof/>
        </w:rPr>
      </w:pPr>
      <w:r w:rsidRPr="00B20AC3">
        <w:rPr>
          <w:rFonts w:ascii="Times New Roman" w:hAnsi="Times New Roman"/>
          <w:noProof/>
        </w:rPr>
        <w:t>EC</w:t>
      </w:r>
      <w:r w:rsidRPr="00B20AC3">
        <w:rPr>
          <w:rFonts w:ascii="Times New Roman" w:hAnsi="Times New Roman"/>
          <w:noProof/>
        </w:rPr>
        <w:tab/>
        <w:t xml:space="preserve">Elicit completion of word or sentence. </w:t>
      </w:r>
    </w:p>
    <w:p w14:paraId="30D8B92E" w14:textId="77777777" w:rsidR="005704AC" w:rsidRPr="00B20AC3" w:rsidRDefault="005704AC">
      <w:pPr>
        <w:pStyle w:val="hanging15"/>
        <w:rPr>
          <w:rFonts w:ascii="Times New Roman" w:hAnsi="Times New Roman"/>
          <w:noProof/>
        </w:rPr>
      </w:pPr>
      <w:r w:rsidRPr="00B20AC3">
        <w:rPr>
          <w:rFonts w:ascii="Times New Roman" w:hAnsi="Times New Roman"/>
          <w:noProof/>
        </w:rPr>
        <w:t>EX</w:t>
      </w:r>
      <w:r w:rsidRPr="00B20AC3">
        <w:rPr>
          <w:rFonts w:ascii="Times New Roman" w:hAnsi="Times New Roman"/>
          <w:noProof/>
        </w:rPr>
        <w:tab/>
        <w:t xml:space="preserve">Elicit completion of rote-learned text. </w:t>
      </w:r>
    </w:p>
    <w:p w14:paraId="0544EE4F" w14:textId="77777777" w:rsidR="005704AC" w:rsidRPr="00B20AC3" w:rsidRDefault="005704AC">
      <w:pPr>
        <w:pStyle w:val="hanging15"/>
        <w:rPr>
          <w:rFonts w:ascii="Times New Roman" w:hAnsi="Times New Roman"/>
          <w:noProof/>
        </w:rPr>
      </w:pPr>
      <w:r w:rsidRPr="00B20AC3">
        <w:rPr>
          <w:rFonts w:ascii="Times New Roman" w:hAnsi="Times New Roman"/>
          <w:noProof/>
        </w:rPr>
        <w:t>RT</w:t>
      </w:r>
      <w:r w:rsidRPr="00B20AC3">
        <w:rPr>
          <w:rFonts w:ascii="Times New Roman" w:hAnsi="Times New Roman"/>
          <w:noProof/>
        </w:rPr>
        <w:tab/>
        <w:t xml:space="preserve">Repeat or imitate other's utterance. </w:t>
      </w:r>
    </w:p>
    <w:p w14:paraId="407702F3" w14:textId="77777777" w:rsidR="005704AC" w:rsidRPr="00B20AC3" w:rsidRDefault="005704AC">
      <w:pPr>
        <w:pStyle w:val="hanging15"/>
        <w:rPr>
          <w:rFonts w:ascii="Times New Roman" w:hAnsi="Times New Roman"/>
          <w:noProof/>
        </w:rPr>
      </w:pPr>
      <w:r w:rsidRPr="00B20AC3">
        <w:rPr>
          <w:rFonts w:ascii="Times New Roman" w:hAnsi="Times New Roman"/>
          <w:noProof/>
        </w:rPr>
        <w:t>SC</w:t>
      </w:r>
      <w:r w:rsidRPr="00B20AC3">
        <w:rPr>
          <w:rFonts w:ascii="Times New Roman" w:hAnsi="Times New Roman"/>
          <w:noProof/>
        </w:rPr>
        <w:tab/>
        <w:t xml:space="preserve">Complete statement or other utterance in compliance with request. </w:t>
      </w:r>
    </w:p>
    <w:p w14:paraId="30B8EB3C" w14:textId="77777777" w:rsidR="005704AC" w:rsidRPr="00C40FD4" w:rsidRDefault="005704AC" w:rsidP="005704AC">
      <w:pPr>
        <w:rPr>
          <w:rFonts w:ascii="Times New Roman" w:hAnsi="Times New Roman"/>
          <w:noProof/>
        </w:rPr>
      </w:pPr>
      <w:bookmarkStart w:id="792" w:name="_Toc535579075"/>
      <w:bookmarkStart w:id="793" w:name="_Toc22189282"/>
      <w:bookmarkStart w:id="794" w:name="_Toc23652590"/>
    </w:p>
    <w:p w14:paraId="41253729" w14:textId="77777777" w:rsidR="005704AC" w:rsidRPr="00C40FD4" w:rsidRDefault="005704AC" w:rsidP="005704AC">
      <w:pPr>
        <w:rPr>
          <w:rFonts w:ascii="Times New Roman" w:hAnsi="Times New Roman"/>
          <w:b/>
          <w:noProof/>
          <w:sz w:val="28"/>
        </w:rPr>
      </w:pPr>
      <w:r w:rsidRPr="00C40FD4">
        <w:rPr>
          <w:rFonts w:ascii="Times New Roman" w:hAnsi="Times New Roman"/>
          <w:b/>
          <w:noProof/>
          <w:sz w:val="28"/>
        </w:rPr>
        <w:t>Commitments</w:t>
      </w:r>
      <w:bookmarkEnd w:id="792"/>
      <w:bookmarkEnd w:id="793"/>
      <w:bookmarkEnd w:id="794"/>
      <w:r w:rsidRPr="00C40FD4">
        <w:rPr>
          <w:rFonts w:ascii="Times New Roman" w:hAnsi="Times New Roman"/>
          <w:b/>
          <w:noProof/>
          <w:sz w:val="28"/>
        </w:rPr>
        <w:t xml:space="preserve"> </w:t>
      </w:r>
    </w:p>
    <w:p w14:paraId="4BC1FBFB" w14:textId="77777777" w:rsidR="005704AC" w:rsidRPr="00B20AC3" w:rsidRDefault="005704AC">
      <w:pPr>
        <w:pStyle w:val="hanging15"/>
        <w:rPr>
          <w:rFonts w:ascii="Times New Roman" w:hAnsi="Times New Roman"/>
          <w:noProof/>
        </w:rPr>
      </w:pPr>
      <w:r w:rsidRPr="00B20AC3">
        <w:rPr>
          <w:rFonts w:ascii="Times New Roman" w:hAnsi="Times New Roman"/>
          <w:noProof/>
        </w:rPr>
        <w:t>FP</w:t>
      </w:r>
      <w:r w:rsidRPr="00B20AC3">
        <w:rPr>
          <w:rFonts w:ascii="Times New Roman" w:hAnsi="Times New Roman"/>
          <w:noProof/>
        </w:rPr>
        <w:tab/>
        <w:t xml:space="preserve">Ask for permission to carry out act. </w:t>
      </w:r>
    </w:p>
    <w:p w14:paraId="6BECAF16" w14:textId="77777777" w:rsidR="005704AC" w:rsidRPr="00B20AC3" w:rsidRDefault="005704AC">
      <w:pPr>
        <w:pStyle w:val="hanging15"/>
        <w:rPr>
          <w:rFonts w:ascii="Times New Roman" w:hAnsi="Times New Roman"/>
          <w:noProof/>
        </w:rPr>
      </w:pPr>
      <w:r w:rsidRPr="00B20AC3">
        <w:rPr>
          <w:rFonts w:ascii="Times New Roman" w:hAnsi="Times New Roman"/>
          <w:noProof/>
        </w:rPr>
        <w:t>PA</w:t>
      </w:r>
      <w:r w:rsidRPr="00B20AC3">
        <w:rPr>
          <w:rFonts w:ascii="Times New Roman" w:hAnsi="Times New Roman"/>
          <w:noProof/>
        </w:rPr>
        <w:tab/>
        <w:t xml:space="preserve">Permit hearer to perform act. </w:t>
      </w:r>
    </w:p>
    <w:p w14:paraId="7205D633" w14:textId="77777777" w:rsidR="005704AC" w:rsidRPr="00B20AC3" w:rsidRDefault="005704AC">
      <w:pPr>
        <w:pStyle w:val="hanging15"/>
        <w:rPr>
          <w:rFonts w:ascii="Times New Roman" w:hAnsi="Times New Roman"/>
          <w:noProof/>
        </w:rPr>
      </w:pPr>
      <w:r w:rsidRPr="00B20AC3">
        <w:rPr>
          <w:rFonts w:ascii="Times New Roman" w:hAnsi="Times New Roman"/>
          <w:noProof/>
        </w:rPr>
        <w:t>PD</w:t>
      </w:r>
      <w:r w:rsidRPr="00B20AC3">
        <w:rPr>
          <w:rFonts w:ascii="Times New Roman" w:hAnsi="Times New Roman"/>
          <w:noProof/>
        </w:rPr>
        <w:tab/>
        <w:t xml:space="preserve">Promise. </w:t>
      </w:r>
    </w:p>
    <w:p w14:paraId="64F7626E" w14:textId="77777777" w:rsidR="005704AC" w:rsidRPr="00B20AC3" w:rsidRDefault="005704AC">
      <w:pPr>
        <w:pStyle w:val="hanging15"/>
        <w:rPr>
          <w:rFonts w:ascii="Times New Roman" w:hAnsi="Times New Roman"/>
          <w:noProof/>
        </w:rPr>
      </w:pPr>
      <w:r w:rsidRPr="00B20AC3">
        <w:rPr>
          <w:rFonts w:ascii="Times New Roman" w:hAnsi="Times New Roman"/>
          <w:noProof/>
        </w:rPr>
        <w:t>PF</w:t>
      </w:r>
      <w:r w:rsidRPr="00B20AC3">
        <w:rPr>
          <w:rFonts w:ascii="Times New Roman" w:hAnsi="Times New Roman"/>
          <w:noProof/>
        </w:rPr>
        <w:tab/>
        <w:t>Prohibit/forbid/protest hearer's performance of an act.</w:t>
      </w:r>
    </w:p>
    <w:p w14:paraId="0187F234" w14:textId="77777777" w:rsidR="005704AC" w:rsidRPr="00B20AC3" w:rsidRDefault="005704AC">
      <w:pPr>
        <w:pStyle w:val="hanging15"/>
        <w:rPr>
          <w:rFonts w:ascii="Times New Roman" w:hAnsi="Times New Roman"/>
          <w:noProof/>
        </w:rPr>
      </w:pPr>
      <w:r w:rsidRPr="00B20AC3">
        <w:rPr>
          <w:rFonts w:ascii="Times New Roman" w:hAnsi="Times New Roman"/>
          <w:noProof/>
        </w:rPr>
        <w:t>SI</w:t>
      </w:r>
      <w:r w:rsidRPr="00B20AC3">
        <w:rPr>
          <w:rFonts w:ascii="Times New Roman" w:hAnsi="Times New Roman"/>
          <w:noProof/>
        </w:rPr>
        <w:tab/>
        <w:t>State intent to carry out act by speaker.</w:t>
      </w:r>
    </w:p>
    <w:p w14:paraId="57635901" w14:textId="77777777" w:rsidR="005704AC" w:rsidRPr="00B20AC3" w:rsidRDefault="005704AC">
      <w:pPr>
        <w:pStyle w:val="hanging15"/>
        <w:rPr>
          <w:rFonts w:ascii="Times New Roman" w:hAnsi="Times New Roman"/>
          <w:noProof/>
        </w:rPr>
      </w:pPr>
      <w:r w:rsidRPr="00B20AC3">
        <w:rPr>
          <w:rFonts w:ascii="Times New Roman" w:hAnsi="Times New Roman"/>
          <w:noProof/>
        </w:rPr>
        <w:t>TD</w:t>
      </w:r>
      <w:r w:rsidRPr="00B20AC3">
        <w:rPr>
          <w:rFonts w:ascii="Times New Roman" w:hAnsi="Times New Roman"/>
          <w:noProof/>
        </w:rPr>
        <w:tab/>
        <w:t xml:space="preserve">Threaten to do. </w:t>
      </w:r>
    </w:p>
    <w:p w14:paraId="195A6A56" w14:textId="77777777" w:rsidR="005704AC" w:rsidRPr="00C40FD4" w:rsidRDefault="005704AC" w:rsidP="005704AC">
      <w:pPr>
        <w:rPr>
          <w:rFonts w:ascii="Times New Roman" w:hAnsi="Times New Roman"/>
          <w:noProof/>
        </w:rPr>
      </w:pPr>
      <w:bookmarkStart w:id="795" w:name="_Toc535579076"/>
      <w:bookmarkStart w:id="796" w:name="_Toc22189283"/>
      <w:bookmarkStart w:id="797" w:name="_Toc23652591"/>
    </w:p>
    <w:p w14:paraId="3CAE248F" w14:textId="77777777" w:rsidR="005704AC" w:rsidRPr="00C40FD4" w:rsidRDefault="005704AC" w:rsidP="005704AC">
      <w:pPr>
        <w:rPr>
          <w:rFonts w:ascii="Times New Roman" w:hAnsi="Times New Roman"/>
          <w:b/>
          <w:noProof/>
          <w:sz w:val="28"/>
        </w:rPr>
      </w:pPr>
      <w:r w:rsidRPr="00C40FD4">
        <w:rPr>
          <w:rFonts w:ascii="Times New Roman" w:hAnsi="Times New Roman"/>
          <w:b/>
          <w:noProof/>
          <w:sz w:val="28"/>
        </w:rPr>
        <w:t>Declarations</w:t>
      </w:r>
      <w:bookmarkEnd w:id="795"/>
      <w:bookmarkEnd w:id="796"/>
      <w:bookmarkEnd w:id="797"/>
      <w:r w:rsidRPr="00C40FD4">
        <w:rPr>
          <w:rFonts w:ascii="Times New Roman" w:hAnsi="Times New Roman"/>
          <w:b/>
          <w:noProof/>
          <w:sz w:val="28"/>
        </w:rPr>
        <w:t xml:space="preserve"> </w:t>
      </w:r>
    </w:p>
    <w:p w14:paraId="7FBD4814" w14:textId="77777777" w:rsidR="005704AC" w:rsidRPr="00B20AC3" w:rsidRDefault="005704AC">
      <w:pPr>
        <w:pStyle w:val="hanging15"/>
        <w:rPr>
          <w:rFonts w:ascii="Times New Roman" w:hAnsi="Times New Roman"/>
          <w:noProof/>
        </w:rPr>
      </w:pPr>
      <w:r w:rsidRPr="00B20AC3">
        <w:rPr>
          <w:rFonts w:ascii="Times New Roman" w:hAnsi="Times New Roman"/>
          <w:noProof/>
        </w:rPr>
        <w:t>DC</w:t>
      </w:r>
      <w:r w:rsidRPr="00B20AC3">
        <w:rPr>
          <w:rFonts w:ascii="Times New Roman" w:hAnsi="Times New Roman"/>
          <w:noProof/>
        </w:rPr>
        <w:tab/>
        <w:t xml:space="preserve">Create a new state of affairs by declaration. </w:t>
      </w:r>
    </w:p>
    <w:p w14:paraId="1B832812" w14:textId="77777777" w:rsidR="005704AC" w:rsidRPr="00B20AC3" w:rsidRDefault="005704AC">
      <w:pPr>
        <w:pStyle w:val="hanging15"/>
        <w:rPr>
          <w:rFonts w:ascii="Times New Roman" w:hAnsi="Times New Roman"/>
          <w:noProof/>
        </w:rPr>
      </w:pPr>
      <w:r w:rsidRPr="00B20AC3">
        <w:rPr>
          <w:rFonts w:ascii="Times New Roman" w:hAnsi="Times New Roman"/>
          <w:noProof/>
        </w:rPr>
        <w:t>DP</w:t>
      </w:r>
      <w:r w:rsidRPr="00B20AC3">
        <w:rPr>
          <w:rFonts w:ascii="Times New Roman" w:hAnsi="Times New Roman"/>
          <w:noProof/>
        </w:rPr>
        <w:tab/>
        <w:t xml:space="preserve">Declare make-believe reality. </w:t>
      </w:r>
    </w:p>
    <w:p w14:paraId="11A4F74F" w14:textId="77777777" w:rsidR="005704AC" w:rsidRPr="00B20AC3" w:rsidRDefault="005704AC">
      <w:pPr>
        <w:pStyle w:val="hanging15"/>
        <w:rPr>
          <w:rFonts w:ascii="Times New Roman" w:hAnsi="Times New Roman"/>
          <w:noProof/>
        </w:rPr>
      </w:pPr>
      <w:r w:rsidRPr="00B20AC3">
        <w:rPr>
          <w:rFonts w:ascii="Times New Roman" w:hAnsi="Times New Roman"/>
          <w:noProof/>
        </w:rPr>
        <w:t>ND</w:t>
      </w:r>
      <w:r w:rsidRPr="00B20AC3">
        <w:rPr>
          <w:rFonts w:ascii="Times New Roman" w:hAnsi="Times New Roman"/>
          <w:noProof/>
        </w:rPr>
        <w:tab/>
        <w:t>Disagree with a declaration.</w:t>
      </w:r>
    </w:p>
    <w:p w14:paraId="00B05118" w14:textId="77777777" w:rsidR="005704AC" w:rsidRPr="00B20AC3" w:rsidRDefault="005704AC">
      <w:pPr>
        <w:pStyle w:val="hanging15"/>
        <w:rPr>
          <w:rFonts w:ascii="Times New Roman" w:hAnsi="Times New Roman"/>
          <w:noProof/>
        </w:rPr>
      </w:pPr>
      <w:r w:rsidRPr="00B20AC3">
        <w:rPr>
          <w:rFonts w:ascii="Times New Roman" w:hAnsi="Times New Roman"/>
          <w:noProof/>
        </w:rPr>
        <w:t>YD</w:t>
      </w:r>
      <w:r w:rsidRPr="00B20AC3">
        <w:rPr>
          <w:rFonts w:ascii="Times New Roman" w:hAnsi="Times New Roman"/>
          <w:noProof/>
        </w:rPr>
        <w:tab/>
        <w:t xml:space="preserve">Agree to a declaration. </w:t>
      </w:r>
    </w:p>
    <w:p w14:paraId="0723AC76" w14:textId="77777777" w:rsidR="005704AC" w:rsidRPr="00C40FD4" w:rsidRDefault="005704AC" w:rsidP="005704AC">
      <w:pPr>
        <w:rPr>
          <w:rFonts w:ascii="Times New Roman" w:hAnsi="Times New Roman"/>
          <w:noProof/>
        </w:rPr>
      </w:pPr>
      <w:bookmarkStart w:id="798" w:name="_Toc535579077"/>
      <w:bookmarkStart w:id="799" w:name="_Toc22189284"/>
      <w:bookmarkStart w:id="800" w:name="_Toc23652592"/>
    </w:p>
    <w:p w14:paraId="7E9BDAD2" w14:textId="77777777" w:rsidR="005704AC" w:rsidRPr="00C40FD4" w:rsidRDefault="005704AC" w:rsidP="005704AC">
      <w:pPr>
        <w:rPr>
          <w:rFonts w:ascii="Times New Roman" w:hAnsi="Times New Roman"/>
          <w:b/>
          <w:noProof/>
          <w:sz w:val="28"/>
        </w:rPr>
      </w:pPr>
      <w:r w:rsidRPr="00C40FD4">
        <w:rPr>
          <w:rFonts w:ascii="Times New Roman" w:hAnsi="Times New Roman"/>
          <w:b/>
          <w:noProof/>
          <w:sz w:val="28"/>
        </w:rPr>
        <w:t>Markings</w:t>
      </w:r>
      <w:bookmarkEnd w:id="798"/>
      <w:bookmarkEnd w:id="799"/>
      <w:bookmarkEnd w:id="800"/>
      <w:r w:rsidRPr="00C40FD4">
        <w:rPr>
          <w:rFonts w:ascii="Times New Roman" w:hAnsi="Times New Roman"/>
          <w:b/>
          <w:noProof/>
          <w:sz w:val="28"/>
        </w:rPr>
        <w:t xml:space="preserve"> </w:t>
      </w:r>
    </w:p>
    <w:p w14:paraId="3C269939" w14:textId="77777777" w:rsidR="005704AC" w:rsidRPr="00B20AC3" w:rsidRDefault="005704AC">
      <w:pPr>
        <w:pStyle w:val="hanging15"/>
        <w:rPr>
          <w:rFonts w:ascii="Times New Roman" w:hAnsi="Times New Roman"/>
          <w:noProof/>
        </w:rPr>
      </w:pPr>
      <w:r w:rsidRPr="00B20AC3">
        <w:rPr>
          <w:rFonts w:ascii="Times New Roman" w:hAnsi="Times New Roman"/>
          <w:noProof/>
        </w:rPr>
        <w:t>CM</w:t>
      </w:r>
      <w:r w:rsidRPr="00B20AC3">
        <w:rPr>
          <w:rFonts w:ascii="Times New Roman" w:hAnsi="Times New Roman"/>
          <w:noProof/>
        </w:rPr>
        <w:tab/>
        <w:t xml:space="preserve">Commiserate, express sympathy for hearer's distress. </w:t>
      </w:r>
    </w:p>
    <w:p w14:paraId="2FD0E35E" w14:textId="77777777" w:rsidR="005704AC" w:rsidRPr="00B20AC3" w:rsidRDefault="005704AC">
      <w:pPr>
        <w:pStyle w:val="hanging15"/>
        <w:rPr>
          <w:rFonts w:ascii="Times New Roman" w:hAnsi="Times New Roman"/>
          <w:noProof/>
        </w:rPr>
      </w:pPr>
      <w:r w:rsidRPr="00B20AC3">
        <w:rPr>
          <w:rFonts w:ascii="Times New Roman" w:hAnsi="Times New Roman"/>
          <w:noProof/>
        </w:rPr>
        <w:t>EM</w:t>
      </w:r>
      <w:r w:rsidRPr="00B20AC3">
        <w:rPr>
          <w:rFonts w:ascii="Times New Roman" w:hAnsi="Times New Roman"/>
          <w:noProof/>
        </w:rPr>
        <w:tab/>
        <w:t xml:space="preserve">Exclaim in distress, pain. </w:t>
      </w:r>
    </w:p>
    <w:p w14:paraId="7BAF67CF" w14:textId="77777777" w:rsidR="005704AC" w:rsidRPr="00B20AC3" w:rsidRDefault="005704AC">
      <w:pPr>
        <w:pStyle w:val="hanging15"/>
        <w:rPr>
          <w:rFonts w:ascii="Times New Roman" w:hAnsi="Times New Roman"/>
          <w:noProof/>
        </w:rPr>
      </w:pPr>
      <w:r w:rsidRPr="00B20AC3">
        <w:rPr>
          <w:rFonts w:ascii="Times New Roman" w:hAnsi="Times New Roman"/>
          <w:noProof/>
        </w:rPr>
        <w:t>EN</w:t>
      </w:r>
      <w:r w:rsidRPr="00B20AC3">
        <w:rPr>
          <w:rFonts w:ascii="Times New Roman" w:hAnsi="Times New Roman"/>
          <w:noProof/>
        </w:rPr>
        <w:tab/>
        <w:t xml:space="preserve">Express positive emotion. </w:t>
      </w:r>
    </w:p>
    <w:p w14:paraId="132E682A" w14:textId="77777777" w:rsidR="005704AC" w:rsidRPr="00B20AC3" w:rsidRDefault="005704AC">
      <w:pPr>
        <w:pStyle w:val="hanging15"/>
        <w:rPr>
          <w:rFonts w:ascii="Times New Roman" w:hAnsi="Times New Roman"/>
          <w:noProof/>
        </w:rPr>
      </w:pPr>
      <w:r w:rsidRPr="00B20AC3">
        <w:rPr>
          <w:rFonts w:ascii="Times New Roman" w:hAnsi="Times New Roman"/>
          <w:noProof/>
        </w:rPr>
        <w:t>ES</w:t>
      </w:r>
      <w:r w:rsidRPr="00B20AC3">
        <w:rPr>
          <w:rFonts w:ascii="Times New Roman" w:hAnsi="Times New Roman"/>
          <w:noProof/>
        </w:rPr>
        <w:tab/>
        <w:t xml:space="preserve">Express surprise. </w:t>
      </w:r>
    </w:p>
    <w:p w14:paraId="765EBF63" w14:textId="77777777" w:rsidR="005704AC" w:rsidRPr="00B20AC3" w:rsidRDefault="005704AC">
      <w:pPr>
        <w:pStyle w:val="hanging15"/>
        <w:rPr>
          <w:rFonts w:ascii="Times New Roman" w:hAnsi="Times New Roman"/>
          <w:noProof/>
        </w:rPr>
      </w:pPr>
      <w:r w:rsidRPr="00B20AC3">
        <w:rPr>
          <w:rFonts w:ascii="Times New Roman" w:hAnsi="Times New Roman"/>
          <w:noProof/>
        </w:rPr>
        <w:t>MK</w:t>
      </w:r>
      <w:r w:rsidRPr="00B20AC3">
        <w:rPr>
          <w:rFonts w:ascii="Times New Roman" w:hAnsi="Times New Roman"/>
          <w:noProof/>
        </w:rPr>
        <w:tab/>
        <w:t>Mark occurrence of event (thank, greet, apologize, congratulate, etc.).</w:t>
      </w:r>
    </w:p>
    <w:p w14:paraId="2BE138A5" w14:textId="77777777" w:rsidR="005704AC" w:rsidRPr="00B20AC3" w:rsidRDefault="005704AC">
      <w:pPr>
        <w:pStyle w:val="hanging15"/>
        <w:rPr>
          <w:rFonts w:ascii="Times New Roman" w:hAnsi="Times New Roman"/>
          <w:noProof/>
        </w:rPr>
      </w:pPr>
      <w:r w:rsidRPr="00B20AC3">
        <w:rPr>
          <w:rFonts w:ascii="Times New Roman" w:hAnsi="Times New Roman"/>
          <w:noProof/>
        </w:rPr>
        <w:t>TO</w:t>
      </w:r>
      <w:r w:rsidRPr="00B20AC3">
        <w:rPr>
          <w:rFonts w:ascii="Times New Roman" w:hAnsi="Times New Roman"/>
          <w:noProof/>
        </w:rPr>
        <w:tab/>
        <w:t xml:space="preserve">Mark transfer of object to hearer. </w:t>
      </w:r>
    </w:p>
    <w:p w14:paraId="7A46D932" w14:textId="77777777" w:rsidR="005704AC" w:rsidRPr="00B20AC3" w:rsidRDefault="005704AC">
      <w:pPr>
        <w:pStyle w:val="hanging15"/>
        <w:rPr>
          <w:rFonts w:ascii="Times New Roman" w:hAnsi="Times New Roman"/>
          <w:noProof/>
        </w:rPr>
      </w:pPr>
      <w:r w:rsidRPr="00B20AC3">
        <w:rPr>
          <w:rFonts w:ascii="Times New Roman" w:hAnsi="Times New Roman"/>
          <w:noProof/>
        </w:rPr>
        <w:t>XA</w:t>
      </w:r>
      <w:r w:rsidRPr="00B20AC3">
        <w:rPr>
          <w:rFonts w:ascii="Times New Roman" w:hAnsi="Times New Roman"/>
          <w:noProof/>
        </w:rPr>
        <w:tab/>
        <w:t>Exhibit attentiveness to hearer.</w:t>
      </w:r>
    </w:p>
    <w:p w14:paraId="0B074968" w14:textId="77777777" w:rsidR="005704AC" w:rsidRPr="00C40FD4" w:rsidRDefault="005704AC" w:rsidP="005704AC">
      <w:pPr>
        <w:rPr>
          <w:rFonts w:ascii="Times New Roman" w:hAnsi="Times New Roman"/>
          <w:noProof/>
        </w:rPr>
      </w:pPr>
      <w:bookmarkStart w:id="801" w:name="_Toc535579078"/>
      <w:bookmarkStart w:id="802" w:name="_Toc22189285"/>
      <w:bookmarkStart w:id="803" w:name="_Toc23652593"/>
    </w:p>
    <w:p w14:paraId="3197C02C" w14:textId="77777777" w:rsidR="005704AC" w:rsidRPr="00C40FD4" w:rsidRDefault="005704AC" w:rsidP="005704AC">
      <w:pPr>
        <w:rPr>
          <w:rFonts w:ascii="Times New Roman" w:hAnsi="Times New Roman"/>
          <w:b/>
          <w:noProof/>
          <w:sz w:val="28"/>
        </w:rPr>
      </w:pPr>
      <w:r w:rsidRPr="00C40FD4">
        <w:rPr>
          <w:rFonts w:ascii="Times New Roman" w:hAnsi="Times New Roman"/>
          <w:b/>
          <w:noProof/>
          <w:sz w:val="28"/>
        </w:rPr>
        <w:t>Statements</w:t>
      </w:r>
      <w:bookmarkEnd w:id="801"/>
      <w:bookmarkEnd w:id="802"/>
      <w:bookmarkEnd w:id="803"/>
      <w:r w:rsidRPr="00C40FD4">
        <w:rPr>
          <w:rFonts w:ascii="Times New Roman" w:hAnsi="Times New Roman"/>
          <w:b/>
          <w:noProof/>
          <w:sz w:val="28"/>
        </w:rPr>
        <w:t xml:space="preserve"> </w:t>
      </w:r>
    </w:p>
    <w:p w14:paraId="25B423F7" w14:textId="77777777" w:rsidR="005704AC" w:rsidRPr="00B20AC3" w:rsidRDefault="005704AC">
      <w:pPr>
        <w:pStyle w:val="hanging15"/>
        <w:rPr>
          <w:rFonts w:ascii="Times New Roman" w:hAnsi="Times New Roman"/>
          <w:noProof/>
        </w:rPr>
      </w:pPr>
      <w:r w:rsidRPr="00B20AC3">
        <w:rPr>
          <w:rFonts w:ascii="Times New Roman" w:hAnsi="Times New Roman"/>
          <w:noProof/>
        </w:rPr>
        <w:t>AP</w:t>
      </w:r>
      <w:r w:rsidRPr="00B20AC3">
        <w:rPr>
          <w:rFonts w:ascii="Times New Roman" w:hAnsi="Times New Roman"/>
          <w:noProof/>
        </w:rPr>
        <w:tab/>
        <w:t xml:space="preserve">Agree with proposition or proposal expressed by previous speaker. </w:t>
      </w:r>
    </w:p>
    <w:p w14:paraId="0AD47541" w14:textId="77777777" w:rsidR="005704AC" w:rsidRPr="00B20AC3" w:rsidRDefault="005704AC">
      <w:pPr>
        <w:pStyle w:val="hanging15"/>
        <w:rPr>
          <w:rFonts w:ascii="Times New Roman" w:hAnsi="Times New Roman"/>
          <w:noProof/>
        </w:rPr>
      </w:pPr>
      <w:r w:rsidRPr="00B20AC3">
        <w:rPr>
          <w:rFonts w:ascii="Times New Roman" w:hAnsi="Times New Roman"/>
          <w:noProof/>
        </w:rPr>
        <w:t>CN</w:t>
      </w:r>
      <w:r w:rsidRPr="00B20AC3">
        <w:rPr>
          <w:rFonts w:ascii="Times New Roman" w:hAnsi="Times New Roman"/>
          <w:noProof/>
        </w:rPr>
        <w:tab/>
        <w:t>Count.</w:t>
      </w:r>
    </w:p>
    <w:p w14:paraId="13A2ECC6" w14:textId="77777777" w:rsidR="005704AC" w:rsidRPr="00B20AC3" w:rsidRDefault="005704AC">
      <w:pPr>
        <w:pStyle w:val="hanging15"/>
        <w:rPr>
          <w:rFonts w:ascii="Times New Roman" w:hAnsi="Times New Roman"/>
          <w:noProof/>
        </w:rPr>
      </w:pPr>
      <w:r w:rsidRPr="00B20AC3">
        <w:rPr>
          <w:rFonts w:ascii="Times New Roman" w:hAnsi="Times New Roman"/>
          <w:noProof/>
        </w:rPr>
        <w:t>DW</w:t>
      </w:r>
      <w:r w:rsidRPr="00B20AC3">
        <w:rPr>
          <w:rFonts w:ascii="Times New Roman" w:hAnsi="Times New Roman"/>
          <w:noProof/>
        </w:rPr>
        <w:tab/>
        <w:t xml:space="preserve">Disagree with proposition expressed by previous speaker. </w:t>
      </w:r>
    </w:p>
    <w:p w14:paraId="6C621735" w14:textId="77777777" w:rsidR="005704AC" w:rsidRPr="00B20AC3" w:rsidRDefault="005704AC">
      <w:pPr>
        <w:pStyle w:val="hanging15"/>
        <w:rPr>
          <w:rFonts w:ascii="Times New Roman" w:hAnsi="Times New Roman"/>
          <w:noProof/>
        </w:rPr>
      </w:pPr>
      <w:r w:rsidRPr="00B20AC3">
        <w:rPr>
          <w:rFonts w:ascii="Times New Roman" w:hAnsi="Times New Roman"/>
          <w:noProof/>
        </w:rPr>
        <w:t>ST</w:t>
      </w:r>
      <w:r w:rsidRPr="00B20AC3">
        <w:rPr>
          <w:rFonts w:ascii="Times New Roman" w:hAnsi="Times New Roman"/>
          <w:noProof/>
        </w:rPr>
        <w:tab/>
        <w:t xml:space="preserve">Make a declarative statement. </w:t>
      </w:r>
    </w:p>
    <w:p w14:paraId="0A213DB3" w14:textId="77777777" w:rsidR="005704AC" w:rsidRPr="00B20AC3" w:rsidRDefault="005704AC">
      <w:pPr>
        <w:pStyle w:val="hanging15"/>
        <w:rPr>
          <w:rFonts w:ascii="Times New Roman" w:hAnsi="Times New Roman"/>
          <w:noProof/>
        </w:rPr>
      </w:pPr>
      <w:r w:rsidRPr="00B20AC3">
        <w:rPr>
          <w:rFonts w:ascii="Times New Roman" w:hAnsi="Times New Roman"/>
          <w:noProof/>
        </w:rPr>
        <w:t>WS</w:t>
      </w:r>
      <w:r w:rsidRPr="00B20AC3">
        <w:rPr>
          <w:rFonts w:ascii="Times New Roman" w:hAnsi="Times New Roman"/>
          <w:noProof/>
        </w:rPr>
        <w:tab/>
        <w:t xml:space="preserve">Express a wish. </w:t>
      </w:r>
    </w:p>
    <w:p w14:paraId="3848AFCE" w14:textId="77777777" w:rsidR="005704AC" w:rsidRPr="00C40FD4" w:rsidRDefault="005704AC" w:rsidP="005704AC">
      <w:pPr>
        <w:rPr>
          <w:rFonts w:ascii="Times New Roman" w:hAnsi="Times New Roman"/>
          <w:b/>
          <w:sz w:val="28"/>
        </w:rPr>
      </w:pPr>
      <w:bookmarkStart w:id="804" w:name="_Toc535579079"/>
      <w:bookmarkStart w:id="805" w:name="_Toc22189286"/>
      <w:bookmarkStart w:id="806" w:name="_Toc23652594"/>
    </w:p>
    <w:p w14:paraId="578D3904" w14:textId="77777777" w:rsidR="005704AC" w:rsidRPr="00C40FD4" w:rsidRDefault="005704AC" w:rsidP="005704AC">
      <w:pPr>
        <w:rPr>
          <w:rFonts w:ascii="Times New Roman" w:hAnsi="Times New Roman"/>
          <w:b/>
          <w:noProof/>
          <w:sz w:val="28"/>
        </w:rPr>
      </w:pPr>
      <w:r w:rsidRPr="00C40FD4">
        <w:rPr>
          <w:rFonts w:ascii="Times New Roman" w:hAnsi="Times New Roman"/>
          <w:b/>
          <w:sz w:val="28"/>
        </w:rPr>
        <w:t>Questions</w:t>
      </w:r>
      <w:bookmarkEnd w:id="804"/>
      <w:bookmarkEnd w:id="805"/>
      <w:bookmarkEnd w:id="806"/>
      <w:r w:rsidRPr="00C40FD4">
        <w:rPr>
          <w:rFonts w:ascii="Times New Roman" w:hAnsi="Times New Roman"/>
          <w:b/>
          <w:noProof/>
          <w:sz w:val="28"/>
        </w:rPr>
        <w:t xml:space="preserve"> </w:t>
      </w:r>
    </w:p>
    <w:p w14:paraId="5FD13DB8" w14:textId="77777777" w:rsidR="005704AC" w:rsidRPr="00B20AC3" w:rsidRDefault="005704AC">
      <w:pPr>
        <w:pStyle w:val="hanging15"/>
        <w:rPr>
          <w:rFonts w:ascii="Times New Roman" w:hAnsi="Times New Roman"/>
          <w:noProof/>
        </w:rPr>
      </w:pPr>
      <w:r w:rsidRPr="00B20AC3">
        <w:rPr>
          <w:rFonts w:ascii="Times New Roman" w:hAnsi="Times New Roman"/>
          <w:noProof/>
        </w:rPr>
        <w:t>AQ</w:t>
      </w:r>
      <w:r w:rsidRPr="00B20AC3">
        <w:rPr>
          <w:rFonts w:ascii="Times New Roman" w:hAnsi="Times New Roman"/>
          <w:noProof/>
        </w:rPr>
        <w:tab/>
        <w:t xml:space="preserve">Aggravated question, expression of disapproval by restating a question. </w:t>
      </w:r>
    </w:p>
    <w:p w14:paraId="7939B1ED" w14:textId="77777777" w:rsidR="005704AC" w:rsidRPr="00B20AC3" w:rsidRDefault="005704AC">
      <w:pPr>
        <w:pStyle w:val="hanging15"/>
        <w:rPr>
          <w:rFonts w:ascii="Times New Roman" w:hAnsi="Times New Roman"/>
          <w:noProof/>
        </w:rPr>
      </w:pPr>
      <w:r w:rsidRPr="00B20AC3">
        <w:rPr>
          <w:rFonts w:ascii="Times New Roman" w:hAnsi="Times New Roman"/>
          <w:noProof/>
        </w:rPr>
        <w:t>AA</w:t>
      </w:r>
      <w:r w:rsidRPr="00B20AC3">
        <w:rPr>
          <w:rFonts w:ascii="Times New Roman" w:hAnsi="Times New Roman"/>
          <w:noProof/>
        </w:rPr>
        <w:tab/>
        <w:t xml:space="preserve">Answer in the affirmative to yes/no question. </w:t>
      </w:r>
    </w:p>
    <w:p w14:paraId="356BDB7E" w14:textId="77777777" w:rsidR="005704AC" w:rsidRPr="00B20AC3" w:rsidRDefault="005704AC">
      <w:pPr>
        <w:pStyle w:val="hanging15"/>
        <w:rPr>
          <w:rFonts w:ascii="Times New Roman" w:hAnsi="Times New Roman"/>
          <w:noProof/>
        </w:rPr>
      </w:pPr>
      <w:r w:rsidRPr="00B20AC3">
        <w:rPr>
          <w:rFonts w:ascii="Times New Roman" w:hAnsi="Times New Roman"/>
          <w:noProof/>
        </w:rPr>
        <w:t>AN</w:t>
      </w:r>
      <w:r w:rsidRPr="00B20AC3">
        <w:rPr>
          <w:rFonts w:ascii="Times New Roman" w:hAnsi="Times New Roman"/>
          <w:noProof/>
        </w:rPr>
        <w:tab/>
        <w:t xml:space="preserve">Answer in the negative to yes/no question. </w:t>
      </w:r>
    </w:p>
    <w:p w14:paraId="05D03723" w14:textId="77777777" w:rsidR="005704AC" w:rsidRPr="00B20AC3" w:rsidRDefault="005704AC">
      <w:pPr>
        <w:pStyle w:val="hanging15"/>
        <w:rPr>
          <w:rFonts w:ascii="Times New Roman" w:hAnsi="Times New Roman"/>
          <w:noProof/>
        </w:rPr>
      </w:pPr>
      <w:r w:rsidRPr="00B20AC3">
        <w:rPr>
          <w:rFonts w:ascii="Times New Roman" w:hAnsi="Times New Roman"/>
          <w:noProof/>
        </w:rPr>
        <w:t>EQ</w:t>
      </w:r>
      <w:r w:rsidRPr="00B20AC3">
        <w:rPr>
          <w:rFonts w:ascii="Times New Roman" w:hAnsi="Times New Roman"/>
          <w:noProof/>
        </w:rPr>
        <w:tab/>
        <w:t>Eliciting question (e.g., hmm?).</w:t>
      </w:r>
    </w:p>
    <w:p w14:paraId="1FDFDC56" w14:textId="77777777" w:rsidR="005704AC" w:rsidRPr="00B20AC3" w:rsidRDefault="005704AC">
      <w:pPr>
        <w:pStyle w:val="hanging15"/>
        <w:rPr>
          <w:rFonts w:ascii="Times New Roman" w:hAnsi="Times New Roman"/>
          <w:noProof/>
        </w:rPr>
      </w:pPr>
      <w:r w:rsidRPr="00B20AC3">
        <w:rPr>
          <w:rFonts w:ascii="Times New Roman" w:hAnsi="Times New Roman"/>
          <w:noProof/>
        </w:rPr>
        <w:t>NA</w:t>
      </w:r>
      <w:r w:rsidRPr="00B20AC3">
        <w:rPr>
          <w:rFonts w:ascii="Times New Roman" w:hAnsi="Times New Roman"/>
          <w:noProof/>
        </w:rPr>
        <w:tab/>
        <w:t xml:space="preserve">Intentionally nonsatisfying answer to question. </w:t>
      </w:r>
    </w:p>
    <w:p w14:paraId="6A147F92" w14:textId="77777777" w:rsidR="005704AC" w:rsidRPr="00B20AC3" w:rsidRDefault="005704AC">
      <w:pPr>
        <w:pStyle w:val="hanging15"/>
        <w:rPr>
          <w:rFonts w:ascii="Times New Roman" w:hAnsi="Times New Roman"/>
          <w:noProof/>
        </w:rPr>
      </w:pPr>
      <w:r w:rsidRPr="00B20AC3">
        <w:rPr>
          <w:rFonts w:ascii="Times New Roman" w:hAnsi="Times New Roman"/>
          <w:noProof/>
        </w:rPr>
        <w:t>QA</w:t>
      </w:r>
      <w:r w:rsidRPr="00B20AC3">
        <w:rPr>
          <w:rFonts w:ascii="Times New Roman" w:hAnsi="Times New Roman"/>
          <w:noProof/>
        </w:rPr>
        <w:tab/>
        <w:t xml:space="preserve">Answer a question with a wh-question. </w:t>
      </w:r>
    </w:p>
    <w:p w14:paraId="2F6EE3F3" w14:textId="77777777" w:rsidR="005704AC" w:rsidRPr="00B20AC3" w:rsidRDefault="005704AC">
      <w:pPr>
        <w:pStyle w:val="hanging15"/>
        <w:rPr>
          <w:rFonts w:ascii="Times New Roman" w:hAnsi="Times New Roman"/>
          <w:noProof/>
        </w:rPr>
      </w:pPr>
      <w:r w:rsidRPr="00B20AC3">
        <w:rPr>
          <w:rFonts w:ascii="Times New Roman" w:hAnsi="Times New Roman"/>
          <w:noProof/>
        </w:rPr>
        <w:t>QN</w:t>
      </w:r>
      <w:r w:rsidRPr="00B20AC3">
        <w:rPr>
          <w:rFonts w:ascii="Times New Roman" w:hAnsi="Times New Roman"/>
          <w:noProof/>
        </w:rPr>
        <w:tab/>
        <w:t xml:space="preserve">Ask a product-question (wh-question). </w:t>
      </w:r>
    </w:p>
    <w:p w14:paraId="4C2BA7EF" w14:textId="77777777" w:rsidR="005704AC" w:rsidRPr="00B20AC3" w:rsidRDefault="005704AC">
      <w:pPr>
        <w:pStyle w:val="hanging15"/>
        <w:rPr>
          <w:rFonts w:ascii="Times New Roman" w:hAnsi="Times New Roman"/>
          <w:noProof/>
        </w:rPr>
      </w:pPr>
      <w:r w:rsidRPr="00B20AC3">
        <w:rPr>
          <w:rFonts w:ascii="Times New Roman" w:hAnsi="Times New Roman"/>
          <w:noProof/>
        </w:rPr>
        <w:t>RA</w:t>
      </w:r>
      <w:r w:rsidRPr="00B20AC3">
        <w:rPr>
          <w:rFonts w:ascii="Times New Roman" w:hAnsi="Times New Roman"/>
          <w:noProof/>
        </w:rPr>
        <w:tab/>
        <w:t>Refuse to answer.</w:t>
      </w:r>
    </w:p>
    <w:p w14:paraId="41D660AE" w14:textId="77777777" w:rsidR="005704AC" w:rsidRPr="00B20AC3" w:rsidRDefault="005704AC">
      <w:pPr>
        <w:pStyle w:val="hanging15"/>
        <w:rPr>
          <w:rFonts w:ascii="Times New Roman" w:hAnsi="Times New Roman"/>
          <w:noProof/>
        </w:rPr>
      </w:pPr>
      <w:r w:rsidRPr="00B20AC3">
        <w:rPr>
          <w:rFonts w:ascii="Times New Roman" w:hAnsi="Times New Roman"/>
          <w:noProof/>
        </w:rPr>
        <w:t>SA</w:t>
      </w:r>
      <w:r w:rsidRPr="00B20AC3">
        <w:rPr>
          <w:rFonts w:ascii="Times New Roman" w:hAnsi="Times New Roman"/>
          <w:noProof/>
        </w:rPr>
        <w:tab/>
        <w:t xml:space="preserve">Answer a wh-question with a statement. </w:t>
      </w:r>
    </w:p>
    <w:p w14:paraId="5847B96B" w14:textId="77777777" w:rsidR="005704AC" w:rsidRPr="00B20AC3" w:rsidRDefault="005704AC">
      <w:pPr>
        <w:pStyle w:val="hanging15"/>
        <w:rPr>
          <w:rFonts w:ascii="Times New Roman" w:hAnsi="Times New Roman"/>
          <w:noProof/>
        </w:rPr>
      </w:pPr>
      <w:r w:rsidRPr="00B20AC3">
        <w:rPr>
          <w:rFonts w:ascii="Times New Roman" w:hAnsi="Times New Roman"/>
          <w:noProof/>
        </w:rPr>
        <w:t>TA</w:t>
      </w:r>
      <w:r w:rsidRPr="00B20AC3">
        <w:rPr>
          <w:rFonts w:ascii="Times New Roman" w:hAnsi="Times New Roman"/>
          <w:noProof/>
        </w:rPr>
        <w:tab/>
        <w:t>Answer a limited-alternative question.</w:t>
      </w:r>
    </w:p>
    <w:p w14:paraId="52A11F47" w14:textId="77777777" w:rsidR="005704AC" w:rsidRPr="00B20AC3" w:rsidRDefault="005704AC">
      <w:pPr>
        <w:pStyle w:val="hanging15"/>
        <w:rPr>
          <w:rFonts w:ascii="Times New Roman" w:hAnsi="Times New Roman"/>
          <w:noProof/>
        </w:rPr>
      </w:pPr>
      <w:r w:rsidRPr="00B20AC3">
        <w:rPr>
          <w:rFonts w:ascii="Times New Roman" w:hAnsi="Times New Roman"/>
          <w:noProof/>
        </w:rPr>
        <w:t>TQ</w:t>
      </w:r>
      <w:r w:rsidRPr="00B20AC3">
        <w:rPr>
          <w:rFonts w:ascii="Times New Roman" w:hAnsi="Times New Roman"/>
          <w:noProof/>
        </w:rPr>
        <w:tab/>
        <w:t xml:space="preserve">Ask a limited-alternative yes/no question. </w:t>
      </w:r>
    </w:p>
    <w:p w14:paraId="0A39C5BB" w14:textId="77777777" w:rsidR="005704AC" w:rsidRPr="00B20AC3" w:rsidRDefault="005704AC">
      <w:pPr>
        <w:pStyle w:val="hanging15"/>
        <w:rPr>
          <w:rFonts w:ascii="Times New Roman" w:hAnsi="Times New Roman"/>
          <w:noProof/>
        </w:rPr>
      </w:pPr>
      <w:r w:rsidRPr="00B20AC3">
        <w:rPr>
          <w:rFonts w:ascii="Times New Roman" w:hAnsi="Times New Roman"/>
          <w:noProof/>
        </w:rPr>
        <w:t>YQ</w:t>
      </w:r>
      <w:r w:rsidRPr="00B20AC3">
        <w:rPr>
          <w:rFonts w:ascii="Times New Roman" w:hAnsi="Times New Roman"/>
          <w:noProof/>
        </w:rPr>
        <w:tab/>
        <w:t xml:space="preserve">Ask a yes/no question. </w:t>
      </w:r>
    </w:p>
    <w:p w14:paraId="65634FBA" w14:textId="77777777" w:rsidR="005704AC" w:rsidRPr="00B20AC3" w:rsidRDefault="005704AC">
      <w:pPr>
        <w:pStyle w:val="hanging15"/>
        <w:rPr>
          <w:rFonts w:ascii="Times New Roman" w:hAnsi="Times New Roman"/>
          <w:noProof/>
        </w:rPr>
      </w:pPr>
      <w:r w:rsidRPr="00B20AC3">
        <w:rPr>
          <w:rFonts w:ascii="Times New Roman" w:hAnsi="Times New Roman"/>
          <w:noProof/>
        </w:rPr>
        <w:t>YA</w:t>
      </w:r>
      <w:r w:rsidRPr="00B20AC3">
        <w:rPr>
          <w:rFonts w:ascii="Times New Roman" w:hAnsi="Times New Roman"/>
          <w:noProof/>
        </w:rPr>
        <w:tab/>
        <w:t>Answer a question with a yes/no question.</w:t>
      </w:r>
    </w:p>
    <w:p w14:paraId="2DF686A3" w14:textId="77777777" w:rsidR="005704AC" w:rsidRPr="00C40FD4" w:rsidRDefault="005704AC" w:rsidP="005704AC">
      <w:pPr>
        <w:rPr>
          <w:rFonts w:ascii="Times New Roman" w:hAnsi="Times New Roman"/>
          <w:noProof/>
        </w:rPr>
      </w:pPr>
      <w:bookmarkStart w:id="807" w:name="_Toc535579080"/>
      <w:bookmarkStart w:id="808" w:name="_Toc22189287"/>
      <w:bookmarkStart w:id="809" w:name="_Toc23652595"/>
    </w:p>
    <w:p w14:paraId="6597DC8D" w14:textId="77777777" w:rsidR="005704AC" w:rsidRPr="00C40FD4" w:rsidRDefault="005704AC" w:rsidP="005704AC">
      <w:pPr>
        <w:rPr>
          <w:rFonts w:ascii="Times New Roman" w:hAnsi="Times New Roman"/>
          <w:b/>
          <w:noProof/>
          <w:sz w:val="28"/>
        </w:rPr>
      </w:pPr>
      <w:r w:rsidRPr="00C40FD4">
        <w:rPr>
          <w:rFonts w:ascii="Times New Roman" w:hAnsi="Times New Roman"/>
          <w:b/>
          <w:noProof/>
          <w:sz w:val="28"/>
        </w:rPr>
        <w:t>Performances</w:t>
      </w:r>
      <w:bookmarkEnd w:id="807"/>
      <w:bookmarkEnd w:id="808"/>
      <w:bookmarkEnd w:id="809"/>
      <w:r w:rsidRPr="00C40FD4">
        <w:rPr>
          <w:rFonts w:ascii="Times New Roman" w:hAnsi="Times New Roman"/>
          <w:b/>
          <w:noProof/>
          <w:sz w:val="28"/>
        </w:rPr>
        <w:t xml:space="preserve"> </w:t>
      </w:r>
    </w:p>
    <w:p w14:paraId="0DF4F60D" w14:textId="77777777" w:rsidR="005704AC" w:rsidRPr="00B20AC3" w:rsidRDefault="005704AC">
      <w:pPr>
        <w:pStyle w:val="hanging15"/>
        <w:rPr>
          <w:rFonts w:ascii="Times New Roman" w:hAnsi="Times New Roman"/>
          <w:noProof/>
        </w:rPr>
      </w:pPr>
      <w:r w:rsidRPr="00B20AC3">
        <w:rPr>
          <w:rFonts w:ascii="Times New Roman" w:hAnsi="Times New Roman"/>
          <w:noProof/>
        </w:rPr>
        <w:t>PR</w:t>
      </w:r>
      <w:r w:rsidRPr="00B20AC3">
        <w:rPr>
          <w:rFonts w:ascii="Times New Roman" w:hAnsi="Times New Roman"/>
          <w:noProof/>
        </w:rPr>
        <w:tab/>
        <w:t xml:space="preserve">Perform verbal move in game. </w:t>
      </w:r>
    </w:p>
    <w:p w14:paraId="0990089F" w14:textId="77777777" w:rsidR="005704AC" w:rsidRPr="00B20AC3" w:rsidRDefault="005704AC">
      <w:pPr>
        <w:pStyle w:val="hanging15"/>
        <w:rPr>
          <w:rFonts w:ascii="Times New Roman" w:hAnsi="Times New Roman"/>
          <w:noProof/>
        </w:rPr>
      </w:pPr>
      <w:r w:rsidRPr="00B20AC3">
        <w:rPr>
          <w:rFonts w:ascii="Times New Roman" w:hAnsi="Times New Roman"/>
          <w:noProof/>
        </w:rPr>
        <w:t>TX</w:t>
      </w:r>
      <w:r w:rsidRPr="00B20AC3">
        <w:rPr>
          <w:rFonts w:ascii="Times New Roman" w:hAnsi="Times New Roman"/>
          <w:noProof/>
        </w:rPr>
        <w:tab/>
        <w:t>Read or recite written text aloud.</w:t>
      </w:r>
    </w:p>
    <w:p w14:paraId="75A78291" w14:textId="77777777" w:rsidR="005704AC" w:rsidRPr="00C40FD4" w:rsidRDefault="005704AC" w:rsidP="005704AC">
      <w:pPr>
        <w:rPr>
          <w:rFonts w:ascii="Times New Roman" w:hAnsi="Times New Roman"/>
          <w:noProof/>
        </w:rPr>
      </w:pPr>
      <w:bookmarkStart w:id="810" w:name="_Toc535579081"/>
      <w:bookmarkStart w:id="811" w:name="_Toc22189288"/>
      <w:bookmarkStart w:id="812" w:name="_Toc23652596"/>
    </w:p>
    <w:p w14:paraId="3648E778" w14:textId="77777777" w:rsidR="005704AC" w:rsidRPr="00C40FD4" w:rsidRDefault="005704AC" w:rsidP="005704AC">
      <w:pPr>
        <w:rPr>
          <w:rFonts w:ascii="Times New Roman" w:hAnsi="Times New Roman"/>
          <w:b/>
          <w:noProof/>
          <w:sz w:val="28"/>
        </w:rPr>
      </w:pPr>
      <w:r w:rsidRPr="00C40FD4">
        <w:rPr>
          <w:rFonts w:ascii="Times New Roman" w:hAnsi="Times New Roman"/>
          <w:b/>
          <w:noProof/>
          <w:sz w:val="28"/>
        </w:rPr>
        <w:t>Evaluations</w:t>
      </w:r>
      <w:bookmarkEnd w:id="810"/>
      <w:bookmarkEnd w:id="811"/>
      <w:bookmarkEnd w:id="812"/>
      <w:r w:rsidRPr="00C40FD4">
        <w:rPr>
          <w:rFonts w:ascii="Times New Roman" w:hAnsi="Times New Roman"/>
          <w:b/>
          <w:noProof/>
          <w:sz w:val="28"/>
        </w:rPr>
        <w:t xml:space="preserve"> </w:t>
      </w:r>
    </w:p>
    <w:p w14:paraId="25E4A490" w14:textId="77777777" w:rsidR="005704AC" w:rsidRPr="00B20AC3" w:rsidRDefault="005704AC">
      <w:pPr>
        <w:pStyle w:val="hanging15"/>
        <w:rPr>
          <w:rFonts w:ascii="Times New Roman" w:hAnsi="Times New Roman"/>
          <w:noProof/>
        </w:rPr>
      </w:pPr>
      <w:r w:rsidRPr="00B20AC3">
        <w:rPr>
          <w:rFonts w:ascii="Times New Roman" w:hAnsi="Times New Roman"/>
          <w:noProof/>
        </w:rPr>
        <w:t>AB</w:t>
      </w:r>
      <w:r w:rsidRPr="00B20AC3">
        <w:rPr>
          <w:rFonts w:ascii="Times New Roman" w:hAnsi="Times New Roman"/>
          <w:noProof/>
        </w:rPr>
        <w:tab/>
        <w:t xml:space="preserve">Approve of appropriate behavior. </w:t>
      </w:r>
    </w:p>
    <w:p w14:paraId="4F89E41B" w14:textId="77777777" w:rsidR="005704AC" w:rsidRPr="00B20AC3" w:rsidRDefault="005704AC">
      <w:pPr>
        <w:pStyle w:val="hanging15"/>
        <w:rPr>
          <w:rFonts w:ascii="Times New Roman" w:hAnsi="Times New Roman"/>
          <w:noProof/>
        </w:rPr>
      </w:pPr>
      <w:r w:rsidRPr="00B20AC3">
        <w:rPr>
          <w:rFonts w:ascii="Times New Roman" w:hAnsi="Times New Roman"/>
          <w:noProof/>
        </w:rPr>
        <w:t>CR</w:t>
      </w:r>
      <w:r w:rsidRPr="00B20AC3">
        <w:rPr>
          <w:rFonts w:ascii="Times New Roman" w:hAnsi="Times New Roman"/>
          <w:noProof/>
        </w:rPr>
        <w:tab/>
        <w:t xml:space="preserve">Criticize or point out error in nonverbal act. </w:t>
      </w:r>
    </w:p>
    <w:p w14:paraId="7800B7B2" w14:textId="77777777" w:rsidR="005704AC" w:rsidRPr="00B20AC3" w:rsidRDefault="005704AC">
      <w:pPr>
        <w:pStyle w:val="hanging15"/>
        <w:rPr>
          <w:rFonts w:ascii="Times New Roman" w:hAnsi="Times New Roman"/>
          <w:noProof/>
        </w:rPr>
      </w:pPr>
      <w:r w:rsidRPr="00B20AC3">
        <w:rPr>
          <w:rFonts w:ascii="Times New Roman" w:hAnsi="Times New Roman"/>
          <w:noProof/>
        </w:rPr>
        <w:t>DS</w:t>
      </w:r>
      <w:r w:rsidRPr="00B20AC3">
        <w:rPr>
          <w:rFonts w:ascii="Times New Roman" w:hAnsi="Times New Roman"/>
          <w:noProof/>
        </w:rPr>
        <w:tab/>
        <w:t xml:space="preserve">Disapprove, scold, protest disruptive behavior. </w:t>
      </w:r>
    </w:p>
    <w:p w14:paraId="4E942A57" w14:textId="77777777" w:rsidR="005704AC" w:rsidRPr="00B20AC3" w:rsidRDefault="005704AC">
      <w:pPr>
        <w:pStyle w:val="hanging15"/>
        <w:rPr>
          <w:rFonts w:ascii="Times New Roman" w:hAnsi="Times New Roman"/>
          <w:noProof/>
        </w:rPr>
      </w:pPr>
      <w:r w:rsidRPr="00B20AC3">
        <w:rPr>
          <w:rFonts w:ascii="Times New Roman" w:hAnsi="Times New Roman"/>
          <w:noProof/>
        </w:rPr>
        <w:t>ED</w:t>
      </w:r>
      <w:r w:rsidRPr="00B20AC3">
        <w:rPr>
          <w:rFonts w:ascii="Times New Roman" w:hAnsi="Times New Roman"/>
          <w:noProof/>
        </w:rPr>
        <w:tab/>
        <w:t>Exclaim in disapproval.</w:t>
      </w:r>
    </w:p>
    <w:p w14:paraId="25291D0E" w14:textId="77777777" w:rsidR="005704AC" w:rsidRPr="00B20AC3" w:rsidRDefault="005704AC">
      <w:pPr>
        <w:pStyle w:val="hanging15"/>
        <w:rPr>
          <w:rFonts w:ascii="Times New Roman" w:hAnsi="Times New Roman"/>
          <w:noProof/>
        </w:rPr>
      </w:pPr>
      <w:r w:rsidRPr="00B20AC3">
        <w:rPr>
          <w:rFonts w:ascii="Times New Roman" w:hAnsi="Times New Roman"/>
          <w:noProof/>
        </w:rPr>
        <w:t>ET</w:t>
      </w:r>
      <w:r w:rsidRPr="00B20AC3">
        <w:rPr>
          <w:rFonts w:ascii="Times New Roman" w:hAnsi="Times New Roman"/>
          <w:noProof/>
        </w:rPr>
        <w:tab/>
        <w:t xml:space="preserve">Express enthusiasm for hearer's performance. </w:t>
      </w:r>
    </w:p>
    <w:p w14:paraId="354C6692" w14:textId="77777777" w:rsidR="005704AC" w:rsidRPr="00B20AC3" w:rsidRDefault="005704AC">
      <w:pPr>
        <w:pStyle w:val="hanging15"/>
        <w:rPr>
          <w:rFonts w:ascii="Times New Roman" w:hAnsi="Times New Roman"/>
          <w:noProof/>
        </w:rPr>
      </w:pPr>
      <w:r w:rsidRPr="00B20AC3">
        <w:rPr>
          <w:rFonts w:ascii="Times New Roman" w:hAnsi="Times New Roman"/>
          <w:noProof/>
        </w:rPr>
        <w:t>PM</w:t>
      </w:r>
      <w:r w:rsidRPr="00B20AC3">
        <w:rPr>
          <w:rFonts w:ascii="Times New Roman" w:hAnsi="Times New Roman"/>
          <w:noProof/>
        </w:rPr>
        <w:tab/>
        <w:t xml:space="preserve">Praise for motor acts, i.e. for nonverbal behavior. </w:t>
      </w:r>
    </w:p>
    <w:p w14:paraId="4F07C9A0" w14:textId="77777777" w:rsidR="005704AC" w:rsidRPr="00C40FD4" w:rsidRDefault="005704AC" w:rsidP="005704AC">
      <w:pPr>
        <w:rPr>
          <w:rFonts w:ascii="Times New Roman" w:hAnsi="Times New Roman"/>
        </w:rPr>
      </w:pPr>
      <w:bookmarkStart w:id="813" w:name="_Toc535579082"/>
      <w:bookmarkStart w:id="814" w:name="_Toc22189289"/>
      <w:bookmarkStart w:id="815" w:name="_Toc23652597"/>
    </w:p>
    <w:p w14:paraId="78CEF01D" w14:textId="77777777" w:rsidR="005704AC" w:rsidRPr="00C40FD4" w:rsidRDefault="005704AC" w:rsidP="005704AC">
      <w:pPr>
        <w:rPr>
          <w:rFonts w:ascii="Times New Roman" w:hAnsi="Times New Roman"/>
          <w:b/>
          <w:noProof/>
          <w:sz w:val="28"/>
        </w:rPr>
      </w:pPr>
      <w:r w:rsidRPr="00C40FD4">
        <w:rPr>
          <w:rFonts w:ascii="Times New Roman" w:hAnsi="Times New Roman"/>
          <w:b/>
          <w:sz w:val="28"/>
        </w:rPr>
        <w:t>Demands</w:t>
      </w:r>
      <w:r w:rsidRPr="00C40FD4">
        <w:rPr>
          <w:rFonts w:ascii="Times New Roman" w:hAnsi="Times New Roman"/>
          <w:b/>
          <w:noProof/>
          <w:sz w:val="28"/>
        </w:rPr>
        <w:t xml:space="preserve"> for clarification</w:t>
      </w:r>
      <w:bookmarkEnd w:id="813"/>
      <w:bookmarkEnd w:id="814"/>
      <w:bookmarkEnd w:id="815"/>
    </w:p>
    <w:p w14:paraId="35DE8571" w14:textId="77777777" w:rsidR="005704AC" w:rsidRPr="00C40FD4" w:rsidRDefault="005704AC" w:rsidP="005704AC">
      <w:pPr>
        <w:pStyle w:val="hanging15"/>
        <w:rPr>
          <w:rFonts w:ascii="Times New Roman" w:hAnsi="Times New Roman"/>
          <w:noProof/>
        </w:rPr>
      </w:pPr>
      <w:r w:rsidRPr="00C40FD4">
        <w:rPr>
          <w:rFonts w:ascii="Times New Roman" w:hAnsi="Times New Roman"/>
          <w:noProof/>
        </w:rPr>
        <w:t>RR</w:t>
      </w:r>
      <w:r w:rsidRPr="00C40FD4">
        <w:rPr>
          <w:rFonts w:ascii="Times New Roman" w:hAnsi="Times New Roman"/>
          <w:noProof/>
        </w:rPr>
        <w:tab/>
        <w:t>Request to repeat utterance.</w:t>
      </w:r>
      <w:bookmarkStart w:id="816" w:name="_Toc535579083"/>
      <w:bookmarkStart w:id="817" w:name="_Toc22189290"/>
      <w:bookmarkStart w:id="818" w:name="_Toc23652598"/>
    </w:p>
    <w:p w14:paraId="34B21219" w14:textId="77777777" w:rsidR="005704AC" w:rsidRPr="00C40FD4" w:rsidRDefault="005704AC" w:rsidP="005704AC">
      <w:pPr>
        <w:pStyle w:val="hanging15"/>
        <w:rPr>
          <w:rFonts w:ascii="Times New Roman" w:hAnsi="Times New Roman"/>
          <w:noProof/>
        </w:rPr>
      </w:pPr>
    </w:p>
    <w:p w14:paraId="2E6D1EF4" w14:textId="77777777" w:rsidR="005704AC" w:rsidRPr="00C40FD4" w:rsidRDefault="005704AC" w:rsidP="005704AC">
      <w:pPr>
        <w:rPr>
          <w:rFonts w:ascii="Times New Roman" w:hAnsi="Times New Roman"/>
          <w:b/>
          <w:noProof/>
          <w:sz w:val="28"/>
        </w:rPr>
      </w:pPr>
      <w:r w:rsidRPr="00C40FD4">
        <w:rPr>
          <w:rFonts w:ascii="Times New Roman" w:hAnsi="Times New Roman"/>
          <w:b/>
          <w:noProof/>
          <w:sz w:val="28"/>
        </w:rPr>
        <w:t>Text editing</w:t>
      </w:r>
      <w:bookmarkEnd w:id="816"/>
      <w:bookmarkEnd w:id="817"/>
      <w:bookmarkEnd w:id="818"/>
    </w:p>
    <w:p w14:paraId="2B493043" w14:textId="77777777" w:rsidR="005704AC" w:rsidRPr="00B20AC3" w:rsidRDefault="005704AC">
      <w:pPr>
        <w:pStyle w:val="hanging15"/>
        <w:rPr>
          <w:rFonts w:ascii="Times New Roman" w:hAnsi="Times New Roman"/>
          <w:noProof/>
        </w:rPr>
      </w:pPr>
      <w:r w:rsidRPr="00B20AC3">
        <w:rPr>
          <w:rFonts w:ascii="Times New Roman" w:hAnsi="Times New Roman"/>
          <w:noProof/>
        </w:rPr>
        <w:t>CT</w:t>
      </w:r>
      <w:r w:rsidRPr="00B20AC3">
        <w:rPr>
          <w:rFonts w:ascii="Times New Roman" w:hAnsi="Times New Roman"/>
          <w:noProof/>
        </w:rPr>
        <w:tab/>
        <w:t>Correct, provide correct verbal form in place of erroneous one.</w:t>
      </w:r>
    </w:p>
    <w:p w14:paraId="31CD47F7" w14:textId="77777777" w:rsidR="005704AC" w:rsidRPr="00C40FD4" w:rsidRDefault="005704AC" w:rsidP="005704AC">
      <w:pPr>
        <w:rPr>
          <w:rFonts w:ascii="Times New Roman" w:hAnsi="Times New Roman"/>
          <w:noProof/>
        </w:rPr>
      </w:pPr>
      <w:bookmarkStart w:id="819" w:name="_Toc535579084"/>
      <w:bookmarkStart w:id="820" w:name="_Toc22189291"/>
      <w:bookmarkStart w:id="821" w:name="_Toc23652599"/>
    </w:p>
    <w:p w14:paraId="2B4EAF77" w14:textId="77777777" w:rsidR="005704AC" w:rsidRPr="00C40FD4" w:rsidRDefault="005704AC" w:rsidP="005704AC">
      <w:pPr>
        <w:rPr>
          <w:rFonts w:ascii="Times New Roman" w:hAnsi="Times New Roman"/>
          <w:b/>
          <w:noProof/>
          <w:sz w:val="28"/>
        </w:rPr>
      </w:pPr>
      <w:r w:rsidRPr="00C40FD4">
        <w:rPr>
          <w:rFonts w:ascii="Times New Roman" w:hAnsi="Times New Roman"/>
          <w:b/>
          <w:noProof/>
          <w:sz w:val="28"/>
        </w:rPr>
        <w:t>Vocalizations</w:t>
      </w:r>
      <w:bookmarkEnd w:id="819"/>
      <w:bookmarkEnd w:id="820"/>
      <w:bookmarkEnd w:id="821"/>
      <w:r w:rsidRPr="00C40FD4">
        <w:rPr>
          <w:rFonts w:ascii="Times New Roman" w:hAnsi="Times New Roman"/>
          <w:b/>
          <w:noProof/>
          <w:sz w:val="28"/>
        </w:rPr>
        <w:t xml:space="preserve"> </w:t>
      </w:r>
    </w:p>
    <w:p w14:paraId="04AE2ED1" w14:textId="77777777" w:rsidR="005704AC" w:rsidRPr="00B20AC3" w:rsidRDefault="005704AC">
      <w:pPr>
        <w:pStyle w:val="hanging15"/>
        <w:rPr>
          <w:rFonts w:ascii="Times New Roman" w:hAnsi="Times New Roman"/>
          <w:noProof/>
        </w:rPr>
      </w:pPr>
      <w:r w:rsidRPr="00B20AC3">
        <w:rPr>
          <w:rFonts w:ascii="Times New Roman" w:hAnsi="Times New Roman"/>
          <w:noProof/>
        </w:rPr>
        <w:t>YY</w:t>
      </w:r>
      <w:r w:rsidRPr="00B20AC3">
        <w:rPr>
          <w:rFonts w:ascii="Times New Roman" w:hAnsi="Times New Roman"/>
          <w:noProof/>
        </w:rPr>
        <w:tab/>
        <w:t xml:space="preserve">Make a word-like utterance without clear function. </w:t>
      </w:r>
    </w:p>
    <w:p w14:paraId="2946BF73" w14:textId="77777777" w:rsidR="005704AC" w:rsidRPr="00C40FD4" w:rsidRDefault="005704AC" w:rsidP="005704AC">
      <w:pPr>
        <w:pStyle w:val="hanging15"/>
        <w:rPr>
          <w:rFonts w:ascii="Times New Roman" w:hAnsi="Times New Roman"/>
          <w:noProof/>
        </w:rPr>
      </w:pPr>
      <w:r w:rsidRPr="00C40FD4">
        <w:rPr>
          <w:rFonts w:ascii="Times New Roman" w:hAnsi="Times New Roman"/>
          <w:noProof/>
        </w:rPr>
        <w:t>OO</w:t>
      </w:r>
      <w:r w:rsidRPr="00C40FD4">
        <w:rPr>
          <w:rFonts w:ascii="Times New Roman" w:hAnsi="Times New Roman"/>
          <w:noProof/>
        </w:rPr>
        <w:tab/>
        <w:t>Unintelligible vocalization.</w:t>
      </w:r>
    </w:p>
    <w:p w14:paraId="1A2B691C" w14:textId="77777777" w:rsidR="005704AC" w:rsidRPr="00B20AC3" w:rsidRDefault="005704AC" w:rsidP="00F15E77">
      <w:r w:rsidRPr="00B20AC3">
        <w:t>Certain other speech act codes that have been widely used in child language research can be encountered in the CHILDES database. These general codes should not be combined with the more detailed INCA-A codes.  They include ELAB (Elaboration), EVAL (Evaluation), IMIT (Imitation), NR (No Response), Q (Question), REP (Repetition), N (Negation), and YN (Yes/No Ques</w:t>
      </w:r>
      <w:r w:rsidRPr="00B20AC3">
        <w:softHyphen/>
        <w:t>tion.</w:t>
      </w:r>
    </w:p>
    <w:p w14:paraId="0E6C11D8" w14:textId="77777777" w:rsidR="00AD71FA" w:rsidRDefault="00AD71FA">
      <w:pPr>
        <w:pStyle w:val="Heading1"/>
        <w:rPr>
          <w:rFonts w:ascii="Times New Roman" w:hAnsi="Times New Roman"/>
          <w:noProof/>
        </w:rPr>
      </w:pPr>
      <w:bookmarkStart w:id="822" w:name="_Toc466064858"/>
      <w:bookmarkStart w:id="823" w:name="_Toc486414457"/>
      <w:bookmarkStart w:id="824" w:name="_Ref409071453"/>
      <w:bookmarkStart w:id="825" w:name="_Ref409164279"/>
      <w:bookmarkStart w:id="826" w:name="_Toc535579085"/>
      <w:bookmarkStart w:id="827" w:name="_Toc22189292"/>
      <w:bookmarkStart w:id="828" w:name="_Toc23652600"/>
      <w:bookmarkStart w:id="829" w:name="X39650"/>
      <w:r>
        <w:rPr>
          <w:rFonts w:ascii="Times New Roman" w:hAnsi="Times New Roman"/>
          <w:noProof/>
        </w:rPr>
        <w:lastRenderedPageBreak/>
        <w:t>Error Coding</w:t>
      </w:r>
      <w:bookmarkEnd w:id="822"/>
      <w:bookmarkEnd w:id="823"/>
    </w:p>
    <w:p w14:paraId="12E28DA6" w14:textId="77777777" w:rsidR="00AD71FA" w:rsidRPr="00B342A6" w:rsidRDefault="0079226C" w:rsidP="0079226C">
      <w:pPr>
        <w:pStyle w:val="Heading2"/>
      </w:pPr>
      <w:bookmarkStart w:id="830" w:name="_Toc466064859"/>
      <w:bookmarkStart w:id="831" w:name="_Toc486414458"/>
      <w:r>
        <w:t>Word level error codes summary</w:t>
      </w:r>
      <w:bookmarkEnd w:id="830"/>
      <w:bookmarkEnd w:id="831"/>
    </w:p>
    <w:p w14:paraId="1860CFB5" w14:textId="77777777" w:rsidR="00AD71FA" w:rsidRDefault="00AD71FA" w:rsidP="00AD71FA"/>
    <w:p w14:paraId="11B4DB40" w14:textId="77777777" w:rsidR="005A3778" w:rsidRDefault="005A3778" w:rsidP="00F15E77">
      <w:r>
        <w:t>Errors at the word level are marked by placing the [*] symbol after the erroneous word. If</w:t>
      </w:r>
      <w:r w:rsidRPr="00B20AC3">
        <w:t xml:space="preserve"> there is a replacement string, </w:t>
      </w:r>
      <w:r>
        <w:t xml:space="preserve">such as [: because], </w:t>
      </w:r>
      <w:r w:rsidRPr="00B20AC3">
        <w:t xml:space="preserve">that should come </w:t>
      </w:r>
      <w:r>
        <w:t>before the error code</w:t>
      </w:r>
      <w:r w:rsidRPr="00B20AC3">
        <w:t xml:space="preserve">.  </w:t>
      </w:r>
      <w:r>
        <w:t>When an error occurs</w:t>
      </w:r>
      <w:r w:rsidRPr="00B20AC3">
        <w:t xml:space="preserve"> in the initial part of </w:t>
      </w:r>
      <w:r>
        <w:t>a</w:t>
      </w:r>
      <w:r w:rsidRPr="00B20AC3">
        <w:t xml:space="preserve"> retracing, the [*] symbol is placed </w:t>
      </w:r>
      <w:r>
        <w:t>after the error, but before the [/] mark</w:t>
      </w:r>
      <w:r w:rsidRPr="00B20AC3">
        <w:t xml:space="preserve">. </w:t>
      </w:r>
    </w:p>
    <w:p w14:paraId="730C4C68" w14:textId="77777777" w:rsidR="005A3778" w:rsidRPr="00B342A6" w:rsidRDefault="005A3778" w:rsidP="00AD71FA"/>
    <w:p w14:paraId="550D0149" w14:textId="77777777" w:rsidR="0079226C" w:rsidRDefault="00AD71FA" w:rsidP="00AD71FA">
      <w:r w:rsidRPr="00B342A6">
        <w:rPr>
          <w:b/>
        </w:rPr>
        <w:t>[* p]</w:t>
      </w:r>
      <w:r w:rsidRPr="00B342A6">
        <w:rPr>
          <w:b/>
        </w:rPr>
        <w:tab/>
        <w:t>phonological error</w:t>
      </w:r>
    </w:p>
    <w:p w14:paraId="6EF71FA3" w14:textId="7426E0B1" w:rsidR="0079226C" w:rsidRDefault="0079226C" w:rsidP="00AD71FA">
      <w:r>
        <w:tab/>
        <w:t>p:w</w:t>
      </w:r>
      <w:r>
        <w:tab/>
      </w:r>
      <w:r w:rsidR="00A7180F">
        <w:tab/>
      </w:r>
      <w:r>
        <w:t>word</w:t>
      </w:r>
    </w:p>
    <w:p w14:paraId="1985B36B" w14:textId="6F56E89E" w:rsidR="0079226C" w:rsidRDefault="0079226C" w:rsidP="00AD71FA">
      <w:r>
        <w:tab/>
        <w:t>p:n</w:t>
      </w:r>
      <w:r>
        <w:tab/>
      </w:r>
      <w:r w:rsidR="00A7180F">
        <w:tab/>
      </w:r>
      <w:r>
        <w:t>non-word</w:t>
      </w:r>
    </w:p>
    <w:p w14:paraId="3940C572" w14:textId="7A8AB847" w:rsidR="0079226C" w:rsidRDefault="0079226C" w:rsidP="00AD71FA">
      <w:r>
        <w:tab/>
        <w:t>p:m</w:t>
      </w:r>
      <w:r>
        <w:tab/>
      </w:r>
      <w:r w:rsidR="00A7180F">
        <w:tab/>
      </w:r>
      <w:r w:rsidR="00320AAE">
        <w:t>met</w:t>
      </w:r>
      <w:r>
        <w:t>athesis</w:t>
      </w:r>
      <w:r w:rsidR="00AD71FA" w:rsidRPr="00B342A6">
        <w:tab/>
      </w:r>
      <w:r w:rsidR="00AD71FA" w:rsidRPr="00B342A6">
        <w:tab/>
      </w:r>
    </w:p>
    <w:p w14:paraId="04E37B63" w14:textId="77777777" w:rsidR="0079226C" w:rsidRDefault="0079226C" w:rsidP="00AD71FA"/>
    <w:p w14:paraId="260137B1" w14:textId="77777777" w:rsidR="00AD71FA" w:rsidRPr="00B342A6" w:rsidRDefault="00AD71FA" w:rsidP="00AD71FA">
      <w:r w:rsidRPr="00B342A6">
        <w:rPr>
          <w:b/>
        </w:rPr>
        <w:t>[* s]</w:t>
      </w:r>
      <w:r w:rsidRPr="00B342A6">
        <w:rPr>
          <w:b/>
        </w:rPr>
        <w:tab/>
        <w:t>semantic error</w:t>
      </w:r>
    </w:p>
    <w:p w14:paraId="17C25A05" w14:textId="355EEC02" w:rsidR="00AD71FA" w:rsidRPr="00B342A6" w:rsidRDefault="00AD71FA" w:rsidP="00AD71FA">
      <w:r w:rsidRPr="00B342A6">
        <w:tab/>
        <w:t>s:r</w:t>
      </w:r>
      <w:r w:rsidRPr="00B342A6">
        <w:tab/>
      </w:r>
      <w:r w:rsidR="00A7180F">
        <w:tab/>
      </w:r>
      <w:r w:rsidRPr="00B342A6">
        <w:t>related word, target known</w:t>
      </w:r>
    </w:p>
    <w:p w14:paraId="160427B1" w14:textId="0576B087" w:rsidR="00AD71FA" w:rsidRPr="00B342A6" w:rsidRDefault="00AD71FA" w:rsidP="00AD71FA">
      <w:r w:rsidRPr="00B342A6">
        <w:tab/>
        <w:t>s:ur</w:t>
      </w:r>
      <w:r w:rsidRPr="00B342A6">
        <w:tab/>
      </w:r>
      <w:r w:rsidR="00A7180F">
        <w:tab/>
      </w:r>
      <w:r w:rsidRPr="00B342A6">
        <w:t>unrelated word, target known</w:t>
      </w:r>
    </w:p>
    <w:p w14:paraId="38737BC8" w14:textId="54C78644" w:rsidR="00AD71FA" w:rsidRPr="00B342A6" w:rsidRDefault="00AD71FA" w:rsidP="00AD71FA">
      <w:r w:rsidRPr="00B342A6">
        <w:tab/>
        <w:t>s:uk</w:t>
      </w:r>
      <w:r w:rsidRPr="00B342A6">
        <w:tab/>
      </w:r>
      <w:r w:rsidR="00A7180F">
        <w:tab/>
      </w:r>
      <w:r w:rsidRPr="00B342A6">
        <w:t xml:space="preserve">word, unknown target </w:t>
      </w:r>
    </w:p>
    <w:p w14:paraId="41607043" w14:textId="0FA1FF30" w:rsidR="00AD71FA" w:rsidRPr="00B342A6" w:rsidRDefault="0079226C" w:rsidP="00AD71FA">
      <w:r>
        <w:tab/>
      </w:r>
      <w:r w:rsidR="00AD71FA" w:rsidRPr="00B342A6">
        <w:t>s:per</w:t>
      </w:r>
      <w:r w:rsidR="00AD71FA" w:rsidRPr="00B342A6">
        <w:tab/>
      </w:r>
      <w:r w:rsidR="00A7180F">
        <w:tab/>
      </w:r>
      <w:r w:rsidR="00AD71FA" w:rsidRPr="00B342A6">
        <w:t>perseveration</w:t>
      </w:r>
    </w:p>
    <w:p w14:paraId="2BBF948E" w14:textId="77777777" w:rsidR="00AD71FA" w:rsidRPr="00B342A6" w:rsidRDefault="00AD71FA" w:rsidP="00AD71FA"/>
    <w:p w14:paraId="6FB2D9BC" w14:textId="77777777" w:rsidR="00AD71FA" w:rsidRPr="00B342A6" w:rsidRDefault="00AD71FA" w:rsidP="00AD71FA">
      <w:pPr>
        <w:rPr>
          <w:b/>
        </w:rPr>
      </w:pPr>
      <w:r w:rsidRPr="00B342A6">
        <w:rPr>
          <w:b/>
        </w:rPr>
        <w:t>[* n]</w:t>
      </w:r>
      <w:r w:rsidRPr="00B342A6">
        <w:rPr>
          <w:b/>
        </w:rPr>
        <w:tab/>
        <w:t>neologism</w:t>
      </w:r>
    </w:p>
    <w:p w14:paraId="3B57EC72" w14:textId="76521F7D" w:rsidR="00AD71FA" w:rsidRPr="00B342A6" w:rsidRDefault="00AD71FA" w:rsidP="00AD71FA">
      <w:r w:rsidRPr="00B342A6">
        <w:tab/>
        <w:t>n:k</w:t>
      </w:r>
      <w:r w:rsidRPr="00B342A6">
        <w:tab/>
      </w:r>
      <w:r w:rsidR="00A7180F">
        <w:tab/>
      </w:r>
      <w:r w:rsidRPr="00B342A6">
        <w:t>neologism, known target</w:t>
      </w:r>
      <w:r w:rsidRPr="00B342A6">
        <w:tab/>
      </w:r>
    </w:p>
    <w:p w14:paraId="3716A1AA" w14:textId="478EE43D" w:rsidR="00AD71FA" w:rsidRPr="00B342A6" w:rsidRDefault="00AD71FA" w:rsidP="00AD71FA">
      <w:r w:rsidRPr="00B342A6">
        <w:tab/>
      </w:r>
      <w:r>
        <w:t>n:uk</w:t>
      </w:r>
      <w:r>
        <w:tab/>
      </w:r>
      <w:r w:rsidR="00A7180F">
        <w:tab/>
      </w:r>
      <w:r>
        <w:t>neologism, unknown target</w:t>
      </w:r>
    </w:p>
    <w:p w14:paraId="7A44BED6" w14:textId="4FD6CC4E" w:rsidR="00AD71FA" w:rsidRPr="00B342A6" w:rsidRDefault="00AD71FA" w:rsidP="00AD71FA">
      <w:r w:rsidRPr="00B342A6">
        <w:tab/>
        <w:t>n:k:s</w:t>
      </w:r>
      <w:r w:rsidRPr="00B342A6">
        <w:tab/>
      </w:r>
      <w:r w:rsidR="00A7180F">
        <w:tab/>
      </w:r>
      <w:r w:rsidRPr="00B342A6">
        <w:t>neologism, known target, stereotypy</w:t>
      </w:r>
    </w:p>
    <w:p w14:paraId="3A5A0DE8" w14:textId="7E68A57F" w:rsidR="00AD71FA" w:rsidRDefault="0079226C" w:rsidP="00AD71FA">
      <w:r>
        <w:tab/>
        <w:t>n:uk:s</w:t>
      </w:r>
      <w:r>
        <w:tab/>
      </w:r>
      <w:r w:rsidR="00A7180F">
        <w:tab/>
      </w:r>
      <w:r w:rsidR="00AD71FA" w:rsidRPr="00B342A6">
        <w:t>neologism, unknown target, stereotypy</w:t>
      </w:r>
    </w:p>
    <w:p w14:paraId="2BD441FE" w14:textId="77777777" w:rsidR="00AD71FA" w:rsidRPr="00B342A6" w:rsidRDefault="00AD71FA" w:rsidP="00AD71FA"/>
    <w:p w14:paraId="08F47668" w14:textId="77777777" w:rsidR="00AD71FA" w:rsidRPr="00B342A6" w:rsidRDefault="00AD71FA" w:rsidP="00AD71FA">
      <w:pPr>
        <w:rPr>
          <w:b/>
        </w:rPr>
      </w:pPr>
      <w:r w:rsidRPr="00B342A6">
        <w:rPr>
          <w:b/>
        </w:rPr>
        <w:t>[* d]</w:t>
      </w:r>
      <w:r w:rsidRPr="00B342A6">
        <w:rPr>
          <w:b/>
        </w:rPr>
        <w:tab/>
        <w:t>dysfluency</w:t>
      </w:r>
    </w:p>
    <w:p w14:paraId="256F320C" w14:textId="7F3A300B" w:rsidR="00AD71FA" w:rsidRPr="00B342A6" w:rsidRDefault="00AD71FA" w:rsidP="00AD71FA">
      <w:r w:rsidRPr="00B342A6">
        <w:tab/>
        <w:t>d:sw</w:t>
      </w:r>
      <w:r w:rsidRPr="00B342A6">
        <w:tab/>
      </w:r>
      <w:r w:rsidR="00A7180F">
        <w:tab/>
      </w:r>
      <w:r w:rsidRPr="00B342A6">
        <w:t xml:space="preserve">dysfluency within word, as in </w:t>
      </w:r>
      <w:r w:rsidRPr="003F4B56">
        <w:rPr>
          <w:i/>
        </w:rPr>
        <w:t>insuhside</w:t>
      </w:r>
      <w:r w:rsidRPr="00B342A6">
        <w:t xml:space="preserve"> for </w:t>
      </w:r>
      <w:r w:rsidRPr="003F4B56">
        <w:rPr>
          <w:i/>
        </w:rPr>
        <w:t>inside</w:t>
      </w:r>
    </w:p>
    <w:p w14:paraId="3F2B0C39" w14:textId="77777777" w:rsidR="008A119C" w:rsidRPr="00B342A6" w:rsidRDefault="008A119C" w:rsidP="00AD71FA"/>
    <w:p w14:paraId="65EFA9F3" w14:textId="02542AEC" w:rsidR="00AD71FA" w:rsidRPr="00B342A6" w:rsidRDefault="00AD71FA" w:rsidP="00AD71FA">
      <w:pPr>
        <w:rPr>
          <w:b/>
        </w:rPr>
      </w:pPr>
      <w:r w:rsidRPr="00B342A6">
        <w:rPr>
          <w:b/>
        </w:rPr>
        <w:t>[* m</w:t>
      </w:r>
      <w:r w:rsidR="00112986">
        <w:rPr>
          <w:b/>
        </w:rPr>
        <w:t>:a]  morphological agreement</w:t>
      </w:r>
      <w:r w:rsidRPr="00B342A6">
        <w:rPr>
          <w:b/>
        </w:rPr>
        <w:t xml:space="preserve"> error</w:t>
      </w:r>
    </w:p>
    <w:p w14:paraId="22F02302" w14:textId="77777777" w:rsidR="00700E19" w:rsidRDefault="00AD71FA" w:rsidP="00AD71FA">
      <w:r w:rsidRPr="003F4B56">
        <w:tab/>
        <w:t>m:a</w:t>
      </w:r>
      <w:r w:rsidRPr="003F4B56">
        <w:tab/>
      </w:r>
      <w:r w:rsidR="00574A27" w:rsidRPr="003F4B56">
        <w:tab/>
      </w:r>
      <w:r w:rsidRPr="003F4B56">
        <w:t>agreement</w:t>
      </w:r>
      <w:r w:rsidR="003A2A28" w:rsidRPr="003F4B56">
        <w:t xml:space="preserve"> error</w:t>
      </w:r>
      <w:r w:rsidRPr="003F4B56">
        <w:t xml:space="preserve">, as in </w:t>
      </w:r>
      <w:r w:rsidRPr="003F4B56">
        <w:rPr>
          <w:i/>
        </w:rPr>
        <w:t>have</w:t>
      </w:r>
      <w:r w:rsidRPr="003F4B56">
        <w:t xml:space="preserve"> for </w:t>
      </w:r>
      <w:r w:rsidRPr="003F4B56">
        <w:rPr>
          <w:i/>
        </w:rPr>
        <w:t>has</w:t>
      </w:r>
    </w:p>
    <w:p w14:paraId="7F531A8C" w14:textId="5E90B0BA" w:rsidR="009A1168" w:rsidRDefault="00700E19" w:rsidP="00700E19">
      <w:r>
        <w:tab/>
      </w:r>
      <w:r w:rsidRPr="003F4B56">
        <w:t>m:</w:t>
      </w:r>
      <w:r>
        <w:t>a:</w:t>
      </w:r>
      <w:r w:rsidRPr="003F4B56">
        <w:t>0es   </w:t>
      </w:r>
      <w:r w:rsidRPr="003F4B56">
        <w:tab/>
      </w:r>
      <w:r w:rsidR="009A1168">
        <w:t>missing 3</w:t>
      </w:r>
      <w:r w:rsidR="009A1168" w:rsidRPr="009A1168">
        <w:rPr>
          <w:vertAlign w:val="superscript"/>
        </w:rPr>
        <w:t>rd</w:t>
      </w:r>
      <w:r w:rsidR="009A1168">
        <w:t xml:space="preserve"> </w:t>
      </w:r>
      <w:r w:rsidRPr="003F4B56">
        <w:t xml:space="preserve"> person singular -s suffix</w:t>
      </w:r>
      <w:r w:rsidR="009A1168">
        <w:t xml:space="preserve"> </w:t>
      </w:r>
      <w:r w:rsidR="00112986">
        <w:t>(</w:t>
      </w:r>
      <w:r w:rsidR="009A1168">
        <w:t>agreement error</w:t>
      </w:r>
      <w:r w:rsidR="00112986">
        <w:t>)</w:t>
      </w:r>
    </w:p>
    <w:p w14:paraId="4E633131" w14:textId="6A382F90" w:rsidR="009A1168" w:rsidRPr="00112986" w:rsidRDefault="009A1168" w:rsidP="00700E19">
      <w:r>
        <w:tab/>
        <w:t>m:a:+es</w:t>
      </w:r>
      <w:r>
        <w:tab/>
        <w:t>superfluous 3</w:t>
      </w:r>
      <w:r w:rsidRPr="009A1168">
        <w:rPr>
          <w:vertAlign w:val="superscript"/>
        </w:rPr>
        <w:t>rd</w:t>
      </w:r>
      <w:r>
        <w:t xml:space="preserve"> person singular agreement error, as in </w:t>
      </w:r>
      <w:r w:rsidRPr="009A1168">
        <w:rPr>
          <w:i/>
        </w:rPr>
        <w:t>we goes</w:t>
      </w:r>
    </w:p>
    <w:p w14:paraId="5E813748" w14:textId="1E32AD9C" w:rsidR="009A1168" w:rsidRDefault="009A1168" w:rsidP="00700E19">
      <w:pPr>
        <w:rPr>
          <w:i/>
        </w:rPr>
      </w:pPr>
      <w:r>
        <w:tab/>
        <w:t>m:a:0s</w:t>
      </w:r>
      <w:r>
        <w:tab/>
      </w:r>
      <w:r>
        <w:tab/>
        <w:t xml:space="preserve">missing plural on noun, as in </w:t>
      </w:r>
      <w:r w:rsidRPr="009A1168">
        <w:rPr>
          <w:i/>
        </w:rPr>
        <w:t>two sister</w:t>
      </w:r>
    </w:p>
    <w:p w14:paraId="074DA919" w14:textId="77777777" w:rsidR="00112986" w:rsidRDefault="00112986" w:rsidP="00112986">
      <w:pPr>
        <w:ind w:firstLine="720"/>
        <w:rPr>
          <w:i/>
        </w:rPr>
      </w:pPr>
      <w:r>
        <w:t>m:a:+s</w:t>
      </w:r>
      <w:r>
        <w:tab/>
      </w:r>
      <w:r>
        <w:tab/>
        <w:t xml:space="preserve">superfluous plural on noun, as in </w:t>
      </w:r>
      <w:r w:rsidRPr="009A1168">
        <w:rPr>
          <w:i/>
        </w:rPr>
        <w:t>one dogs</w:t>
      </w:r>
    </w:p>
    <w:p w14:paraId="08859264" w14:textId="77777777" w:rsidR="00112986" w:rsidRPr="009A1168" w:rsidRDefault="00112986" w:rsidP="00700E19"/>
    <w:p w14:paraId="5A5A05BA" w14:textId="77777777" w:rsidR="006A3146" w:rsidRDefault="009A1168" w:rsidP="00700E19">
      <w:r>
        <w:t>Agreement errors should only be marked on the verb or the head noun</w:t>
      </w:r>
      <w:r w:rsidR="00112986">
        <w:t>, not on both agreeing items.</w:t>
      </w:r>
      <w:r w:rsidR="006A3146">
        <w:t xml:space="preserve">  </w:t>
      </w:r>
    </w:p>
    <w:p w14:paraId="24D6BA2A" w14:textId="77777777" w:rsidR="006A3146" w:rsidRDefault="006A3146" w:rsidP="00700E19"/>
    <w:p w14:paraId="3663FAFB" w14:textId="4A9A846A" w:rsidR="009A1168" w:rsidRDefault="006A3146" w:rsidP="00700E19">
      <w:r>
        <w:t>For the coding of morphological errors, these abbreviations can be used:</w:t>
      </w:r>
    </w:p>
    <w:p w14:paraId="3260FD27" w14:textId="5B014251" w:rsidR="006A3146" w:rsidRDefault="006A3146" w:rsidP="006618BE">
      <w:pPr>
        <w:ind w:firstLine="720"/>
      </w:pPr>
      <w:r>
        <w:t>-ing</w:t>
      </w:r>
      <w:r>
        <w:tab/>
        <w:t>progressive</w:t>
      </w:r>
    </w:p>
    <w:p w14:paraId="22C91230" w14:textId="15343B24" w:rsidR="006A3146" w:rsidRDefault="006A3146" w:rsidP="006618BE">
      <w:pPr>
        <w:ind w:firstLine="720"/>
      </w:pPr>
      <w:r>
        <w:t xml:space="preserve">-s </w:t>
      </w:r>
      <w:r>
        <w:tab/>
        <w:t>plural</w:t>
      </w:r>
    </w:p>
    <w:p w14:paraId="5CB0A710" w14:textId="087C4BB4" w:rsidR="006A3146" w:rsidRDefault="006A3146" w:rsidP="006618BE">
      <w:pPr>
        <w:ind w:firstLine="720"/>
      </w:pPr>
      <w:r>
        <w:t>-es</w:t>
      </w:r>
      <w:r>
        <w:tab/>
        <w:t>3</w:t>
      </w:r>
      <w:r w:rsidRPr="006A3146">
        <w:rPr>
          <w:vertAlign w:val="superscript"/>
        </w:rPr>
        <w:t>rd</w:t>
      </w:r>
      <w:r>
        <w:t xml:space="preserve"> person singular</w:t>
      </w:r>
    </w:p>
    <w:p w14:paraId="7D8C3FE6" w14:textId="3C048D1E" w:rsidR="006A3146" w:rsidRDefault="006A3146" w:rsidP="006618BE">
      <w:pPr>
        <w:ind w:firstLine="720"/>
      </w:pPr>
      <w:r>
        <w:t>-ed</w:t>
      </w:r>
      <w:r>
        <w:tab/>
        <w:t>past</w:t>
      </w:r>
    </w:p>
    <w:p w14:paraId="2370DE15" w14:textId="30C7A1A1" w:rsidR="006A3146" w:rsidRDefault="006A3146" w:rsidP="006618BE">
      <w:pPr>
        <w:ind w:firstLine="720"/>
      </w:pPr>
      <w:r>
        <w:t>-en</w:t>
      </w:r>
      <w:r>
        <w:tab/>
        <w:t>perfective</w:t>
      </w:r>
    </w:p>
    <w:p w14:paraId="25B388BA" w14:textId="3FF4F901" w:rsidR="009A1168" w:rsidRDefault="006A3146" w:rsidP="006618BE">
      <w:pPr>
        <w:ind w:firstLine="720"/>
      </w:pPr>
      <w:r>
        <w:lastRenderedPageBreak/>
        <w:t>-‘s</w:t>
      </w:r>
      <w:r>
        <w:tab/>
        <w:t>possessive</w:t>
      </w:r>
    </w:p>
    <w:p w14:paraId="495CE259" w14:textId="77777777" w:rsidR="00112986" w:rsidRPr="003F4B56" w:rsidRDefault="00112986" w:rsidP="00700E19"/>
    <w:p w14:paraId="6C644210" w14:textId="6426075C" w:rsidR="00112986" w:rsidRPr="00B342A6" w:rsidRDefault="00112986" w:rsidP="00112986">
      <w:pPr>
        <w:rPr>
          <w:b/>
        </w:rPr>
      </w:pPr>
      <w:r w:rsidRPr="00B342A6">
        <w:rPr>
          <w:b/>
        </w:rPr>
        <w:t>[* m</w:t>
      </w:r>
      <w:r>
        <w:rPr>
          <w:b/>
        </w:rPr>
        <w:t xml:space="preserve">]  other morphological </w:t>
      </w:r>
      <w:r w:rsidRPr="00B342A6">
        <w:rPr>
          <w:b/>
        </w:rPr>
        <w:t>error</w:t>
      </w:r>
      <w:r>
        <w:rPr>
          <w:b/>
        </w:rPr>
        <w:t>s</w:t>
      </w:r>
    </w:p>
    <w:p w14:paraId="5C980EB7" w14:textId="5AA1034D" w:rsidR="00AD71FA" w:rsidRPr="003F4B56" w:rsidRDefault="00AD71FA" w:rsidP="00112986">
      <w:pPr>
        <w:ind w:firstLine="720"/>
      </w:pPr>
      <w:r w:rsidRPr="003F4B56">
        <w:t>m:c</w:t>
      </w:r>
      <w:r w:rsidRPr="003F4B56">
        <w:tab/>
      </w:r>
      <w:r w:rsidR="00574A27" w:rsidRPr="003F4B56">
        <w:tab/>
      </w:r>
      <w:r w:rsidRPr="003F4B56">
        <w:t>case</w:t>
      </w:r>
      <w:r w:rsidR="003A2A28" w:rsidRPr="003F4B56">
        <w:t xml:space="preserve"> error</w:t>
      </w:r>
    </w:p>
    <w:p w14:paraId="359405F8" w14:textId="77777777" w:rsidR="007F1B18" w:rsidRDefault="0079226C" w:rsidP="0079226C">
      <w:pPr>
        <w:jc w:val="left"/>
      </w:pPr>
      <w:r w:rsidRPr="003F4B56">
        <w:tab/>
      </w:r>
    </w:p>
    <w:p w14:paraId="39BEC6E7" w14:textId="0AB5BADC" w:rsidR="007F1B18" w:rsidRDefault="0079226C" w:rsidP="007F1B18">
      <w:pPr>
        <w:ind w:firstLine="720"/>
        <w:jc w:val="left"/>
      </w:pPr>
      <w:r w:rsidRPr="003F4B56">
        <w:t>m:0s</w:t>
      </w:r>
      <w:r w:rsidRPr="003F4B56">
        <w:tab/>
      </w:r>
      <w:r w:rsidR="00574A27" w:rsidRPr="003F4B56">
        <w:tab/>
      </w:r>
      <w:r w:rsidR="00AD71FA" w:rsidRPr="003F4B56">
        <w:t>missing plural –s suffix</w:t>
      </w:r>
      <w:r w:rsidR="00677A31" w:rsidRPr="003F4B56">
        <w:t xml:space="preserve">, including </w:t>
      </w:r>
      <w:r w:rsidR="00677A31" w:rsidRPr="003F4B56">
        <w:rPr>
          <w:i/>
        </w:rPr>
        <w:t>child</w:t>
      </w:r>
      <w:r w:rsidR="00677A31" w:rsidRPr="003F4B56">
        <w:t xml:space="preserve"> for </w:t>
      </w:r>
      <w:r w:rsidR="00677A31" w:rsidRPr="003F4B56">
        <w:rPr>
          <w:i/>
        </w:rPr>
        <w:t>children</w:t>
      </w:r>
      <w:r w:rsidRPr="003F4B56">
        <w:t xml:space="preserve"> </w:t>
      </w:r>
      <w:r w:rsidR="00AD71FA" w:rsidRPr="003F4B56">
        <w:br/>
      </w:r>
      <w:r w:rsidR="00AD71FA" w:rsidRPr="003F4B56">
        <w:tab/>
        <w:t>m:0's    </w:t>
      </w:r>
      <w:r w:rsidR="00574A27" w:rsidRPr="003F4B56">
        <w:tab/>
      </w:r>
      <w:r w:rsidR="00AD71FA" w:rsidRPr="003F4B56">
        <w:t>missing possessive -s suffix</w:t>
      </w:r>
    </w:p>
    <w:p w14:paraId="02316A48" w14:textId="77777777" w:rsidR="007F1B18" w:rsidRDefault="007F1B18" w:rsidP="007F1B18">
      <w:pPr>
        <w:jc w:val="left"/>
      </w:pPr>
      <w:r>
        <w:tab/>
        <w:t>m:0s’</w:t>
      </w:r>
      <w:r>
        <w:tab/>
      </w:r>
      <w:r>
        <w:tab/>
        <w:t>missing possessive plural suffix</w:t>
      </w:r>
    </w:p>
    <w:p w14:paraId="13624325" w14:textId="77777777" w:rsidR="007F1B18" w:rsidRDefault="007F1B18" w:rsidP="007F1B18">
      <w:pPr>
        <w:ind w:firstLine="720"/>
        <w:jc w:val="left"/>
        <w:rPr>
          <w:rFonts w:eastAsia="Times"/>
          <w:i/>
        </w:rPr>
      </w:pPr>
      <w:r w:rsidRPr="003F4B56">
        <w:rPr>
          <w:rFonts w:eastAsia="Times"/>
        </w:rPr>
        <w:t>m:0ed</w:t>
      </w:r>
      <w:r w:rsidRPr="003F4B56">
        <w:rPr>
          <w:rFonts w:eastAsia="Times"/>
        </w:rPr>
        <w:tab/>
      </w:r>
      <w:r w:rsidRPr="003F4B56">
        <w:rPr>
          <w:rFonts w:eastAsia="Times"/>
        </w:rPr>
        <w:tab/>
        <w:t xml:space="preserve">missing past -ed suffix, including </w:t>
      </w:r>
      <w:r w:rsidRPr="003F4B56">
        <w:rPr>
          <w:rFonts w:eastAsia="Times"/>
          <w:i/>
        </w:rPr>
        <w:t>come</w:t>
      </w:r>
      <w:r w:rsidRPr="003F4B56">
        <w:rPr>
          <w:rFonts w:eastAsia="Times"/>
        </w:rPr>
        <w:t xml:space="preserve"> from </w:t>
      </w:r>
      <w:r w:rsidRPr="003F4B56">
        <w:rPr>
          <w:rFonts w:eastAsia="Times"/>
          <w:i/>
        </w:rPr>
        <w:t>came</w:t>
      </w:r>
    </w:p>
    <w:p w14:paraId="1B8F11E6" w14:textId="2EBE6271" w:rsidR="00CA3E53" w:rsidRPr="003F4B56" w:rsidRDefault="007F1B18" w:rsidP="007F1B18">
      <w:pPr>
        <w:ind w:firstLine="720"/>
        <w:jc w:val="left"/>
      </w:pPr>
      <w:r>
        <w:rPr>
          <w:rFonts w:eastAsia="Times"/>
        </w:rPr>
        <w:t>m:03s</w:t>
      </w:r>
      <w:r>
        <w:rPr>
          <w:rFonts w:eastAsia="Times"/>
        </w:rPr>
        <w:tab/>
      </w:r>
      <w:r>
        <w:rPr>
          <w:rFonts w:eastAsia="Times"/>
        </w:rPr>
        <w:tab/>
        <w:t>missing third singular -s</w:t>
      </w:r>
      <w:r w:rsidR="00AD71FA" w:rsidRPr="003F4B56">
        <w:br/>
      </w:r>
      <w:r w:rsidR="00AD71FA" w:rsidRPr="003F4B56">
        <w:tab/>
      </w:r>
      <w:r w:rsidR="00574A27" w:rsidRPr="003F4B56">
        <w:t>m:0ing</w:t>
      </w:r>
      <w:r w:rsidR="00574A27" w:rsidRPr="003F4B56">
        <w:tab/>
      </w:r>
      <w:r w:rsidR="00574A27" w:rsidRPr="003F4B56">
        <w:tab/>
      </w:r>
      <w:r w:rsidR="00CA3E53" w:rsidRPr="003F4B56">
        <w:t xml:space="preserve">missing progressive </w:t>
      </w:r>
      <w:r w:rsidR="003A2A28" w:rsidRPr="003F4B56">
        <w:t xml:space="preserve">–ing </w:t>
      </w:r>
      <w:r w:rsidR="00CA3E53" w:rsidRPr="003F4B56">
        <w:t>suffix</w:t>
      </w:r>
    </w:p>
    <w:p w14:paraId="25BD9B48" w14:textId="58D352A1" w:rsidR="007F1B18" w:rsidRPr="007F1B18" w:rsidRDefault="00ED6E33" w:rsidP="007F1B18">
      <w:pPr>
        <w:widowControl w:val="0"/>
        <w:autoSpaceDE w:val="0"/>
        <w:autoSpaceDN w:val="0"/>
        <w:adjustRightInd w:val="0"/>
        <w:jc w:val="left"/>
        <w:rPr>
          <w:rFonts w:eastAsia="Times"/>
        </w:rPr>
      </w:pPr>
      <w:r w:rsidRPr="003F4B56">
        <w:rPr>
          <w:rFonts w:eastAsia="Times"/>
        </w:rPr>
        <w:tab/>
      </w:r>
    </w:p>
    <w:p w14:paraId="3F9BD79C" w14:textId="06EF0097" w:rsidR="00ED6E33" w:rsidRPr="003F4B56" w:rsidRDefault="00ED6E33" w:rsidP="00ED6E33">
      <w:pPr>
        <w:jc w:val="left"/>
      </w:pPr>
      <w:r w:rsidRPr="003F4B56">
        <w:rPr>
          <w:rFonts w:eastAsia="Times"/>
        </w:rPr>
        <w:tab/>
        <w:t>m:=ed</w:t>
      </w:r>
      <w:r w:rsidRPr="003F4B56">
        <w:rPr>
          <w:rFonts w:eastAsia="Times"/>
        </w:rPr>
        <w:tab/>
      </w:r>
      <w:r w:rsidRPr="003F4B56">
        <w:rPr>
          <w:rFonts w:eastAsia="Times"/>
        </w:rPr>
        <w:tab/>
        <w:t xml:space="preserve">overregularized -ed, as in </w:t>
      </w:r>
      <w:r w:rsidRPr="003F4B56">
        <w:rPr>
          <w:rFonts w:eastAsia="Times"/>
          <w:i/>
        </w:rPr>
        <w:t>seed</w:t>
      </w:r>
      <w:r w:rsidRPr="003F4B56">
        <w:rPr>
          <w:rFonts w:eastAsia="Times"/>
        </w:rPr>
        <w:t xml:space="preserve"> for </w:t>
      </w:r>
      <w:r w:rsidRPr="003F4B56">
        <w:rPr>
          <w:rFonts w:eastAsia="Times"/>
          <w:i/>
        </w:rPr>
        <w:t>saw</w:t>
      </w:r>
    </w:p>
    <w:p w14:paraId="1A4567D2" w14:textId="2AC32EE8" w:rsidR="00AD71FA" w:rsidRDefault="00AD71FA" w:rsidP="00AD71FA">
      <w:r w:rsidRPr="003F4B56">
        <w:tab/>
      </w:r>
      <w:r w:rsidR="00574A27" w:rsidRPr="003F4B56">
        <w:t>m:=s</w:t>
      </w:r>
      <w:r w:rsidR="00574A27" w:rsidRPr="003F4B56">
        <w:tab/>
      </w:r>
      <w:r w:rsidR="00574A27" w:rsidRPr="003F4B56">
        <w:tab/>
      </w:r>
      <w:r w:rsidRPr="003F4B56">
        <w:t xml:space="preserve">overregularized –s, as in </w:t>
      </w:r>
      <w:r w:rsidRPr="003F4B56">
        <w:rPr>
          <w:i/>
        </w:rPr>
        <w:t>childs</w:t>
      </w:r>
      <w:r w:rsidRPr="003F4B56">
        <w:t xml:space="preserve"> for </w:t>
      </w:r>
      <w:r w:rsidRPr="003F4B56">
        <w:rPr>
          <w:i/>
        </w:rPr>
        <w:t>children</w:t>
      </w:r>
      <w:r w:rsidRPr="003F4B56">
        <w:t xml:space="preserve"> </w:t>
      </w:r>
    </w:p>
    <w:p w14:paraId="75FAE79A" w14:textId="77777777" w:rsidR="007F1B18" w:rsidRPr="003F4B56" w:rsidRDefault="007F1B18" w:rsidP="00AD71FA"/>
    <w:p w14:paraId="4AE6572D" w14:textId="069A6DE4" w:rsidR="005C62DA" w:rsidRPr="003F4B56" w:rsidRDefault="00574A27" w:rsidP="00AD71FA">
      <w:r w:rsidRPr="003F4B56">
        <w:tab/>
        <w:t>m:+s</w:t>
      </w:r>
      <w:r w:rsidRPr="003F4B56">
        <w:tab/>
      </w:r>
      <w:r w:rsidRPr="003F4B56">
        <w:tab/>
      </w:r>
      <w:r w:rsidR="00AD71FA" w:rsidRPr="003F4B56">
        <w:t xml:space="preserve">superfluous </w:t>
      </w:r>
      <w:r w:rsidR="005C62DA" w:rsidRPr="003F4B56">
        <w:t>plural</w:t>
      </w:r>
      <w:r w:rsidR="00AD71FA" w:rsidRPr="003F4B56">
        <w:t xml:space="preserve">, as in </w:t>
      </w:r>
      <w:r w:rsidR="00AD71FA" w:rsidRPr="003F4B56">
        <w:rPr>
          <w:i/>
        </w:rPr>
        <w:t>feets</w:t>
      </w:r>
      <w:r w:rsidR="005C62DA" w:rsidRPr="003F4B56">
        <w:t xml:space="preserve"> for </w:t>
      </w:r>
      <w:r w:rsidR="005C62DA" w:rsidRPr="003F4B56">
        <w:rPr>
          <w:i/>
        </w:rPr>
        <w:t>feet</w:t>
      </w:r>
      <w:r w:rsidR="005C62DA" w:rsidRPr="003F4B56">
        <w:t xml:space="preserve">, </w:t>
      </w:r>
      <w:r w:rsidR="005C62DA" w:rsidRPr="003F4B56">
        <w:rPr>
          <w:i/>
        </w:rPr>
        <w:t>gowns</w:t>
      </w:r>
      <w:r w:rsidR="005C62DA" w:rsidRPr="003F4B56">
        <w:t xml:space="preserve"> for </w:t>
      </w:r>
      <w:r w:rsidR="005C62DA" w:rsidRPr="003F4B56">
        <w:rPr>
          <w:i/>
        </w:rPr>
        <w:t>gown</w:t>
      </w:r>
      <w:r w:rsidR="005C62DA" w:rsidRPr="003F4B56">
        <w:t xml:space="preserve">, </w:t>
      </w:r>
    </w:p>
    <w:p w14:paraId="73ACB45C" w14:textId="6D76834A" w:rsidR="00AD71FA" w:rsidRDefault="005C62DA" w:rsidP="00AD71FA">
      <w:r>
        <w:tab/>
      </w:r>
      <w:r>
        <w:tab/>
      </w:r>
      <w:r w:rsidR="00574A27">
        <w:tab/>
      </w:r>
      <w:r>
        <w:t xml:space="preserve">or </w:t>
      </w:r>
      <w:r w:rsidRPr="003F4B56">
        <w:rPr>
          <w:i/>
        </w:rPr>
        <w:t>children</w:t>
      </w:r>
      <w:r>
        <w:t xml:space="preserve"> for </w:t>
      </w:r>
      <w:r w:rsidRPr="003F4B56">
        <w:rPr>
          <w:i/>
        </w:rPr>
        <w:t>child</w:t>
      </w:r>
    </w:p>
    <w:p w14:paraId="20E65C66" w14:textId="0468DD88" w:rsidR="004309E6" w:rsidRPr="004309E6" w:rsidRDefault="00574A27" w:rsidP="00AD71FA">
      <w:pPr>
        <w:rPr>
          <w:i/>
        </w:rPr>
      </w:pPr>
      <w:r>
        <w:tab/>
        <w:t>m:+ed</w:t>
      </w:r>
      <w:r>
        <w:tab/>
      </w:r>
      <w:r>
        <w:tab/>
      </w:r>
      <w:r w:rsidR="005C62DA">
        <w:t xml:space="preserve">superfluous past, as in </w:t>
      </w:r>
      <w:r w:rsidR="00C449E9" w:rsidRPr="003F4B56">
        <w:rPr>
          <w:i/>
        </w:rPr>
        <w:t>ranned</w:t>
      </w:r>
      <w:r w:rsidR="00C449E9">
        <w:t xml:space="preserve"> for </w:t>
      </w:r>
      <w:r w:rsidR="00C449E9" w:rsidRPr="003F4B56">
        <w:rPr>
          <w:i/>
        </w:rPr>
        <w:t>ran</w:t>
      </w:r>
      <w:r w:rsidR="004309E6">
        <w:t xml:space="preserve"> or </w:t>
      </w:r>
      <w:r w:rsidR="004309E6">
        <w:rPr>
          <w:i/>
        </w:rPr>
        <w:t>walkeded</w:t>
      </w:r>
      <w:r w:rsidR="004309E6">
        <w:t xml:space="preserve"> for </w:t>
      </w:r>
      <w:r w:rsidR="004309E6">
        <w:rPr>
          <w:i/>
        </w:rPr>
        <w:t>walked</w:t>
      </w:r>
    </w:p>
    <w:p w14:paraId="2D64A586" w14:textId="4D900C47" w:rsidR="00C449E9" w:rsidRDefault="00574A27" w:rsidP="00AD71FA">
      <w:r>
        <w:tab/>
        <w:t>m:+ing</w:t>
      </w:r>
      <w:r>
        <w:tab/>
      </w:r>
      <w:r>
        <w:tab/>
      </w:r>
      <w:r w:rsidR="00C449E9">
        <w:t>superfluous progressive</w:t>
      </w:r>
    </w:p>
    <w:p w14:paraId="6F505BF7" w14:textId="5680DD17" w:rsidR="006872AF" w:rsidRDefault="006872AF" w:rsidP="00AD71FA">
      <w:r>
        <w:tab/>
        <w:t>m:+es</w:t>
      </w:r>
      <w:r>
        <w:tab/>
      </w:r>
      <w:r>
        <w:tab/>
        <w:t>superfluous 3</w:t>
      </w:r>
      <w:r w:rsidRPr="006872AF">
        <w:rPr>
          <w:vertAlign w:val="superscript"/>
        </w:rPr>
        <w:t>rd</w:t>
      </w:r>
      <w:r>
        <w:t xml:space="preserve"> person singular –s suffix</w:t>
      </w:r>
    </w:p>
    <w:p w14:paraId="43901BCB" w14:textId="6B3ACBD3" w:rsidR="00AD71FA" w:rsidRPr="00B342A6" w:rsidRDefault="00574A27" w:rsidP="00AD71FA">
      <w:r>
        <w:tab/>
        <w:t>m:++s</w:t>
      </w:r>
      <w:r>
        <w:tab/>
      </w:r>
      <w:r>
        <w:tab/>
      </w:r>
      <w:r w:rsidR="00AD71FA" w:rsidRPr="00B342A6">
        <w:t xml:space="preserve">double –s,  as in </w:t>
      </w:r>
      <w:r w:rsidR="00AD71FA" w:rsidRPr="003F4B56">
        <w:rPr>
          <w:i/>
        </w:rPr>
        <w:t>kniveses</w:t>
      </w:r>
    </w:p>
    <w:p w14:paraId="0A8703A8" w14:textId="32EDE18D" w:rsidR="00AD71FA" w:rsidRPr="00B342A6" w:rsidRDefault="00574A27" w:rsidP="00AD71FA">
      <w:r>
        <w:tab/>
        <w:t>m:m</w:t>
      </w:r>
      <w:r>
        <w:tab/>
      </w:r>
      <w:r>
        <w:tab/>
      </w:r>
      <w:r w:rsidR="00AD71FA" w:rsidRPr="00B342A6">
        <w:t xml:space="preserve">morphophonological </w:t>
      </w:r>
      <w:r w:rsidR="00A7180F">
        <w:t xml:space="preserve">error </w:t>
      </w:r>
      <w:r w:rsidR="00AD71FA" w:rsidRPr="00B342A6">
        <w:t xml:space="preserve">as in </w:t>
      </w:r>
      <w:r w:rsidR="00AD71FA" w:rsidRPr="003F4B56">
        <w:rPr>
          <w:i/>
        </w:rPr>
        <w:t>knifes</w:t>
      </w:r>
      <w:r w:rsidR="00AD71FA" w:rsidRPr="00B342A6">
        <w:t xml:space="preserve"> for </w:t>
      </w:r>
      <w:r w:rsidR="00AD71FA" w:rsidRPr="003F4B56">
        <w:rPr>
          <w:i/>
        </w:rPr>
        <w:t>knives</w:t>
      </w:r>
    </w:p>
    <w:p w14:paraId="78A3ED63" w14:textId="77777777" w:rsidR="00AD71FA" w:rsidRPr="00B342A6" w:rsidRDefault="00AD71FA" w:rsidP="00AD71FA"/>
    <w:p w14:paraId="43D6F95C" w14:textId="77777777" w:rsidR="00AD71FA" w:rsidRPr="00B342A6" w:rsidRDefault="00AD71FA" w:rsidP="00AD71FA">
      <w:pPr>
        <w:rPr>
          <w:b/>
        </w:rPr>
      </w:pPr>
      <w:r w:rsidRPr="00B342A6">
        <w:rPr>
          <w:b/>
        </w:rPr>
        <w:t xml:space="preserve">[* f] </w:t>
      </w:r>
      <w:r w:rsidRPr="00B342A6">
        <w:rPr>
          <w:b/>
        </w:rPr>
        <w:tab/>
        <w:t>formal lexical device</w:t>
      </w:r>
    </w:p>
    <w:p w14:paraId="292904C8" w14:textId="6AF2BAE8" w:rsidR="00AD71FA" w:rsidRPr="00B342A6" w:rsidRDefault="00AD71FA" w:rsidP="00AD71FA">
      <w:r w:rsidRPr="00B342A6">
        <w:tab/>
        <w:t>f:a:0:d</w:t>
      </w:r>
      <w:r w:rsidRPr="00B342A6">
        <w:tab/>
      </w:r>
      <w:r w:rsidR="00A7180F">
        <w:tab/>
      </w:r>
      <w:r w:rsidRPr="00B342A6">
        <w:t>article should be zero, used “the”</w:t>
      </w:r>
    </w:p>
    <w:p w14:paraId="25A935A3" w14:textId="7CF94A91" w:rsidR="00AD71FA" w:rsidRPr="00B342A6" w:rsidRDefault="00AD71FA" w:rsidP="00AD71FA">
      <w:r w:rsidRPr="00B342A6">
        <w:tab/>
        <w:t>f:a:0:i</w:t>
      </w:r>
      <w:r w:rsidRPr="00B342A6">
        <w:tab/>
      </w:r>
      <w:r w:rsidR="00A7180F">
        <w:tab/>
      </w:r>
      <w:r w:rsidRPr="00B342A6">
        <w:t>article should be zero, used “a”</w:t>
      </w:r>
    </w:p>
    <w:p w14:paraId="677B84E8" w14:textId="02AE9949" w:rsidR="00AD71FA" w:rsidRPr="00B342A6" w:rsidRDefault="00AD71FA" w:rsidP="00AD71FA">
      <w:r w:rsidRPr="00B342A6">
        <w:tab/>
        <w:t>f:a:d</w:t>
      </w:r>
      <w:r w:rsidRPr="00B342A6">
        <w:tab/>
      </w:r>
      <w:r w:rsidR="00A7180F">
        <w:tab/>
      </w:r>
      <w:r w:rsidRPr="00B342A6">
        <w:t>article, should be definite, used indefinite</w:t>
      </w:r>
    </w:p>
    <w:p w14:paraId="08A69831" w14:textId="7F3B3BB0" w:rsidR="00AD71FA" w:rsidRPr="00B342A6" w:rsidRDefault="00AD71FA" w:rsidP="00AD71FA">
      <w:r w:rsidRPr="00B342A6">
        <w:tab/>
        <w:t>f:a:i</w:t>
      </w:r>
      <w:r w:rsidRPr="00B342A6">
        <w:tab/>
      </w:r>
      <w:r w:rsidR="00A7180F">
        <w:tab/>
      </w:r>
      <w:r w:rsidRPr="00B342A6">
        <w:t>article, should be indefinite, used definite</w:t>
      </w:r>
    </w:p>
    <w:p w14:paraId="7A295674" w14:textId="77908B3A" w:rsidR="00AD71FA" w:rsidRDefault="00AD71FA" w:rsidP="00AD71FA">
      <w:r w:rsidRPr="00B342A6">
        <w:tab/>
        <w:t>f:p</w:t>
      </w:r>
      <w:r w:rsidRPr="00B342A6">
        <w:tab/>
      </w:r>
      <w:r w:rsidR="00A7180F">
        <w:tab/>
      </w:r>
      <w:r w:rsidRPr="00B342A6">
        <w:t xml:space="preserve">part of speech wrong, as in </w:t>
      </w:r>
      <w:r w:rsidRPr="003F4B56">
        <w:rPr>
          <w:i/>
        </w:rPr>
        <w:t>mine</w:t>
      </w:r>
      <w:r w:rsidRPr="00B342A6">
        <w:t xml:space="preserve"> for </w:t>
      </w:r>
      <w:r w:rsidRPr="003F4B56">
        <w:rPr>
          <w:i/>
        </w:rPr>
        <w:t>my</w:t>
      </w:r>
      <w:r w:rsidR="00CA3E53">
        <w:t xml:space="preserve">, also part of speech errors </w:t>
      </w:r>
      <w:r w:rsidR="00CA3E53">
        <w:tab/>
      </w:r>
      <w:r w:rsidR="00A7180F">
        <w:tab/>
      </w:r>
      <w:r w:rsidR="00A7180F">
        <w:tab/>
      </w:r>
      <w:r w:rsidR="00A7180F">
        <w:tab/>
      </w:r>
      <w:r w:rsidR="00CA3E53">
        <w:t xml:space="preserve">involving derivations, such as </w:t>
      </w:r>
      <w:r w:rsidR="00CA3E53" w:rsidRPr="003F4B56">
        <w:rPr>
          <w:i/>
        </w:rPr>
        <w:t>assess</w:t>
      </w:r>
      <w:r w:rsidR="00CA3E53">
        <w:t xml:space="preserve"> &gt; </w:t>
      </w:r>
      <w:r w:rsidR="00CA3E53" w:rsidRPr="003F4B56">
        <w:rPr>
          <w:i/>
        </w:rPr>
        <w:t>assessment</w:t>
      </w:r>
      <w:r w:rsidR="00CA3E53">
        <w:t xml:space="preserve"> </w:t>
      </w:r>
      <w:r w:rsidRPr="00B342A6">
        <w:tab/>
      </w:r>
    </w:p>
    <w:p w14:paraId="1EE6AB5C" w14:textId="7920AD84" w:rsidR="00AD71FA" w:rsidRPr="002B016F" w:rsidRDefault="00AD71FA" w:rsidP="002B016F">
      <w:pPr>
        <w:spacing w:before="240"/>
        <w:ind w:left="720" w:hanging="720"/>
      </w:pPr>
      <w:r w:rsidRPr="001F0D52">
        <w:rPr>
          <w:b/>
        </w:rPr>
        <w:t>0</w:t>
      </w:r>
      <w:r>
        <w:tab/>
        <w:t xml:space="preserve">missing word or part of speech  </w:t>
      </w:r>
      <w:r w:rsidR="008C1150">
        <w:rPr>
          <w:b/>
        </w:rPr>
        <w:t xml:space="preserve">– </w:t>
      </w:r>
      <w:r>
        <w:rPr>
          <w:b/>
        </w:rPr>
        <w:t xml:space="preserve">0art, 0aux, </w:t>
      </w:r>
      <w:r w:rsidR="008C1150">
        <w:rPr>
          <w:b/>
        </w:rPr>
        <w:t xml:space="preserve">0does, </w:t>
      </w:r>
      <w:r>
        <w:rPr>
          <w:b/>
        </w:rPr>
        <w:t>etc.</w:t>
      </w:r>
      <w:r w:rsidR="002B016F">
        <w:rPr>
          <w:b/>
        </w:rPr>
        <w:t xml:space="preserve">  </w:t>
      </w:r>
      <w:r w:rsidR="002B016F">
        <w:t>For agrammatic and jargon aphasic speech, it is often best to avoid trying to guess at what is missing and to just mark incomplete uttera</w:t>
      </w:r>
      <w:r w:rsidR="00056BC7">
        <w:t>nces with the postcode [+ gram] (explained below).</w:t>
      </w:r>
    </w:p>
    <w:p w14:paraId="1248AEC8" w14:textId="77777777" w:rsidR="00AD71FA" w:rsidRPr="00B342A6" w:rsidRDefault="00AD71FA" w:rsidP="00AD71FA"/>
    <w:p w14:paraId="0965F7A4" w14:textId="4562008C" w:rsidR="00AD71FA" w:rsidRDefault="0079226C" w:rsidP="0079226C">
      <w:pPr>
        <w:pStyle w:val="Heading2"/>
      </w:pPr>
      <w:bookmarkStart w:id="832" w:name="_Toc466064860"/>
      <w:bookmarkStart w:id="833" w:name="_Toc486414459"/>
      <w:r>
        <w:t xml:space="preserve">Word level coding – </w:t>
      </w:r>
      <w:bookmarkEnd w:id="832"/>
      <w:r w:rsidR="005A3778">
        <w:t>detailed explanations</w:t>
      </w:r>
      <w:bookmarkEnd w:id="833"/>
    </w:p>
    <w:p w14:paraId="27D9FEE9" w14:textId="5BBBDCCA" w:rsidR="00AD71FA" w:rsidRPr="00B342A6" w:rsidRDefault="005A3778" w:rsidP="005A3778">
      <w:pPr>
        <w:pStyle w:val="Heading3"/>
      </w:pPr>
      <w:bookmarkStart w:id="834" w:name="_Toc486414460"/>
      <w:r>
        <w:t>General Considerations</w:t>
      </w:r>
      <w:bookmarkEnd w:id="834"/>
    </w:p>
    <w:p w14:paraId="7AEAD547" w14:textId="6D1947ED" w:rsidR="00112986" w:rsidRDefault="00E539AC" w:rsidP="00F074D1">
      <w:pPr>
        <w:numPr>
          <w:ilvl w:val="0"/>
          <w:numId w:val="21"/>
        </w:numPr>
        <w:jc w:val="left"/>
      </w:pPr>
      <w:r>
        <w:t xml:space="preserve">If the error is a non-word and the target is known, the target is marked with the square brackets and a single colon.  Doing this allows the MOR program to use the </w:t>
      </w:r>
      <w:r w:rsidR="002B1B35">
        <w:t xml:space="preserve">real word </w:t>
      </w:r>
      <w:r>
        <w:t xml:space="preserve">target for parsing in its analysis.  </w:t>
      </w:r>
      <w:r w:rsidR="00112986">
        <w:t xml:space="preserve">When the error is a real word, even though it is the wrong real word, the target </w:t>
      </w:r>
      <w:r>
        <w:t xml:space="preserve">can be marked with </w:t>
      </w:r>
      <w:r w:rsidR="002B1B35">
        <w:t>a</w:t>
      </w:r>
      <w:r>
        <w:t xml:space="preserve"> single colon or </w:t>
      </w:r>
      <w:r w:rsidR="00112986">
        <w:t>a double colon</w:t>
      </w:r>
      <w:r>
        <w:t xml:space="preserve">.  </w:t>
      </w:r>
      <w:r w:rsidR="002B1B35">
        <w:t xml:space="preserve">The double colon allows </w:t>
      </w:r>
      <w:r>
        <w:t xml:space="preserve">the MOR program </w:t>
      </w:r>
      <w:r w:rsidR="002B1B35">
        <w:t>to</w:t>
      </w:r>
      <w:r>
        <w:t xml:space="preserve"> </w:t>
      </w:r>
      <w:r w:rsidR="00752A23">
        <w:t xml:space="preserve">use </w:t>
      </w:r>
      <w:r>
        <w:t xml:space="preserve">the actual word </w:t>
      </w:r>
      <w:r>
        <w:lastRenderedPageBreak/>
        <w:t xml:space="preserve">produced rather than the target in its analysis, </w:t>
      </w:r>
      <w:r w:rsidR="002B1B35">
        <w:t>b</w:t>
      </w:r>
      <w:r>
        <w:t>ut also allows programs such as FREQ to use either form when needed.</w:t>
      </w:r>
      <w:r w:rsidR="00112986">
        <w:t xml:space="preserve"> </w:t>
      </w:r>
    </w:p>
    <w:p w14:paraId="6D825CC7" w14:textId="2ECAA65F" w:rsidR="00DC5B27" w:rsidRDefault="00DC5B27" w:rsidP="00DC5B27">
      <w:pPr>
        <w:jc w:val="left"/>
      </w:pPr>
      <w:r>
        <w:tab/>
      </w:r>
    </w:p>
    <w:p w14:paraId="05005278" w14:textId="1E8B7935" w:rsidR="002B1B35" w:rsidRDefault="002B1B35" w:rsidP="002B1B35">
      <w:pPr>
        <w:jc w:val="left"/>
      </w:pPr>
      <w:r>
        <w:tab/>
        <w:t>*PAR:</w:t>
      </w:r>
      <w:r>
        <w:tab/>
        <w:t>they cut the &amp;l lock off the door and tall [: call] [* p:w] the paramedics .</w:t>
      </w:r>
    </w:p>
    <w:p w14:paraId="67B5A711" w14:textId="5C63F03C" w:rsidR="002B1B35" w:rsidRDefault="002B1B35" w:rsidP="002B1B35">
      <w:pPr>
        <w:jc w:val="left"/>
      </w:pPr>
      <w:r>
        <w:tab/>
      </w:r>
      <w:r>
        <w:tab/>
      </w:r>
      <w:r>
        <w:tab/>
      </w:r>
      <w:r>
        <w:tab/>
      </w:r>
      <w:r>
        <w:tab/>
        <w:t>OR</w:t>
      </w:r>
    </w:p>
    <w:p w14:paraId="3ED71596" w14:textId="6BBFBC4D" w:rsidR="002B1B35" w:rsidRDefault="002B1B35" w:rsidP="002B1B35">
      <w:pPr>
        <w:jc w:val="left"/>
      </w:pPr>
      <w:r>
        <w:tab/>
      </w:r>
      <w:r w:rsidRPr="002B1B35">
        <w:t>*PAR:</w:t>
      </w:r>
      <w:r w:rsidRPr="002B1B35">
        <w:tab/>
        <w:t>they cut the &amp;l lock off the door and tall [:</w:t>
      </w:r>
      <w:r>
        <w:t>:</w:t>
      </w:r>
      <w:r w:rsidRPr="002B1B35">
        <w:t xml:space="preserve"> call] [* p:w] the paramedics .</w:t>
      </w:r>
    </w:p>
    <w:p w14:paraId="55E10B24" w14:textId="7DE95032" w:rsidR="00112986" w:rsidRDefault="002B1B35" w:rsidP="00752A23">
      <w:pPr>
        <w:jc w:val="left"/>
      </w:pPr>
      <w:r>
        <w:tab/>
      </w:r>
    </w:p>
    <w:p w14:paraId="7114EA30" w14:textId="77777777" w:rsidR="0079226C" w:rsidRDefault="00AD71FA" w:rsidP="00F074D1">
      <w:pPr>
        <w:numPr>
          <w:ilvl w:val="0"/>
          <w:numId w:val="21"/>
        </w:numPr>
        <w:jc w:val="left"/>
      </w:pPr>
      <w:r w:rsidRPr="00B342A6">
        <w:t>Multiple codes may be used if an error is, for example, both a sema</w:t>
      </w:r>
      <w:r w:rsidR="0079226C">
        <w:t>ntic and phonemic paraphasia, as in this example:</w:t>
      </w:r>
    </w:p>
    <w:p w14:paraId="4A692075" w14:textId="77777777" w:rsidR="00AD71FA" w:rsidRDefault="00AD71FA" w:rsidP="0079226C">
      <w:pPr>
        <w:ind w:left="720"/>
        <w:jc w:val="left"/>
      </w:pPr>
      <w:r w:rsidRPr="00B342A6">
        <w:t xml:space="preserve"> </w:t>
      </w:r>
    </w:p>
    <w:p w14:paraId="3E0F0D6F" w14:textId="1B245C52" w:rsidR="00AD71FA" w:rsidRPr="00B342A6" w:rsidRDefault="00AD71FA" w:rsidP="00AD71FA">
      <w:r>
        <w:tab/>
      </w:r>
      <w:r w:rsidR="002147D0">
        <w:t xml:space="preserve">*PAR:  </w:t>
      </w:r>
      <w:r w:rsidRPr="00B342A6">
        <w:t xml:space="preserve">it was singing </w:t>
      </w:r>
      <w:r w:rsidR="000C1E55">
        <w:t>[</w:t>
      </w:r>
      <w:r w:rsidR="00112986">
        <w:t xml:space="preserve">: ringing] </w:t>
      </w:r>
      <w:r w:rsidRPr="00B342A6">
        <w:t>[* s:r] [* p:w] in my ears</w:t>
      </w:r>
      <w:r w:rsidR="00DC5B27">
        <w:t xml:space="preserve"> </w:t>
      </w:r>
      <w:r w:rsidRPr="00B342A6">
        <w:t>.</w:t>
      </w:r>
    </w:p>
    <w:p w14:paraId="48F280BF" w14:textId="77777777" w:rsidR="00A80ED9" w:rsidRDefault="00A80ED9" w:rsidP="00112986">
      <w:pPr>
        <w:jc w:val="left"/>
      </w:pPr>
    </w:p>
    <w:p w14:paraId="5CB593C9" w14:textId="0C6D12FF" w:rsidR="0079226C" w:rsidRDefault="00A80ED9" w:rsidP="00F074D1">
      <w:pPr>
        <w:numPr>
          <w:ilvl w:val="0"/>
          <w:numId w:val="21"/>
        </w:numPr>
        <w:jc w:val="left"/>
      </w:pPr>
      <w:r>
        <w:t xml:space="preserve">Also, </w:t>
      </w:r>
      <w:r w:rsidR="00AD71FA">
        <w:t>if the error is repeated</w:t>
      </w:r>
      <w:r w:rsidR="00AD71FA" w:rsidRPr="00B342A6">
        <w:t xml:space="preserve">, </w:t>
      </w:r>
      <w:r w:rsidR="000D5D75">
        <w:t xml:space="preserve">you can </w:t>
      </w:r>
      <w:r w:rsidR="00AD71FA" w:rsidRPr="00B342A6">
        <w:t>add “-rep” to the error code; if the er</w:t>
      </w:r>
      <w:r w:rsidR="00AD71FA">
        <w:t>ror is revised</w:t>
      </w:r>
      <w:r w:rsidR="00AD71FA" w:rsidRPr="00B342A6">
        <w:t xml:space="preserve"> (</w:t>
      </w:r>
      <w:r w:rsidR="00AD71FA">
        <w:t xml:space="preserve">to </w:t>
      </w:r>
      <w:r w:rsidR="00AD71FA" w:rsidRPr="00B342A6">
        <w:t>another error or the correct word</w:t>
      </w:r>
      <w:r w:rsidR="0079226C">
        <w:t>), add “-ret”</w:t>
      </w:r>
      <w:r w:rsidR="00056BC7">
        <w:t xml:space="preserve"> (retraced)</w:t>
      </w:r>
      <w:r w:rsidR="0079226C">
        <w:t xml:space="preserve"> to the error code, as in this example:</w:t>
      </w:r>
    </w:p>
    <w:p w14:paraId="3CF36554" w14:textId="77777777" w:rsidR="00AD71FA" w:rsidRDefault="00AD71FA" w:rsidP="0079226C">
      <w:pPr>
        <w:ind w:left="720"/>
        <w:jc w:val="left"/>
      </w:pPr>
      <w:r w:rsidRPr="00B342A6">
        <w:t xml:space="preserve"> </w:t>
      </w:r>
    </w:p>
    <w:p w14:paraId="21E86EA1" w14:textId="5A1E083F" w:rsidR="00AD71FA" w:rsidRPr="00B342A6" w:rsidRDefault="00AD71FA" w:rsidP="00AD71FA">
      <w:r>
        <w:tab/>
      </w:r>
      <w:r w:rsidR="002147D0">
        <w:t>*PAR:  it’s a little dog [: cat] [* s:r-ret] [//] cat .</w:t>
      </w:r>
    </w:p>
    <w:p w14:paraId="176C1524" w14:textId="51121ABB" w:rsidR="005A3778" w:rsidRPr="009C5A86" w:rsidRDefault="005A3778" w:rsidP="005A3778">
      <w:pPr>
        <w:pStyle w:val="Heading3"/>
      </w:pPr>
      <w:bookmarkStart w:id="835" w:name="_Toc486414461"/>
      <w:r w:rsidRPr="00E43D39">
        <w:t>Phonological errors</w:t>
      </w:r>
      <w:bookmarkEnd w:id="835"/>
      <w:r>
        <w:t xml:space="preserve"> </w:t>
      </w:r>
    </w:p>
    <w:p w14:paraId="2873B429" w14:textId="77777777" w:rsidR="005A3778" w:rsidRPr="00B342A6" w:rsidRDefault="005A3778" w:rsidP="005A3778"/>
    <w:p w14:paraId="3BD34B3D" w14:textId="4F7E76CF" w:rsidR="005A3778" w:rsidRPr="00B342A6" w:rsidRDefault="005A3778" w:rsidP="005A3778">
      <w:r w:rsidRPr="00B342A6">
        <w:t>To be considered a phonological error, the error must meet these criteria:</w:t>
      </w:r>
    </w:p>
    <w:p w14:paraId="33FA3CDA" w14:textId="77777777" w:rsidR="005A3778" w:rsidRPr="00B342A6" w:rsidRDefault="005A3778" w:rsidP="005A3778">
      <w:pPr>
        <w:numPr>
          <w:ilvl w:val="0"/>
          <w:numId w:val="21"/>
        </w:numPr>
        <w:jc w:val="left"/>
      </w:pPr>
      <w:r w:rsidRPr="00B342A6">
        <w:t>For one-syllable words, consisting of an onset (initial phoneme or phonemes) plus vowel nucleus plus coda (final phoneme or phonemes), the error must match on 2 out of 3 of those elements (e.g., onset plus vowel nucleus OR vowel nucleus plus coda OR onset plus coda).  The part of the syllable that is in error may be a substitution, addition, or omission.  For one-syllable words with no onset (e.g., eat) or no coda (e.g., pay), the absence of the onset or coda in the error would also count as a match.</w:t>
      </w:r>
    </w:p>
    <w:p w14:paraId="21FD3AEF" w14:textId="77777777" w:rsidR="005A3778" w:rsidRPr="00B342A6" w:rsidRDefault="005A3778" w:rsidP="005A3778">
      <w:pPr>
        <w:numPr>
          <w:ilvl w:val="0"/>
          <w:numId w:val="21"/>
        </w:numPr>
        <w:jc w:val="left"/>
      </w:pPr>
      <w:r w:rsidRPr="00B342A6">
        <w:t>For multi-syllabic words, the error must have complete syllable matches on all but one syllable, and the syllable with the error must meet the one-syllable word match criteria stated above.</w:t>
      </w:r>
    </w:p>
    <w:p w14:paraId="50E96CF6" w14:textId="77777777" w:rsidR="005A3778" w:rsidRDefault="005A3778" w:rsidP="005A3778"/>
    <w:p w14:paraId="2605E832" w14:textId="33B9AB9C" w:rsidR="005A3778" w:rsidRPr="00B342A6" w:rsidRDefault="005A3778" w:rsidP="005A3778">
      <w:pPr>
        <w:outlineLvl w:val="0"/>
      </w:pPr>
      <w:r w:rsidRPr="00E43D39">
        <w:rPr>
          <w:b/>
        </w:rPr>
        <w:t>1.  [* p:w</w:t>
      </w:r>
      <w:r w:rsidR="00DB1DC6">
        <w:rPr>
          <w:b/>
        </w:rPr>
        <w:t>] --</w:t>
      </w:r>
      <w:r w:rsidR="00122511">
        <w:rPr>
          <w:b/>
        </w:rPr>
        <w:t xml:space="preserve"> </w:t>
      </w:r>
      <w:r w:rsidRPr="00B342A6">
        <w:t>the error is a real word</w:t>
      </w:r>
    </w:p>
    <w:p w14:paraId="402AD48F" w14:textId="1D94B373" w:rsidR="005A3778" w:rsidRPr="00B342A6" w:rsidRDefault="005A3778" w:rsidP="005A3778"/>
    <w:p w14:paraId="462955D4" w14:textId="4D14B4E3" w:rsidR="005A3778" w:rsidRPr="00B342A6" w:rsidRDefault="005A3778" w:rsidP="005A3778">
      <w:r>
        <w:tab/>
      </w:r>
      <w:r>
        <w:tab/>
        <w:t xml:space="preserve">heat [: eat] </w:t>
      </w:r>
      <w:r w:rsidR="00DB1DC6">
        <w:t>[* p:w]</w:t>
      </w:r>
      <w:r w:rsidR="00DB1DC6">
        <w:tab/>
      </w:r>
      <w:r w:rsidR="00DB1DC6">
        <w:tab/>
      </w:r>
      <w:r w:rsidR="00DB1DC6">
        <w:tab/>
      </w:r>
      <w:r>
        <w:t>gun [: done]</w:t>
      </w:r>
      <w:r w:rsidR="00DB1DC6">
        <w:t xml:space="preserve"> [* p:w]</w:t>
      </w:r>
    </w:p>
    <w:p w14:paraId="3ACE84BA" w14:textId="75DA620A" w:rsidR="005A3778" w:rsidRPr="00B342A6" w:rsidRDefault="005A3778" w:rsidP="005A3778">
      <w:r>
        <w:tab/>
      </w:r>
      <w:r>
        <w:tab/>
        <w:t>breeding</w:t>
      </w:r>
      <w:r>
        <w:rPr>
          <w:rFonts w:ascii="Times New Roman" w:hAnsi="Times New Roman"/>
        </w:rPr>
        <w:t xml:space="preserve"> </w:t>
      </w:r>
      <w:r>
        <w:t>[: bleeding]</w:t>
      </w:r>
      <w:r w:rsidR="00DB1DC6">
        <w:t xml:space="preserve"> [* p:w]</w:t>
      </w:r>
      <w:r w:rsidRPr="00B342A6">
        <w:tab/>
      </w:r>
      <w:r>
        <w:tab/>
        <w:t>boater [: butter]</w:t>
      </w:r>
      <w:r w:rsidR="00DB1DC6">
        <w:t xml:space="preserve"> [* p:w]</w:t>
      </w:r>
    </w:p>
    <w:p w14:paraId="1FC69DD4" w14:textId="75C8C7BF" w:rsidR="005A3778" w:rsidRPr="00B342A6" w:rsidRDefault="005A3778" w:rsidP="005A3778">
      <w:r>
        <w:tab/>
      </w:r>
      <w:r>
        <w:tab/>
        <w:t>say [: see]</w:t>
      </w:r>
      <w:r w:rsidR="00DB1DC6">
        <w:t xml:space="preserve"> [* p:w]</w:t>
      </w:r>
      <w:r w:rsidR="00DB1DC6">
        <w:tab/>
      </w:r>
      <w:r w:rsidR="00DB1DC6">
        <w:tab/>
      </w:r>
      <w:r w:rsidR="00DB1DC6">
        <w:tab/>
      </w:r>
      <w:r>
        <w:t>cable [: table]</w:t>
      </w:r>
      <w:r w:rsidR="00DB1DC6">
        <w:t xml:space="preserve"> [* p:w]</w:t>
      </w:r>
    </w:p>
    <w:p w14:paraId="21A181B8" w14:textId="54885EBE" w:rsidR="005A3778" w:rsidRPr="00B342A6" w:rsidRDefault="005A3778" w:rsidP="005A3778">
      <w:r>
        <w:tab/>
      </w:r>
      <w:r>
        <w:tab/>
        <w:t>we [: three]</w:t>
      </w:r>
      <w:r w:rsidR="00DB1DC6">
        <w:t xml:space="preserve"> [* p:w]</w:t>
      </w:r>
      <w:r w:rsidR="00DB1DC6">
        <w:tab/>
      </w:r>
      <w:r w:rsidR="00DB1DC6">
        <w:tab/>
      </w:r>
      <w:r w:rsidR="00DB1DC6">
        <w:tab/>
      </w:r>
      <w:r>
        <w:t>bag [: bad]</w:t>
      </w:r>
      <w:r w:rsidR="00DB1DC6">
        <w:t xml:space="preserve"> [* p:w]</w:t>
      </w:r>
    </w:p>
    <w:p w14:paraId="4BFA300F" w14:textId="77777777" w:rsidR="005A3778" w:rsidRPr="00B342A6" w:rsidRDefault="005A3778" w:rsidP="005A3778"/>
    <w:p w14:paraId="58127C79" w14:textId="2D712C3A" w:rsidR="005A3778" w:rsidRPr="00B342A6" w:rsidRDefault="005A3778" w:rsidP="005A3778">
      <w:pPr>
        <w:outlineLvl w:val="0"/>
      </w:pPr>
      <w:r w:rsidRPr="00E43D39">
        <w:rPr>
          <w:b/>
        </w:rPr>
        <w:t>2.  [* p:n]</w:t>
      </w:r>
      <w:r w:rsidRPr="00B342A6">
        <w:t xml:space="preserve"> -- the error is a non-word</w:t>
      </w:r>
      <w:r>
        <w:t xml:space="preserve"> – transcribe using IPA and attach @u to the error</w:t>
      </w:r>
    </w:p>
    <w:p w14:paraId="62EB3EAC" w14:textId="763B0311" w:rsidR="005A3778" w:rsidRPr="00B342A6" w:rsidRDefault="005A3778" w:rsidP="005A3778">
      <w:r w:rsidRPr="00B342A6">
        <w:tab/>
      </w:r>
      <w:r w:rsidRPr="00B342A6">
        <w:tab/>
      </w:r>
      <w:r w:rsidRPr="00B342A6">
        <w:tab/>
      </w:r>
      <w:r w:rsidRPr="00B342A6">
        <w:tab/>
      </w:r>
    </w:p>
    <w:p w14:paraId="75D0275F" w14:textId="5214D263" w:rsidR="005A3778" w:rsidRPr="00B342A6" w:rsidRDefault="005A3778" w:rsidP="005A3778">
      <w:r>
        <w:tab/>
      </w:r>
      <w:r>
        <w:tab/>
        <w:t>p</w:t>
      </w:r>
      <w:r>
        <w:rPr>
          <w:rFonts w:ascii="Times New Roman" w:hAnsi="Times New Roman"/>
        </w:rPr>
        <w:t>ɜ˞sɪtʃ@u</w:t>
      </w:r>
      <w:r>
        <w:t xml:space="preserve"> [: </w:t>
      </w:r>
      <w:r w:rsidRPr="00B342A6">
        <w:t>person</w:t>
      </w:r>
      <w:r w:rsidR="00DB1DC6">
        <w:t>] [* p:n]</w:t>
      </w:r>
      <w:r>
        <w:tab/>
      </w:r>
      <w:r>
        <w:tab/>
        <w:t>k</w:t>
      </w:r>
      <w:r>
        <w:rPr>
          <w:rFonts w:ascii="Times New Roman" w:hAnsi="Times New Roman"/>
        </w:rPr>
        <w:t>ɛlɪŋ@u</w:t>
      </w:r>
      <w:r>
        <w:t xml:space="preserve">  [: telling]</w:t>
      </w:r>
      <w:r w:rsidR="00DB1DC6">
        <w:t xml:space="preserve"> [* p:n]</w:t>
      </w:r>
      <w:r w:rsidRPr="00B342A6">
        <w:tab/>
      </w:r>
      <w:r w:rsidRPr="00B342A6">
        <w:tab/>
      </w:r>
    </w:p>
    <w:p w14:paraId="4D834E03" w14:textId="5C0CE698" w:rsidR="005A3778" w:rsidRPr="00B342A6" w:rsidRDefault="005A3778" w:rsidP="005A3778">
      <w:r>
        <w:tab/>
      </w:r>
      <w:r>
        <w:tab/>
        <w:t>pe</w:t>
      </w:r>
      <w:r>
        <w:rPr>
          <w:rFonts w:ascii="Times New Roman" w:hAnsi="Times New Roman"/>
        </w:rPr>
        <w:t xml:space="preserve">ɪbl̩@u </w:t>
      </w:r>
      <w:r>
        <w:t>[: table]</w:t>
      </w:r>
      <w:r w:rsidR="00DB1DC6">
        <w:t xml:space="preserve"> [* p:n]</w:t>
      </w:r>
      <w:r w:rsidR="00DB1DC6">
        <w:tab/>
      </w:r>
      <w:r w:rsidR="00DB1DC6">
        <w:tab/>
      </w:r>
      <w:r>
        <w:t>l</w:t>
      </w:r>
      <w:r>
        <w:rPr>
          <w:rFonts w:ascii="Times New Roman" w:hAnsi="Times New Roman"/>
        </w:rPr>
        <w:t>ɛθ@u</w:t>
      </w:r>
      <w:r>
        <w:t xml:space="preserve">  [: </w:t>
      </w:r>
      <w:r w:rsidRPr="00B342A6">
        <w:t>left</w:t>
      </w:r>
      <w:r>
        <w:t>]</w:t>
      </w:r>
      <w:r w:rsidR="00DB1DC6">
        <w:t xml:space="preserve"> [* p:n]</w:t>
      </w:r>
    </w:p>
    <w:p w14:paraId="4154B583" w14:textId="77777777" w:rsidR="005A3778" w:rsidRPr="00B342A6" w:rsidRDefault="005A3778" w:rsidP="005A3778">
      <w:r w:rsidRPr="00B342A6">
        <w:tab/>
      </w:r>
      <w:r w:rsidRPr="00B342A6">
        <w:tab/>
      </w:r>
      <w:r w:rsidRPr="00B342A6">
        <w:tab/>
      </w:r>
      <w:r w:rsidRPr="00B342A6">
        <w:tab/>
      </w:r>
    </w:p>
    <w:p w14:paraId="69C4360F" w14:textId="74F95BE8" w:rsidR="005A3778" w:rsidRPr="00B342A6" w:rsidRDefault="005A3778" w:rsidP="005A3778">
      <w:pPr>
        <w:keepNext/>
        <w:keepLines/>
        <w:outlineLvl w:val="0"/>
      </w:pPr>
      <w:r w:rsidRPr="00E43D39">
        <w:rPr>
          <w:b/>
        </w:rPr>
        <w:lastRenderedPageBreak/>
        <w:t>3.  [* p:m]</w:t>
      </w:r>
      <w:r w:rsidRPr="00B342A6">
        <w:t xml:space="preserve"> -- the error involves metath</w:t>
      </w:r>
      <w:r>
        <w:t>e</w:t>
      </w:r>
      <w:r w:rsidRPr="00B342A6">
        <w:t>sis</w:t>
      </w:r>
      <w:r w:rsidR="00DB1DC6">
        <w:t xml:space="preserve"> </w:t>
      </w:r>
      <w:r>
        <w:t>– transcribe using IPA and</w:t>
      </w:r>
      <w:r w:rsidR="00DB1DC6">
        <w:t xml:space="preserve"> attach @u </w:t>
      </w:r>
    </w:p>
    <w:p w14:paraId="60360C88" w14:textId="5E3B72D5" w:rsidR="005A3778" w:rsidRPr="00B342A6" w:rsidRDefault="005A3778" w:rsidP="005A3778">
      <w:pPr>
        <w:keepNext/>
        <w:keepLines/>
      </w:pPr>
    </w:p>
    <w:p w14:paraId="148BB884" w14:textId="7FA6E904" w:rsidR="005A3778" w:rsidRPr="00B342A6" w:rsidRDefault="005A3778" w:rsidP="005A3778">
      <w:r>
        <w:tab/>
      </w:r>
      <w:r>
        <w:tab/>
        <w:t>st</w:t>
      </w:r>
      <w:r>
        <w:rPr>
          <w:rFonts w:ascii="Times New Roman" w:hAnsi="Times New Roman"/>
        </w:rPr>
        <w:t>ɪsə˞z@u</w:t>
      </w:r>
      <w:r>
        <w:t xml:space="preserve">  [: </w:t>
      </w:r>
      <w:r w:rsidRPr="00B342A6">
        <w:t>sisters</w:t>
      </w:r>
      <w:r>
        <w:t>]</w:t>
      </w:r>
      <w:r w:rsidR="00DB1DC6">
        <w:t xml:space="preserve"> [* p:m]</w:t>
      </w:r>
    </w:p>
    <w:p w14:paraId="4F326423" w14:textId="7042897D" w:rsidR="005A3778" w:rsidRPr="00B342A6" w:rsidRDefault="005A3778" w:rsidP="005A3778">
      <w:r>
        <w:tab/>
      </w:r>
      <w:r>
        <w:tab/>
        <w:t>m</w:t>
      </w:r>
      <w:r>
        <w:rPr>
          <w:rFonts w:ascii="Times New Roman" w:hAnsi="Times New Roman"/>
        </w:rPr>
        <w:t>ɪdwɛts@u</w:t>
      </w:r>
      <w:r>
        <w:t xml:space="preserve">  [: midwest]</w:t>
      </w:r>
      <w:r w:rsidR="00DB1DC6">
        <w:t xml:space="preserve"> [* p:m]</w:t>
      </w:r>
    </w:p>
    <w:p w14:paraId="5B3877CB" w14:textId="77777777" w:rsidR="005A3778" w:rsidRPr="00B342A6" w:rsidRDefault="005A3778" w:rsidP="005A3778"/>
    <w:p w14:paraId="205881DC" w14:textId="045AD35F" w:rsidR="005A3778" w:rsidRPr="00CF541A" w:rsidRDefault="005A3778" w:rsidP="005A3778">
      <w:pPr>
        <w:pStyle w:val="Heading3"/>
      </w:pPr>
      <w:bookmarkStart w:id="836" w:name="_Toc486414462"/>
      <w:r w:rsidRPr="00CF541A">
        <w:t>Semantic errors</w:t>
      </w:r>
      <w:bookmarkEnd w:id="836"/>
    </w:p>
    <w:p w14:paraId="7E7AA9F6" w14:textId="77777777" w:rsidR="005A3778" w:rsidRPr="00B342A6" w:rsidRDefault="005A3778" w:rsidP="005A3778"/>
    <w:p w14:paraId="42D748CA" w14:textId="1D47C420" w:rsidR="005A3778" w:rsidRPr="00B342A6" w:rsidRDefault="005A3778" w:rsidP="004676A3">
      <w:pPr>
        <w:ind w:left="1440" w:hanging="1080"/>
      </w:pPr>
      <w:r w:rsidRPr="00CF541A">
        <w:rPr>
          <w:b/>
        </w:rPr>
        <w:t>1.  [* s:r]</w:t>
      </w:r>
      <w:r w:rsidRPr="00B342A6">
        <w:t xml:space="preserve"> -- the error is a recognizable English word that is semantically </w:t>
      </w:r>
      <w:r>
        <w:t>r</w:t>
      </w:r>
      <w:r w:rsidRPr="00B342A6">
        <w:t>elated to the target word</w:t>
      </w:r>
    </w:p>
    <w:p w14:paraId="02C5B02D" w14:textId="100B0AE3" w:rsidR="005A3778" w:rsidRPr="00B342A6" w:rsidRDefault="005A3778" w:rsidP="005A3778"/>
    <w:p w14:paraId="75046D0F" w14:textId="25DA9464" w:rsidR="005A3778" w:rsidRPr="00B342A6" w:rsidRDefault="005A3778" w:rsidP="005A3778">
      <w:r>
        <w:tab/>
      </w:r>
      <w:r>
        <w:tab/>
      </w:r>
      <w:r w:rsidRPr="00B342A6">
        <w:t>fork</w:t>
      </w:r>
      <w:r>
        <w:t xml:space="preserve"> [: knife]</w:t>
      </w:r>
      <w:r w:rsidR="00DB1DC6">
        <w:t xml:space="preserve"> [* s:r]</w:t>
      </w:r>
      <w:r w:rsidR="00DB1DC6">
        <w:tab/>
      </w:r>
      <w:r w:rsidR="00DB1DC6">
        <w:tab/>
      </w:r>
      <w:r w:rsidRPr="00B342A6">
        <w:t>anybody</w:t>
      </w:r>
      <w:r>
        <w:t xml:space="preserve"> [: anything]</w:t>
      </w:r>
      <w:r w:rsidR="00DB1DC6">
        <w:t xml:space="preserve"> [* s:r]</w:t>
      </w:r>
    </w:p>
    <w:p w14:paraId="45D8D9ED" w14:textId="6A47BA1C" w:rsidR="005A3778" w:rsidRPr="00B342A6" w:rsidRDefault="005A3778" w:rsidP="005A3778">
      <w:r>
        <w:tab/>
      </w:r>
      <w:r>
        <w:tab/>
      </w:r>
      <w:r w:rsidRPr="00B342A6">
        <w:t>prince</w:t>
      </w:r>
      <w:r>
        <w:t xml:space="preserve"> [: princess]</w:t>
      </w:r>
      <w:r w:rsidR="00DB1DC6">
        <w:t xml:space="preserve"> [* s:r]</w:t>
      </w:r>
      <w:r w:rsidR="00DB1DC6">
        <w:tab/>
      </w:r>
      <w:r w:rsidRPr="00B342A6">
        <w:t>he</w:t>
      </w:r>
      <w:r>
        <w:t xml:space="preserve"> [: she]</w:t>
      </w:r>
      <w:r w:rsidR="00DB1DC6">
        <w:t xml:space="preserve"> [* s:r]</w:t>
      </w:r>
    </w:p>
    <w:p w14:paraId="2B2D4539" w14:textId="77777777" w:rsidR="005A3778" w:rsidRPr="00B342A6" w:rsidRDefault="005A3778" w:rsidP="005A3778"/>
    <w:p w14:paraId="02C5534F" w14:textId="653BC861" w:rsidR="005A3778" w:rsidRPr="00B342A6" w:rsidRDefault="005A3778" w:rsidP="004676A3">
      <w:pPr>
        <w:ind w:left="1440" w:hanging="1080"/>
      </w:pPr>
      <w:r>
        <w:rPr>
          <w:b/>
        </w:rPr>
        <w:t>2</w:t>
      </w:r>
      <w:r w:rsidRPr="00CF541A">
        <w:rPr>
          <w:b/>
        </w:rPr>
        <w:t>.  [* s:ur]</w:t>
      </w:r>
      <w:r w:rsidRPr="00B342A6">
        <w:t xml:space="preserve"> – the error is a real word for which the target is known but it is not semantically related to the target, and does not meet the criteria for phonological errors as stated above</w:t>
      </w:r>
    </w:p>
    <w:p w14:paraId="5E672BC3" w14:textId="1F23E6F1" w:rsidR="005A3778" w:rsidRPr="00B342A6" w:rsidRDefault="005A3778" w:rsidP="005A3778"/>
    <w:p w14:paraId="3706D1AD" w14:textId="53D4E090" w:rsidR="005A3778" w:rsidRPr="00B342A6" w:rsidRDefault="005A3778" w:rsidP="005A3778">
      <w:r>
        <w:tab/>
      </w:r>
      <w:r>
        <w:tab/>
        <w:t>fares [: scared]</w:t>
      </w:r>
      <w:r w:rsidR="00DB1DC6">
        <w:t xml:space="preserve"> [* s:ur]</w:t>
      </w:r>
    </w:p>
    <w:p w14:paraId="1BA69AAA" w14:textId="2D7110B7" w:rsidR="005A3778" w:rsidRPr="00B342A6" w:rsidRDefault="005A3778" w:rsidP="005A3778">
      <w:r>
        <w:tab/>
      </w:r>
      <w:r>
        <w:tab/>
        <w:t xml:space="preserve">hi [: </w:t>
      </w:r>
      <w:r w:rsidRPr="00B342A6">
        <w:t>time</w:t>
      </w:r>
      <w:r>
        <w:t>]</w:t>
      </w:r>
      <w:r w:rsidR="00DB1DC6">
        <w:t xml:space="preserve"> [* s:ur]</w:t>
      </w:r>
    </w:p>
    <w:p w14:paraId="53F969FD" w14:textId="77777777" w:rsidR="005267B3" w:rsidRDefault="005A3778" w:rsidP="005267B3">
      <w:r>
        <w:tab/>
      </w:r>
      <w:r>
        <w:tab/>
        <w:t>fry [: drive]</w:t>
      </w:r>
      <w:r w:rsidR="00DB1DC6">
        <w:t xml:space="preserve"> [* s:ur]</w:t>
      </w:r>
    </w:p>
    <w:p w14:paraId="62BDB90F" w14:textId="77777777" w:rsidR="004676A3" w:rsidRDefault="004676A3" w:rsidP="005267B3">
      <w:pPr>
        <w:ind w:firstLine="90"/>
      </w:pPr>
    </w:p>
    <w:p w14:paraId="294F9A51" w14:textId="2263FCD5" w:rsidR="005A3778" w:rsidRPr="00B342A6" w:rsidRDefault="005A3778" w:rsidP="004676A3">
      <w:r>
        <w:rPr>
          <w:b/>
        </w:rPr>
        <w:t>3</w:t>
      </w:r>
      <w:r w:rsidRPr="00CF541A">
        <w:rPr>
          <w:b/>
        </w:rPr>
        <w:t>.  [* s:uk]</w:t>
      </w:r>
      <w:r w:rsidRPr="00B342A6">
        <w:t xml:space="preserve"> -- the error is a real word for which the target is unknown</w:t>
      </w:r>
    </w:p>
    <w:p w14:paraId="0E6E542F" w14:textId="77777777" w:rsidR="00EE3E9E" w:rsidRDefault="00EE3E9E" w:rsidP="00EE3E9E"/>
    <w:p w14:paraId="5676E0D8" w14:textId="25254E73" w:rsidR="005A3778" w:rsidRDefault="00EE3E9E" w:rsidP="00EE3E9E">
      <w:pPr>
        <w:ind w:left="720" w:hanging="720"/>
      </w:pPr>
      <w:r>
        <w:tab/>
      </w:r>
      <w:r w:rsidR="005A3778" w:rsidRPr="00B342A6">
        <w:t>Note:  These words marked as errors made no sense given the c</w:t>
      </w:r>
      <w:r w:rsidR="00A71EDF">
        <w:t>ontext in which they were used.</w:t>
      </w:r>
    </w:p>
    <w:p w14:paraId="317D0B3F" w14:textId="77777777" w:rsidR="00A71EDF" w:rsidRPr="00B342A6" w:rsidRDefault="00A71EDF" w:rsidP="00EE3E9E">
      <w:pPr>
        <w:ind w:left="720" w:hanging="720"/>
      </w:pPr>
    </w:p>
    <w:p w14:paraId="299C9E87" w14:textId="7EC52496" w:rsidR="005A3778" w:rsidRPr="00B342A6" w:rsidRDefault="005A3778" w:rsidP="005A3778">
      <w:r>
        <w:tab/>
      </w:r>
      <w:r>
        <w:tab/>
      </w:r>
      <w:r w:rsidR="00122511">
        <w:t>*</w:t>
      </w:r>
      <w:r w:rsidRPr="00B342A6">
        <w:t>PAR:  I’m going to get somebody bough [</w:t>
      </w:r>
      <w:r>
        <w:t>*</w:t>
      </w:r>
      <w:r w:rsidRPr="00B342A6">
        <w:t xml:space="preserve"> s:u</w:t>
      </w:r>
      <w:r>
        <w:t>k</w:t>
      </w:r>
      <w:r w:rsidRPr="00B342A6">
        <w:t>] .</w:t>
      </w:r>
    </w:p>
    <w:p w14:paraId="787A75A2" w14:textId="5FB6B185" w:rsidR="005A3778" w:rsidRDefault="005A3778" w:rsidP="005A3778">
      <w:r>
        <w:tab/>
      </w:r>
      <w:r>
        <w:tab/>
      </w:r>
      <w:r w:rsidR="00122511">
        <w:t>*</w:t>
      </w:r>
      <w:r w:rsidRPr="00B342A6">
        <w:t>PAR:  and I go wolf [</w:t>
      </w:r>
      <w:r>
        <w:t>*</w:t>
      </w:r>
      <w:r w:rsidRPr="00B342A6">
        <w:t xml:space="preserve"> s:u</w:t>
      </w:r>
      <w:r>
        <w:t>k</w:t>
      </w:r>
      <w:r w:rsidRPr="00B342A6">
        <w:t>] .</w:t>
      </w:r>
    </w:p>
    <w:p w14:paraId="0CFFCAD4" w14:textId="77777777" w:rsidR="005A3778" w:rsidRPr="00B342A6" w:rsidRDefault="005A3778" w:rsidP="005A3778"/>
    <w:p w14:paraId="4C14EDF9" w14:textId="53124B30" w:rsidR="005A3778" w:rsidRPr="00B342A6" w:rsidRDefault="005A3778" w:rsidP="00715010">
      <w:pPr>
        <w:ind w:left="1440" w:hanging="1080"/>
      </w:pPr>
      <w:r>
        <w:rPr>
          <w:b/>
        </w:rPr>
        <w:t>4</w:t>
      </w:r>
      <w:r w:rsidRPr="00CF541A">
        <w:rPr>
          <w:b/>
        </w:rPr>
        <w:t>.  [* s:per]</w:t>
      </w:r>
      <w:r w:rsidRPr="00B342A6">
        <w:t xml:space="preserve"> -- repetition of a word when it is no longer appropriate (Brookshire, 1997)</w:t>
      </w:r>
    </w:p>
    <w:p w14:paraId="7108AB60" w14:textId="5D71D73C" w:rsidR="005A3778" w:rsidRPr="00B342A6" w:rsidRDefault="005A3778" w:rsidP="005A3778"/>
    <w:p w14:paraId="74A364C7" w14:textId="735B04B1" w:rsidR="005A3778" w:rsidRDefault="005A3778" w:rsidP="005A3778">
      <w:r>
        <w:tab/>
      </w:r>
      <w:r>
        <w:tab/>
      </w:r>
      <w:r w:rsidR="00122511">
        <w:t>*</w:t>
      </w:r>
      <w:r w:rsidRPr="00B342A6">
        <w:t xml:space="preserve">PAR:  </w:t>
      </w:r>
      <w:r w:rsidR="000F56E7">
        <w:t>t</w:t>
      </w:r>
      <w:r w:rsidRPr="00B342A6">
        <w:t>he boy kicked the ball through the ball [: window] [</w:t>
      </w:r>
      <w:r>
        <w:t>* s:</w:t>
      </w:r>
      <w:r w:rsidRPr="00B342A6">
        <w:t>per] .</w:t>
      </w:r>
    </w:p>
    <w:p w14:paraId="3B5E1D81" w14:textId="77777777" w:rsidR="005A3778" w:rsidRPr="00B342A6" w:rsidRDefault="005A3778" w:rsidP="005A3778"/>
    <w:p w14:paraId="249EB768" w14:textId="196FE678" w:rsidR="005A3778" w:rsidRDefault="005A3778" w:rsidP="005A3778">
      <w:pPr>
        <w:pStyle w:val="Heading3"/>
      </w:pPr>
      <w:bookmarkStart w:id="837" w:name="_Toc486414463"/>
      <w:r w:rsidRPr="00150DCB">
        <w:t>Neologism errors</w:t>
      </w:r>
      <w:r>
        <w:t xml:space="preserve">  -- transcribe using IPA and attach @u to the error</w:t>
      </w:r>
      <w:bookmarkEnd w:id="837"/>
      <w:r>
        <w:t xml:space="preserve"> </w:t>
      </w:r>
    </w:p>
    <w:p w14:paraId="77EEC694" w14:textId="77777777" w:rsidR="005A3778" w:rsidRPr="00B342A6" w:rsidRDefault="005A3778" w:rsidP="005A3778"/>
    <w:p w14:paraId="1E4505A4" w14:textId="4524CA85" w:rsidR="005A3778" w:rsidRPr="00B342A6" w:rsidRDefault="005A3778" w:rsidP="00715010">
      <w:pPr>
        <w:ind w:left="1440" w:hanging="1080"/>
      </w:pPr>
      <w:r w:rsidRPr="00150DCB">
        <w:rPr>
          <w:b/>
        </w:rPr>
        <w:t>1.  [* n:k]</w:t>
      </w:r>
      <w:r w:rsidRPr="00B342A6">
        <w:t xml:space="preserve"> – the error is a non-word for which the target is known and does not meet criteria for semantic or phonemic errors as stated above</w:t>
      </w:r>
    </w:p>
    <w:p w14:paraId="58F63161" w14:textId="77777777" w:rsidR="005A3778" w:rsidRPr="00B342A6" w:rsidRDefault="005A3778" w:rsidP="005A3778"/>
    <w:p w14:paraId="303994E9" w14:textId="6C19968F" w:rsidR="005A3778" w:rsidRDefault="005A3778" w:rsidP="005A3778">
      <w:r>
        <w:tab/>
      </w:r>
      <w:r>
        <w:tab/>
      </w:r>
      <w:r w:rsidR="00122511">
        <w:t>*</w:t>
      </w:r>
      <w:r w:rsidRPr="00B342A6">
        <w:t xml:space="preserve">PAR:  she had all her </w:t>
      </w:r>
      <w:r>
        <w:t>g</w:t>
      </w:r>
      <w:r>
        <w:rPr>
          <w:rFonts w:ascii="Times New Roman" w:hAnsi="Times New Roman"/>
        </w:rPr>
        <w:t>ɹæstɪdʒɪz@u</w:t>
      </w:r>
      <w:r w:rsidRPr="00B342A6">
        <w:t xml:space="preserve"> [: groceries] [</w:t>
      </w:r>
      <w:r>
        <w:t>*</w:t>
      </w:r>
      <w:r w:rsidRPr="00B342A6">
        <w:t xml:space="preserve"> n</w:t>
      </w:r>
      <w:r>
        <w:t>:</w:t>
      </w:r>
      <w:r w:rsidRPr="00B342A6">
        <w:t>k].</w:t>
      </w:r>
    </w:p>
    <w:p w14:paraId="40067B2F" w14:textId="77777777" w:rsidR="00DB1DC6" w:rsidRDefault="00DB1DC6" w:rsidP="005A3778">
      <w:pPr>
        <w:tabs>
          <w:tab w:val="left" w:pos="2340"/>
        </w:tabs>
        <w:rPr>
          <w:b/>
        </w:rPr>
      </w:pPr>
    </w:p>
    <w:p w14:paraId="7DA3FD3B" w14:textId="7C6275B1" w:rsidR="00EE3E9E" w:rsidRDefault="005A3778" w:rsidP="00715010">
      <w:pPr>
        <w:ind w:left="1440" w:hanging="1080"/>
      </w:pPr>
      <w:r w:rsidRPr="001E227D">
        <w:rPr>
          <w:b/>
        </w:rPr>
        <w:t>2.  [* n:uk]</w:t>
      </w:r>
      <w:r w:rsidR="00865616">
        <w:t xml:space="preserve"> -- </w:t>
      </w:r>
      <w:r w:rsidRPr="00B342A6">
        <w:t xml:space="preserve">the error is a non-word for which the target is not known, </w:t>
      </w:r>
    </w:p>
    <w:p w14:paraId="5E0ACEB8" w14:textId="684A033B" w:rsidR="005A3778" w:rsidRPr="00DB1DC6" w:rsidRDefault="00EE3E9E" w:rsidP="00EE3E9E">
      <w:pPr>
        <w:ind w:left="1440" w:hanging="1440"/>
      </w:pPr>
      <w:r>
        <w:rPr>
          <w:b/>
        </w:rPr>
        <w:tab/>
      </w:r>
      <w:r w:rsidR="005A3778" w:rsidRPr="00DB1DC6">
        <w:t xml:space="preserve">add [: x@n] </w:t>
      </w:r>
      <w:r w:rsidR="00DB1DC6" w:rsidRPr="00DB1DC6">
        <w:t xml:space="preserve">as </w:t>
      </w:r>
      <w:r w:rsidR="005A3778" w:rsidRPr="00DB1DC6">
        <w:t>the target word after the error</w:t>
      </w:r>
    </w:p>
    <w:p w14:paraId="7B5EC605" w14:textId="01CDE43E" w:rsidR="005A3778" w:rsidRPr="00B342A6" w:rsidRDefault="005A3778" w:rsidP="005A3778"/>
    <w:p w14:paraId="7DDF9FEE" w14:textId="2CB1E6C2" w:rsidR="005A3778" w:rsidRPr="00B342A6" w:rsidRDefault="005A3778" w:rsidP="005A3778">
      <w:r>
        <w:lastRenderedPageBreak/>
        <w:tab/>
      </w:r>
      <w:r>
        <w:tab/>
      </w:r>
      <w:r w:rsidR="00122511">
        <w:t>*</w:t>
      </w:r>
      <w:r w:rsidRPr="00B342A6">
        <w:t>PAR:</w:t>
      </w:r>
      <w:r>
        <w:t xml:space="preserve">  I’ve only gone to two </w:t>
      </w:r>
      <w:r>
        <w:rPr>
          <w:rFonts w:ascii="Times New Roman" w:hAnsi="Times New Roman"/>
        </w:rPr>
        <w:t>ɻɛsɪz</w:t>
      </w:r>
      <w:r>
        <w:t>@u</w:t>
      </w:r>
      <w:r w:rsidRPr="00B342A6">
        <w:t xml:space="preserve"> </w:t>
      </w:r>
      <w:r>
        <w:t xml:space="preserve">[: x@n] </w:t>
      </w:r>
      <w:r w:rsidRPr="00B342A6">
        <w:t>[</w:t>
      </w:r>
      <w:r>
        <w:t>*</w:t>
      </w:r>
      <w:r w:rsidRPr="00B342A6">
        <w:t xml:space="preserve"> n:uk] .</w:t>
      </w:r>
    </w:p>
    <w:p w14:paraId="07075FE1" w14:textId="3FEE6F3A" w:rsidR="005A3778" w:rsidRDefault="005A3778" w:rsidP="005A3778">
      <w:pPr>
        <w:ind w:left="1440" w:hanging="1440"/>
      </w:pPr>
      <w:r>
        <w:tab/>
      </w:r>
      <w:r w:rsidR="00122511">
        <w:t>*</w:t>
      </w:r>
      <w:r w:rsidRPr="00B342A6">
        <w:t xml:space="preserve">PAR:   if I could </w:t>
      </w:r>
      <w:r>
        <w:t>f</w:t>
      </w:r>
      <w:r>
        <w:rPr>
          <w:rFonts w:ascii="Times New Roman" w:hAnsi="Times New Roman"/>
        </w:rPr>
        <w:t>ɹeɪv</w:t>
      </w:r>
      <w:r w:rsidRPr="00B342A6">
        <w:t>@</w:t>
      </w:r>
      <w:r>
        <w:t>u</w:t>
      </w:r>
      <w:r w:rsidRPr="00B342A6">
        <w:t xml:space="preserve"> </w:t>
      </w:r>
      <w:r>
        <w:t>[: x@n]</w:t>
      </w:r>
      <w:r w:rsidRPr="00B342A6">
        <w:t>[</w:t>
      </w:r>
      <w:r>
        <w:t>*</w:t>
      </w:r>
      <w:r w:rsidRPr="00B342A6">
        <w:t xml:space="preserve"> n:uk] it I guess I can </w:t>
      </w:r>
      <w:r>
        <w:t>b</w:t>
      </w:r>
      <w:r>
        <w:rPr>
          <w:rFonts w:ascii="Times New Roman" w:hAnsi="Times New Roman"/>
        </w:rPr>
        <w:t>ɹæm</w:t>
      </w:r>
      <w:r w:rsidRPr="00B342A6">
        <w:t>@</w:t>
      </w:r>
      <w:r>
        <w:t>u</w:t>
      </w:r>
      <w:r w:rsidRPr="00B342A6">
        <w:t xml:space="preserve"> </w:t>
      </w:r>
      <w:r>
        <w:t xml:space="preserve">  </w:t>
      </w:r>
    </w:p>
    <w:p w14:paraId="6EA53600" w14:textId="77777777" w:rsidR="005A3778" w:rsidRDefault="005A3778" w:rsidP="005A3778">
      <w:pPr>
        <w:ind w:left="1440" w:hanging="1440"/>
      </w:pPr>
      <w:r>
        <w:tab/>
        <w:t xml:space="preserve">            [: x@n] </w:t>
      </w:r>
      <w:r w:rsidRPr="00B342A6">
        <w:t>[* n:uk] it.</w:t>
      </w:r>
    </w:p>
    <w:p w14:paraId="7F1B25F1" w14:textId="77777777" w:rsidR="005A3778" w:rsidRDefault="005A3778" w:rsidP="005A3778">
      <w:pPr>
        <w:ind w:left="1440" w:hanging="1440"/>
      </w:pPr>
    </w:p>
    <w:p w14:paraId="3189F481" w14:textId="53159C54" w:rsidR="005A3778" w:rsidRDefault="005A3778" w:rsidP="00715010">
      <w:pPr>
        <w:ind w:left="1440" w:hanging="1080"/>
      </w:pPr>
      <w:r w:rsidRPr="00550B5F">
        <w:rPr>
          <w:b/>
        </w:rPr>
        <w:t>3.  [* n:k:s]</w:t>
      </w:r>
      <w:r w:rsidRPr="00B342A6">
        <w:t xml:space="preserve"> -- the error is a recurring non-word for which the target is known</w:t>
      </w:r>
    </w:p>
    <w:p w14:paraId="1475C0CC" w14:textId="77777777" w:rsidR="005A3778" w:rsidRPr="00B342A6" w:rsidRDefault="005A3778" w:rsidP="005A3778"/>
    <w:p w14:paraId="5EF03155" w14:textId="7015DA21" w:rsidR="00EE3E9E" w:rsidRDefault="005A3778" w:rsidP="00715010">
      <w:pPr>
        <w:ind w:left="1440" w:hanging="1080"/>
      </w:pPr>
      <w:r w:rsidRPr="00550B5F">
        <w:rPr>
          <w:b/>
        </w:rPr>
        <w:t>4.  [* n:uk:s]</w:t>
      </w:r>
      <w:r w:rsidR="00865616">
        <w:rPr>
          <w:b/>
        </w:rPr>
        <w:t xml:space="preserve"> -- </w:t>
      </w:r>
      <w:r w:rsidRPr="00B342A6">
        <w:t>the error is a recurring non-word for which the target is not known</w:t>
      </w:r>
      <w:r>
        <w:t xml:space="preserve">, </w:t>
      </w:r>
    </w:p>
    <w:p w14:paraId="27750456" w14:textId="115E217F" w:rsidR="005A3778" w:rsidRPr="00DB12F5" w:rsidRDefault="00EE3E9E" w:rsidP="00EE3E9E">
      <w:pPr>
        <w:ind w:left="1440" w:hanging="1440"/>
      </w:pPr>
      <w:r>
        <w:rPr>
          <w:b/>
        </w:rPr>
        <w:tab/>
      </w:r>
      <w:r w:rsidR="005A3778" w:rsidRPr="00DB12F5">
        <w:t>add [: x@n] as the target word after the error</w:t>
      </w:r>
    </w:p>
    <w:p w14:paraId="4F3418A7" w14:textId="0CDC1DAF" w:rsidR="005A3778" w:rsidRPr="0085055E" w:rsidRDefault="005A3778" w:rsidP="005A3778">
      <w:pPr>
        <w:pStyle w:val="Heading3"/>
      </w:pPr>
      <w:bookmarkStart w:id="838" w:name="_Toc486414464"/>
      <w:r w:rsidRPr="0085055E">
        <w:t>Dysfluency errors</w:t>
      </w:r>
      <w:bookmarkEnd w:id="838"/>
    </w:p>
    <w:p w14:paraId="1CA2AE77" w14:textId="77777777" w:rsidR="005A3778" w:rsidRPr="00B342A6" w:rsidRDefault="005A3778" w:rsidP="005A3778"/>
    <w:p w14:paraId="280BBF02" w14:textId="7E0C91D6" w:rsidR="005A3778" w:rsidRDefault="005A3778" w:rsidP="00865616">
      <w:r w:rsidRPr="0085055E">
        <w:rPr>
          <w:b/>
        </w:rPr>
        <w:t>1.  [* d:sw]</w:t>
      </w:r>
      <w:r w:rsidRPr="00B342A6">
        <w:t xml:space="preserve"> -- dysfluency within word</w:t>
      </w:r>
    </w:p>
    <w:p w14:paraId="7DFD918C" w14:textId="3C25BC1E" w:rsidR="005A3778" w:rsidRDefault="005A3778" w:rsidP="005A3778"/>
    <w:p w14:paraId="03C59DF3" w14:textId="6607C9C8" w:rsidR="005A3778" w:rsidRDefault="005A3778" w:rsidP="005A3778">
      <w:r>
        <w:tab/>
      </w:r>
      <w:r>
        <w:tab/>
        <w:t>insuhside [: inside]</w:t>
      </w:r>
      <w:r w:rsidR="00DB1DC6">
        <w:t xml:space="preserve"> [* d:sw]</w:t>
      </w:r>
    </w:p>
    <w:p w14:paraId="4F4930F1" w14:textId="77777777" w:rsidR="005A3778" w:rsidRDefault="005A3778" w:rsidP="005A3778"/>
    <w:p w14:paraId="45E77A32" w14:textId="35F2B2D0" w:rsidR="005A3778" w:rsidRDefault="005A3778" w:rsidP="005A3778">
      <w:pPr>
        <w:pStyle w:val="Heading3"/>
      </w:pPr>
      <w:bookmarkStart w:id="839" w:name="_Toc486414465"/>
      <w:r>
        <w:t>Morphology errors</w:t>
      </w:r>
      <w:bookmarkEnd w:id="839"/>
    </w:p>
    <w:p w14:paraId="5C47B88A" w14:textId="0F8215E0" w:rsidR="005A3778" w:rsidRDefault="00DB12F5" w:rsidP="005A3778">
      <w:r>
        <w:t>Sometimes these</w:t>
      </w:r>
      <w:r w:rsidRPr="00DB12F5">
        <w:t xml:space="preserve"> errors produce real words, so no replacement word is needed.</w:t>
      </w:r>
      <w:r>
        <w:t xml:space="preserve"> However, if the form produced is not a standard word, then you need a replacement word.</w:t>
      </w:r>
    </w:p>
    <w:p w14:paraId="7DDF323A" w14:textId="77777777" w:rsidR="00DB12F5" w:rsidRPr="00DB12F5" w:rsidRDefault="00DB12F5" w:rsidP="005A3778"/>
    <w:p w14:paraId="467F60F2" w14:textId="3AC2A3F0" w:rsidR="005A3778" w:rsidRPr="0085055E" w:rsidRDefault="005A3778" w:rsidP="005A3778">
      <w:r>
        <w:rPr>
          <w:b/>
        </w:rPr>
        <w:t>1.  [* m:a]</w:t>
      </w:r>
      <w:r>
        <w:t xml:space="preserve"> -- agreement</w:t>
      </w:r>
    </w:p>
    <w:p w14:paraId="1FB70373" w14:textId="77777777" w:rsidR="005A3778" w:rsidRPr="00B342A6" w:rsidRDefault="005A3778" w:rsidP="005A3778"/>
    <w:p w14:paraId="2ABFB61A" w14:textId="79A87A2F" w:rsidR="005A3778" w:rsidRPr="00B342A6" w:rsidRDefault="00EF2F1F" w:rsidP="005A3778">
      <w:r>
        <w:tab/>
        <w:t>*</w:t>
      </w:r>
      <w:r w:rsidR="005A3778" w:rsidRPr="00B342A6">
        <w:t>PAR:</w:t>
      </w:r>
      <w:r w:rsidR="005A3778" w:rsidRPr="00B342A6">
        <w:tab/>
        <w:t>and then she have [</w:t>
      </w:r>
      <w:r w:rsidR="005A3778">
        <w:t>* m:a</w:t>
      </w:r>
      <w:r w:rsidR="005A3778" w:rsidRPr="00B342A6">
        <w:t>] two</w:t>
      </w:r>
      <w:r w:rsidR="005A3778">
        <w:t xml:space="preserve"> &amp;uh</w:t>
      </w:r>
      <w:r w:rsidR="005A3778" w:rsidRPr="00B342A6">
        <w:t xml:space="preserve"> cups.</w:t>
      </w:r>
    </w:p>
    <w:p w14:paraId="17B9C7C8" w14:textId="77777777" w:rsidR="005A3778" w:rsidRDefault="005A3778" w:rsidP="005A3778">
      <w:r>
        <w:tab/>
      </w:r>
      <w:r>
        <w:tab/>
      </w:r>
    </w:p>
    <w:p w14:paraId="4D32104F" w14:textId="581807E0" w:rsidR="005A3778" w:rsidRDefault="005A3778" w:rsidP="005A3778">
      <w:r>
        <w:rPr>
          <w:b/>
        </w:rPr>
        <w:t>2.  [* m:c]</w:t>
      </w:r>
      <w:r>
        <w:t xml:space="preserve"> -- case</w:t>
      </w:r>
    </w:p>
    <w:p w14:paraId="14A87993" w14:textId="77777777" w:rsidR="005A3778" w:rsidRDefault="005A3778" w:rsidP="005A3778"/>
    <w:p w14:paraId="1E4CABD6" w14:textId="2CF3067A" w:rsidR="005A3778" w:rsidRDefault="005A3778" w:rsidP="005A3778">
      <w:r>
        <w:rPr>
          <w:b/>
        </w:rPr>
        <w:t>3.  [* m:n]</w:t>
      </w:r>
      <w:r>
        <w:t xml:space="preserve"> -- number</w:t>
      </w:r>
    </w:p>
    <w:p w14:paraId="7E68E364" w14:textId="77777777" w:rsidR="005A3778" w:rsidRDefault="005A3778" w:rsidP="005A3778"/>
    <w:p w14:paraId="18E86B71" w14:textId="024C3198" w:rsidR="005A3778" w:rsidRDefault="005A3778" w:rsidP="005A3778">
      <w:r>
        <w:rPr>
          <w:b/>
        </w:rPr>
        <w:t>4.  [* m:0s]</w:t>
      </w:r>
      <w:r>
        <w:t xml:space="preserve"> -- missing -s suffix</w:t>
      </w:r>
    </w:p>
    <w:p w14:paraId="276E881F" w14:textId="77777777" w:rsidR="005A3778" w:rsidRDefault="005A3778" w:rsidP="005A3778"/>
    <w:p w14:paraId="5668DE55" w14:textId="40173B55" w:rsidR="005A3778" w:rsidRPr="0031294C" w:rsidRDefault="005A3778" w:rsidP="005A3778">
      <w:r w:rsidRPr="007420FD">
        <w:rPr>
          <w:b/>
        </w:rPr>
        <w:t xml:space="preserve">5. </w:t>
      </w:r>
      <w:r>
        <w:rPr>
          <w:b/>
        </w:rPr>
        <w:t xml:space="preserve">[* </w:t>
      </w:r>
      <w:r w:rsidRPr="007420FD">
        <w:rPr>
          <w:b/>
        </w:rPr>
        <w:t xml:space="preserve"> </w:t>
      </w:r>
      <w:r w:rsidRPr="0031294C">
        <w:rPr>
          <w:b/>
        </w:rPr>
        <w:t>m:0's]</w:t>
      </w:r>
      <w:r w:rsidRPr="0031294C">
        <w:t xml:space="preserve"> --</w:t>
      </w:r>
      <w:r w:rsidRPr="0031294C">
        <w:rPr>
          <w:b/>
        </w:rPr>
        <w:t>  </w:t>
      </w:r>
      <w:r w:rsidRPr="0031294C">
        <w:t>missing possessive -s suffix</w:t>
      </w:r>
    </w:p>
    <w:p w14:paraId="10265140" w14:textId="77777777" w:rsidR="005A3778" w:rsidRPr="0031294C" w:rsidRDefault="005A3778" w:rsidP="005A3778"/>
    <w:p w14:paraId="2907CD15" w14:textId="199D78EB" w:rsidR="005A3778" w:rsidRPr="00CC066B" w:rsidRDefault="005A3778" w:rsidP="005A3778">
      <w:r w:rsidRPr="0031294C">
        <w:rPr>
          <w:b/>
        </w:rPr>
        <w:t>6.  [* m:0es]</w:t>
      </w:r>
      <w:r w:rsidRPr="0031294C">
        <w:t xml:space="preserve"> -- </w:t>
      </w:r>
      <w:r w:rsidRPr="0031294C">
        <w:rPr>
          <w:b/>
        </w:rPr>
        <w:t> </w:t>
      </w:r>
      <w:r w:rsidRPr="0031294C">
        <w:t>missing 3rd person singular -s suffix</w:t>
      </w:r>
    </w:p>
    <w:p w14:paraId="2B536763" w14:textId="77777777" w:rsidR="005A3778" w:rsidRDefault="005A3778" w:rsidP="005A3778"/>
    <w:p w14:paraId="39B202C1" w14:textId="4934A191" w:rsidR="005A3778" w:rsidRDefault="005A3778" w:rsidP="005A3778">
      <w:r>
        <w:rPr>
          <w:b/>
        </w:rPr>
        <w:t>7.  [* m:=s]</w:t>
      </w:r>
      <w:r>
        <w:t xml:space="preserve"> -- overregularized -s, as in childs for children</w:t>
      </w:r>
    </w:p>
    <w:p w14:paraId="7D206C05" w14:textId="77777777" w:rsidR="005A3778" w:rsidRDefault="005A3778" w:rsidP="005A3778">
      <w:r>
        <w:tab/>
      </w:r>
      <w:r>
        <w:tab/>
      </w:r>
    </w:p>
    <w:p w14:paraId="38B22089" w14:textId="1CA30845" w:rsidR="005A3778" w:rsidRDefault="00377A0C" w:rsidP="00EF2F1F">
      <w:pPr>
        <w:ind w:left="1440" w:hanging="720"/>
      </w:pPr>
      <w:r>
        <w:tab/>
      </w:r>
      <w:r w:rsidR="004541DD">
        <w:t xml:space="preserve">*PAR: </w:t>
      </w:r>
      <w:r w:rsidR="005A3778">
        <w:t>and talking to her littl</w:t>
      </w:r>
      <w:r w:rsidR="004541DD">
        <w:t>e animals, the little mouses [:</w:t>
      </w:r>
      <w:r w:rsidR="005A3778">
        <w:t xml:space="preserve"> mice] [* m:=s] </w:t>
      </w:r>
      <w:r>
        <w:tab/>
      </w:r>
      <w:r w:rsidR="005A3778">
        <w:t>and stuff and everything.</w:t>
      </w:r>
    </w:p>
    <w:p w14:paraId="2497056F" w14:textId="77777777" w:rsidR="005A3778" w:rsidRDefault="005A3778" w:rsidP="005A3778"/>
    <w:p w14:paraId="50B828BF" w14:textId="6E2DC7D3" w:rsidR="005A3778" w:rsidRDefault="005A3778" w:rsidP="005A3778">
      <w:r>
        <w:rPr>
          <w:b/>
        </w:rPr>
        <w:t>8.  [* m:+s]</w:t>
      </w:r>
      <w:r>
        <w:t xml:space="preserve"> -- superfluous -s suffix, as in feets</w:t>
      </w:r>
    </w:p>
    <w:p w14:paraId="440014C8" w14:textId="77777777" w:rsidR="005A3778" w:rsidRDefault="005A3778" w:rsidP="005A3778"/>
    <w:p w14:paraId="34CD4AE1" w14:textId="0EAE959B" w:rsidR="005A3778" w:rsidRDefault="00EF2F1F" w:rsidP="005A3778">
      <w:r>
        <w:tab/>
      </w:r>
      <w:r w:rsidR="006D18E1">
        <w:tab/>
      </w:r>
      <w:r w:rsidR="005A3778" w:rsidRPr="00400332">
        <w:t>*PAR:</w:t>
      </w:r>
      <w:r w:rsidR="005A3778" w:rsidRPr="00400332">
        <w:tab/>
        <w:t xml:space="preserve">&amp;=laughs and four [/] four mices [: mice] [* </w:t>
      </w:r>
      <w:r w:rsidR="005A3778">
        <w:t>m:+s-ret</w:t>
      </w:r>
      <w:r w:rsidR="005A3778" w:rsidRPr="00400332">
        <w:t>] [//] mice .</w:t>
      </w:r>
    </w:p>
    <w:p w14:paraId="42BE56A8" w14:textId="1CE358A0" w:rsidR="005A3778" w:rsidRDefault="006D18E1" w:rsidP="00EF2F1F">
      <w:pPr>
        <w:ind w:left="1440" w:hanging="720"/>
      </w:pPr>
      <w:r>
        <w:tab/>
      </w:r>
      <w:r w:rsidR="005A3778">
        <w:t>*PAR:</w:t>
      </w:r>
      <w:r w:rsidR="005A3778">
        <w:tab/>
        <w:t>b</w:t>
      </w:r>
      <w:r w:rsidR="000F56E7">
        <w:t>oy [//] &amp;</w:t>
      </w:r>
      <w:r w:rsidR="00DC55C2">
        <w:t>-</w:t>
      </w:r>
      <w:r w:rsidR="000F56E7">
        <w:t>uh &amp;</w:t>
      </w:r>
      <w:r w:rsidR="00DC55C2">
        <w:t>-u</w:t>
      </w:r>
      <w:r w:rsidR="000F56E7">
        <w:t>h &amp;</w:t>
      </w:r>
      <w:r w:rsidR="00DC55C2">
        <w:t>+</w:t>
      </w:r>
      <w:r w:rsidR="000F56E7">
        <w:t>h childrens [:</w:t>
      </w:r>
      <w:r w:rsidR="005A3778">
        <w:t xml:space="preserve"> children]</w:t>
      </w:r>
      <w:r w:rsidR="000F56E7">
        <w:t xml:space="preserve"> </w:t>
      </w:r>
      <w:r w:rsidR="005A3778">
        <w:t>[</w:t>
      </w:r>
      <w:r w:rsidR="00EF2F1F">
        <w:t xml:space="preserve">* m:+s] going to </w:t>
      </w:r>
      <w:r w:rsidR="00097ADF">
        <w:tab/>
      </w:r>
      <w:r w:rsidR="00EF2F1F">
        <w:t>school at home</w:t>
      </w:r>
      <w:r w:rsidR="004541DD">
        <w:t xml:space="preserve"> </w:t>
      </w:r>
      <w:r w:rsidR="005A3778">
        <w:t xml:space="preserve">. </w:t>
      </w:r>
    </w:p>
    <w:p w14:paraId="1B0F385C" w14:textId="77777777" w:rsidR="005A3778" w:rsidRDefault="005A3778" w:rsidP="005A3778">
      <w:pPr>
        <w:ind w:left="1440" w:hanging="1440"/>
      </w:pPr>
    </w:p>
    <w:p w14:paraId="31F1E648" w14:textId="36500F4F" w:rsidR="005A3778" w:rsidRDefault="005A3778" w:rsidP="005A3778">
      <w:r>
        <w:rPr>
          <w:b/>
        </w:rPr>
        <w:t>9.  [* m:++s]</w:t>
      </w:r>
      <w:r>
        <w:t xml:space="preserve"> -- double -s, as in kniveses</w:t>
      </w:r>
    </w:p>
    <w:p w14:paraId="281C2F3A" w14:textId="77777777" w:rsidR="005A3778" w:rsidRDefault="005A3778" w:rsidP="005A3778">
      <w:r>
        <w:lastRenderedPageBreak/>
        <w:tab/>
      </w:r>
      <w:r>
        <w:tab/>
      </w:r>
    </w:p>
    <w:p w14:paraId="5C4C7A18" w14:textId="38682A6F" w:rsidR="005A3778" w:rsidRDefault="005A3778" w:rsidP="005A3778">
      <w:r>
        <w:rPr>
          <w:b/>
        </w:rPr>
        <w:t>10.  [* m:m]</w:t>
      </w:r>
      <w:r>
        <w:t xml:space="preserve"> -- morphophonological as in knifes for knives</w:t>
      </w:r>
    </w:p>
    <w:p w14:paraId="7CF4C321" w14:textId="77777777" w:rsidR="005A3778" w:rsidRDefault="005A3778" w:rsidP="005A3778"/>
    <w:p w14:paraId="54EED614" w14:textId="61237A43" w:rsidR="005A3778" w:rsidRDefault="005A3778" w:rsidP="005A3778">
      <w:pPr>
        <w:pStyle w:val="Heading3"/>
      </w:pPr>
      <w:bookmarkStart w:id="840" w:name="_Toc486414466"/>
      <w:r>
        <w:t>Formal lexical device errors</w:t>
      </w:r>
      <w:bookmarkEnd w:id="840"/>
    </w:p>
    <w:p w14:paraId="6997984D" w14:textId="77777777" w:rsidR="005A3778" w:rsidRDefault="005A3778" w:rsidP="005A3778">
      <w:pPr>
        <w:rPr>
          <w:b/>
        </w:rPr>
      </w:pPr>
    </w:p>
    <w:p w14:paraId="77BAB668" w14:textId="291652CE" w:rsidR="005A3778" w:rsidRDefault="005A3778" w:rsidP="005A3778">
      <w:r>
        <w:rPr>
          <w:b/>
        </w:rPr>
        <w:t>1.  [* f:a:0:d]</w:t>
      </w:r>
      <w:r>
        <w:t xml:space="preserve"> -- article should be zero, used </w:t>
      </w:r>
      <w:r>
        <w:rPr>
          <w:i/>
        </w:rPr>
        <w:t>the</w:t>
      </w:r>
    </w:p>
    <w:p w14:paraId="50F4BE53" w14:textId="77777777" w:rsidR="005A3778" w:rsidRDefault="005A3778" w:rsidP="005A3778"/>
    <w:p w14:paraId="58364A72" w14:textId="587362FB" w:rsidR="005A3778" w:rsidRPr="00B342A6" w:rsidRDefault="005A3778" w:rsidP="005A3778">
      <w:r>
        <w:rPr>
          <w:b/>
        </w:rPr>
        <w:t>2.  [* f:a:0:i]</w:t>
      </w:r>
      <w:r>
        <w:t xml:space="preserve"> -- article should be zero, used </w:t>
      </w:r>
      <w:r>
        <w:rPr>
          <w:i/>
        </w:rPr>
        <w:t>a</w:t>
      </w:r>
    </w:p>
    <w:p w14:paraId="35D2DE84" w14:textId="77777777" w:rsidR="005A3778" w:rsidRDefault="005A3778" w:rsidP="005A3778"/>
    <w:p w14:paraId="75AF4564" w14:textId="5DA90F39" w:rsidR="005A3778" w:rsidRDefault="005A3778" w:rsidP="005A3778">
      <w:r>
        <w:rPr>
          <w:b/>
        </w:rPr>
        <w:t>3.  [* f:a:d]</w:t>
      </w:r>
      <w:r>
        <w:t xml:space="preserve"> -- article should be definite, used indefinite</w:t>
      </w:r>
    </w:p>
    <w:p w14:paraId="2C046B36" w14:textId="77777777" w:rsidR="005A3778" w:rsidRDefault="005A3778" w:rsidP="005A3778"/>
    <w:p w14:paraId="631C8DE8" w14:textId="39B9E7F5" w:rsidR="005A3778" w:rsidRDefault="005A3778" w:rsidP="005A3778">
      <w:r>
        <w:rPr>
          <w:b/>
        </w:rPr>
        <w:t>4.  [* f:a:i]</w:t>
      </w:r>
      <w:r>
        <w:t xml:space="preserve"> -- article should be indefinite, used definite</w:t>
      </w:r>
    </w:p>
    <w:p w14:paraId="597CF3D1" w14:textId="77777777" w:rsidR="005A3778" w:rsidRDefault="005A3778" w:rsidP="005A3778"/>
    <w:p w14:paraId="29A28067" w14:textId="4091BBDA" w:rsidR="005A3778" w:rsidRPr="004E0042" w:rsidRDefault="005A3778" w:rsidP="005A3778">
      <w:r>
        <w:rPr>
          <w:b/>
        </w:rPr>
        <w:t>5.  [* f:p]</w:t>
      </w:r>
      <w:r>
        <w:t xml:space="preserve"> -- part of speech wrong, as in mine for my</w:t>
      </w:r>
    </w:p>
    <w:p w14:paraId="5A24C356" w14:textId="77777777" w:rsidR="005A3778" w:rsidRDefault="005A3778" w:rsidP="005A3778"/>
    <w:p w14:paraId="2FCF9E55" w14:textId="300B3D82" w:rsidR="005A3778" w:rsidRPr="00562496" w:rsidRDefault="005A3778" w:rsidP="005A3778">
      <w:pPr>
        <w:pStyle w:val="Heading3"/>
      </w:pPr>
      <w:bookmarkStart w:id="841" w:name="_Toc486414467"/>
      <w:r>
        <w:t>Missing word errors</w:t>
      </w:r>
      <w:bookmarkEnd w:id="841"/>
    </w:p>
    <w:p w14:paraId="4AF9F9DF" w14:textId="581BFE0C" w:rsidR="005A3778" w:rsidRPr="00B342A6" w:rsidRDefault="005A3778" w:rsidP="005A3778">
      <w:r>
        <w:rPr>
          <w:b/>
        </w:rPr>
        <w:t>0art, 0aux, etc.</w:t>
      </w:r>
      <w:r w:rsidRPr="00B342A6">
        <w:t xml:space="preserve"> -- missing word or part of speech</w:t>
      </w:r>
    </w:p>
    <w:p w14:paraId="72F3B56D" w14:textId="77777777" w:rsidR="005A3778" w:rsidRPr="00B342A6" w:rsidRDefault="005A3778" w:rsidP="005A3778">
      <w:r>
        <w:tab/>
      </w:r>
    </w:p>
    <w:p w14:paraId="08D30391" w14:textId="0F30AAE9" w:rsidR="005A3778" w:rsidRPr="00B342A6" w:rsidRDefault="00562496" w:rsidP="005A3778">
      <w:r>
        <w:tab/>
      </w:r>
      <w:r w:rsidR="008E7BB6">
        <w:tab/>
      </w:r>
      <w:r w:rsidR="005A3778" w:rsidRPr="00B342A6">
        <w:t>*PAR:  and that 0</w:t>
      </w:r>
      <w:r w:rsidR="005A3778">
        <w:t>cop</w:t>
      </w:r>
      <w:r w:rsidR="005A3778" w:rsidRPr="00B342A6">
        <w:t xml:space="preserve"> what 0a</w:t>
      </w:r>
      <w:r w:rsidR="005A3778">
        <w:t>rt</w:t>
      </w:r>
      <w:r w:rsidR="005A3778" w:rsidRPr="00B342A6">
        <w:t xml:space="preserve"> peanut butter sandwich is</w:t>
      </w:r>
      <w:r w:rsidR="00A87DEB">
        <w:t xml:space="preserve"> </w:t>
      </w:r>
      <w:r w:rsidR="005A3778" w:rsidRPr="00B342A6">
        <w:t>.</w:t>
      </w:r>
    </w:p>
    <w:p w14:paraId="7D0F63D0" w14:textId="5919642A" w:rsidR="0079226C" w:rsidRDefault="00562496" w:rsidP="005A3778">
      <w:r>
        <w:tab/>
      </w:r>
      <w:r w:rsidR="008E7BB6">
        <w:tab/>
      </w:r>
      <w:r w:rsidR="005A3778" w:rsidRPr="00B342A6">
        <w:t>*PAR:  the boy 0aux falling</w:t>
      </w:r>
      <w:r w:rsidR="00A87DEB">
        <w:t xml:space="preserve"> .</w:t>
      </w:r>
    </w:p>
    <w:p w14:paraId="38CD6DAA" w14:textId="77777777" w:rsidR="00562496" w:rsidRDefault="00562496" w:rsidP="005A3778"/>
    <w:p w14:paraId="52750D2F" w14:textId="77777777" w:rsidR="0079226C" w:rsidRPr="009925EF" w:rsidRDefault="0079226C" w:rsidP="0079226C">
      <w:pPr>
        <w:pStyle w:val="Heading2"/>
      </w:pPr>
      <w:bookmarkStart w:id="842" w:name="_Toc466064861"/>
      <w:bookmarkStart w:id="843" w:name="_Toc486414468"/>
      <w:r w:rsidRPr="009925EF">
        <w:t xml:space="preserve">Utterance level </w:t>
      </w:r>
      <w:r>
        <w:t xml:space="preserve">error </w:t>
      </w:r>
      <w:r w:rsidRPr="009925EF">
        <w:t>coding (post-codes)</w:t>
      </w:r>
      <w:bookmarkEnd w:id="842"/>
      <w:bookmarkEnd w:id="843"/>
    </w:p>
    <w:p w14:paraId="6F87B031" w14:textId="77777777" w:rsidR="0079226C" w:rsidRDefault="0079226C" w:rsidP="0079226C"/>
    <w:p w14:paraId="0C8DE3FB" w14:textId="733C08CF" w:rsidR="00DB12F5" w:rsidRDefault="00DB12F5" w:rsidP="0079226C">
      <w:r>
        <w:t xml:space="preserve">In addition to providing methods for coding errors at the word level, CHAT includes a series of codes for errors involving larger segments of an utterance or the whole utterance. </w:t>
      </w:r>
      <w:r w:rsidR="00DC5B27">
        <w:t xml:space="preserve"> Mutliple codes can be used for a given utterance.  </w:t>
      </w:r>
      <w:r>
        <w:t>The codes are:</w:t>
      </w:r>
    </w:p>
    <w:p w14:paraId="3A6FD11A" w14:textId="77777777" w:rsidR="00DB12F5" w:rsidRPr="00B342A6" w:rsidRDefault="00DB12F5" w:rsidP="0079226C"/>
    <w:p w14:paraId="437F4C20" w14:textId="56A13939" w:rsidR="0079226C" w:rsidRPr="00B342A6" w:rsidRDefault="0079226C" w:rsidP="0079226C">
      <w:r w:rsidRPr="00D01D63">
        <w:rPr>
          <w:b/>
        </w:rPr>
        <w:t>[+ gram]</w:t>
      </w:r>
      <w:r w:rsidRPr="00B342A6">
        <w:tab/>
      </w:r>
      <w:r w:rsidR="000C1E55">
        <w:tab/>
      </w:r>
      <w:r w:rsidRPr="00B342A6">
        <w:t>grammatical error</w:t>
      </w:r>
      <w:r>
        <w:tab/>
      </w:r>
      <w:r>
        <w:tab/>
      </w:r>
      <w:r w:rsidRPr="00D01D63">
        <w:rPr>
          <w:b/>
        </w:rPr>
        <w:t>[+ per]</w:t>
      </w:r>
      <w:r>
        <w:tab/>
      </w:r>
      <w:r w:rsidR="00807F6D">
        <w:tab/>
      </w:r>
      <w:r>
        <w:t>perseveration</w:t>
      </w:r>
    </w:p>
    <w:p w14:paraId="05983913" w14:textId="77777777" w:rsidR="0079226C" w:rsidRPr="00B342A6" w:rsidRDefault="0079226C" w:rsidP="0079226C">
      <w:r w:rsidRPr="00D01D63">
        <w:rPr>
          <w:b/>
        </w:rPr>
        <w:t>[+ jar]</w:t>
      </w:r>
      <w:r w:rsidRPr="00D01D63">
        <w:rPr>
          <w:b/>
        </w:rPr>
        <w:tab/>
      </w:r>
      <w:r w:rsidRPr="00B342A6">
        <w:tab/>
        <w:t>jargon</w:t>
      </w:r>
      <w:r>
        <w:tab/>
      </w:r>
      <w:r>
        <w:tab/>
      </w:r>
      <w:r>
        <w:tab/>
      </w:r>
      <w:r>
        <w:tab/>
      </w:r>
      <w:r w:rsidRPr="00D01D63">
        <w:rPr>
          <w:b/>
        </w:rPr>
        <w:t>[+ cir]</w:t>
      </w:r>
      <w:r w:rsidRPr="00D01D63">
        <w:rPr>
          <w:b/>
        </w:rPr>
        <w:tab/>
      </w:r>
      <w:r w:rsidRPr="00B342A6">
        <w:tab/>
        <w:t>circumlocution</w:t>
      </w:r>
    </w:p>
    <w:p w14:paraId="3BD25263" w14:textId="77777777" w:rsidR="0079226C" w:rsidRPr="001F0D52" w:rsidRDefault="0079226C" w:rsidP="0079226C">
      <w:r w:rsidRPr="00D01D63">
        <w:rPr>
          <w:b/>
        </w:rPr>
        <w:t>[+ es]</w:t>
      </w:r>
      <w:r w:rsidRPr="00D01D63">
        <w:rPr>
          <w:b/>
        </w:rPr>
        <w:tab/>
      </w:r>
      <w:r w:rsidRPr="00B342A6">
        <w:tab/>
        <w:t>empty speech</w:t>
      </w:r>
    </w:p>
    <w:p w14:paraId="0EAF7A8E" w14:textId="77777777" w:rsidR="00AD71FA" w:rsidRPr="00B342A6" w:rsidRDefault="00AD71FA" w:rsidP="00AD71FA"/>
    <w:p w14:paraId="7CFD6436" w14:textId="77777777" w:rsidR="00AD71FA" w:rsidRPr="00B342A6" w:rsidRDefault="00AD71FA" w:rsidP="00AD71FA"/>
    <w:p w14:paraId="1FFA6886" w14:textId="77777777" w:rsidR="00AD71FA" w:rsidRPr="00B342A6" w:rsidRDefault="00AD71FA" w:rsidP="00AD71FA">
      <w:pPr>
        <w:ind w:left="720" w:hanging="720"/>
      </w:pPr>
      <w:r w:rsidRPr="00EA75E3">
        <w:rPr>
          <w:b/>
        </w:rPr>
        <w:t xml:space="preserve">Grammatical error </w:t>
      </w:r>
      <w:r w:rsidR="008C1150">
        <w:rPr>
          <w:b/>
        </w:rPr>
        <w:t xml:space="preserve">– </w:t>
      </w:r>
      <w:r w:rsidRPr="00EA75E3">
        <w:rPr>
          <w:b/>
        </w:rPr>
        <w:t>[+ gram]</w:t>
      </w:r>
      <w:r w:rsidRPr="00B342A6">
        <w:t xml:space="preserve"> – includes agrammatic and paragrammatic utterances:  </w:t>
      </w:r>
    </w:p>
    <w:p w14:paraId="6488AEB9" w14:textId="77777777" w:rsidR="00AD71FA" w:rsidRPr="00B342A6" w:rsidRDefault="00AD71FA" w:rsidP="00AD71FA"/>
    <w:p w14:paraId="6AA3EB70" w14:textId="77777777" w:rsidR="00AD71FA" w:rsidRPr="00B342A6" w:rsidRDefault="00AD71FA" w:rsidP="00F074D1">
      <w:pPr>
        <w:numPr>
          <w:ilvl w:val="0"/>
          <w:numId w:val="22"/>
        </w:numPr>
        <w:jc w:val="left"/>
      </w:pPr>
      <w:r w:rsidRPr="00B342A6">
        <w:t>telegraphic speech</w:t>
      </w:r>
    </w:p>
    <w:p w14:paraId="2D8C07AC" w14:textId="77777777" w:rsidR="00AD71FA" w:rsidRPr="00B342A6" w:rsidRDefault="00AD71FA" w:rsidP="00F074D1">
      <w:pPr>
        <w:numPr>
          <w:ilvl w:val="0"/>
          <w:numId w:val="22"/>
        </w:numPr>
        <w:jc w:val="left"/>
      </w:pPr>
      <w:r w:rsidRPr="00B342A6">
        <w:t>speech in which content words (mainly nouns, verbs, and adjectives) are relatively preserved but many function words (articles, prepositions, conjunctions) are missing (adapted from Brookshire, 1997)</w:t>
      </w:r>
    </w:p>
    <w:p w14:paraId="700F1F1C" w14:textId="77777777" w:rsidR="00AD71FA" w:rsidRPr="00B342A6" w:rsidRDefault="00AD71FA" w:rsidP="00F074D1">
      <w:pPr>
        <w:numPr>
          <w:ilvl w:val="0"/>
          <w:numId w:val="22"/>
        </w:numPr>
        <w:jc w:val="left"/>
      </w:pPr>
      <w:r w:rsidRPr="00B342A6">
        <w:t>utterances with frank grammatical errors (without requiring that each utterance be a complete sentence with a subject and predicate)</w:t>
      </w:r>
    </w:p>
    <w:p w14:paraId="0F2955E8" w14:textId="77777777" w:rsidR="00AD71FA" w:rsidRPr="00B342A6" w:rsidRDefault="00AD71FA" w:rsidP="00F074D1">
      <w:pPr>
        <w:numPr>
          <w:ilvl w:val="0"/>
          <w:numId w:val="22"/>
        </w:numPr>
        <w:jc w:val="left"/>
      </w:pPr>
      <w:r w:rsidRPr="00B342A6">
        <w:t>utterances with errors in word order, syntactic structure, or grammatical morphology (Butterworth and Howard, 1987)</w:t>
      </w:r>
    </w:p>
    <w:p w14:paraId="3FD16BF0" w14:textId="77777777" w:rsidR="00AD71FA" w:rsidRPr="00B342A6" w:rsidRDefault="00AD71FA" w:rsidP="00F074D1">
      <w:pPr>
        <w:numPr>
          <w:ilvl w:val="0"/>
          <w:numId w:val="22"/>
        </w:numPr>
        <w:jc w:val="left"/>
      </w:pPr>
      <w:r w:rsidRPr="00B342A6">
        <w:lastRenderedPageBreak/>
        <w:t>utterance level grammatical errors as opposed to word level agreement errors or missing parts of speech</w:t>
      </w:r>
    </w:p>
    <w:p w14:paraId="6026BB0A" w14:textId="77777777" w:rsidR="00AD71FA" w:rsidRPr="00B342A6" w:rsidRDefault="00AD71FA" w:rsidP="00AD71FA"/>
    <w:p w14:paraId="2ED1BB4C" w14:textId="1BB33E50" w:rsidR="00AD71FA" w:rsidRPr="00B342A6" w:rsidRDefault="00AD71FA" w:rsidP="008C1150">
      <w:r w:rsidRPr="00B342A6">
        <w:t>*PAR:  one two bread</w:t>
      </w:r>
      <w:r w:rsidR="00DC5B27">
        <w:t xml:space="preserve"> </w:t>
      </w:r>
      <w:r w:rsidRPr="00B342A6">
        <w:t>. [+ gram]</w:t>
      </w:r>
    </w:p>
    <w:p w14:paraId="3F0B318B" w14:textId="43DFFCD3" w:rsidR="00AD71FA" w:rsidRPr="00B342A6" w:rsidRDefault="00AD71FA" w:rsidP="008C1150">
      <w:r w:rsidRPr="00B342A6">
        <w:t>*PAR:  whatever I’m think up</w:t>
      </w:r>
      <w:r w:rsidR="00DC5B27">
        <w:t xml:space="preserve"> </w:t>
      </w:r>
      <w:r w:rsidRPr="00B342A6">
        <w:t>. [+ gram]</w:t>
      </w:r>
    </w:p>
    <w:p w14:paraId="2B7880A8" w14:textId="4A34B10C" w:rsidR="00AD71FA" w:rsidRPr="00B342A6" w:rsidRDefault="00AD71FA" w:rsidP="008C1150">
      <w:r w:rsidRPr="00B342A6">
        <w:t xml:space="preserve">*PAR: </w:t>
      </w:r>
      <w:r w:rsidR="00097ADF">
        <w:t xml:space="preserve"> </w:t>
      </w:r>
      <w:r w:rsidRPr="00B342A6">
        <w:t>I don’t think that they’re not supposed to be doing that</w:t>
      </w:r>
      <w:r w:rsidR="00DC5B27">
        <w:t xml:space="preserve"> </w:t>
      </w:r>
      <w:r w:rsidRPr="00B342A6">
        <w:t>.</w:t>
      </w:r>
      <w:r w:rsidR="00DC5B27">
        <w:t xml:space="preserve"> </w:t>
      </w:r>
      <w:r w:rsidRPr="00B342A6">
        <w:t xml:space="preserve"> [+ gram]</w:t>
      </w:r>
    </w:p>
    <w:p w14:paraId="48EC7ABB" w14:textId="170644CF" w:rsidR="00AD71FA" w:rsidRPr="00B342A6" w:rsidRDefault="00AD71FA" w:rsidP="008C1150">
      <w:r w:rsidRPr="00B342A6">
        <w:t>*PAR:  what’d he put it to me</w:t>
      </w:r>
      <w:r w:rsidR="00DC5B27">
        <w:t xml:space="preserve"> </w:t>
      </w:r>
      <w:r w:rsidRPr="00B342A6">
        <w:t>? [+ gram]</w:t>
      </w:r>
    </w:p>
    <w:p w14:paraId="332D3FA3" w14:textId="77777777" w:rsidR="00AD71FA" w:rsidRPr="00B342A6" w:rsidRDefault="00AD71FA" w:rsidP="008C1150">
      <w:r w:rsidRPr="00B342A6">
        <w:t>*PAR:  they were knowing them and they didn’t know what was going on</w:t>
      </w:r>
    </w:p>
    <w:p w14:paraId="69EF12AD" w14:textId="584FB815" w:rsidR="00AD71FA" w:rsidRPr="00B342A6" w:rsidRDefault="00097ADF" w:rsidP="008C1150">
      <w:r>
        <w:tab/>
        <w:t xml:space="preserve">      </w:t>
      </w:r>
      <w:r w:rsidR="00AD71FA">
        <w:t xml:space="preserve"> </w:t>
      </w:r>
      <w:r w:rsidR="00AD71FA" w:rsidRPr="00B342A6">
        <w:t>either too</w:t>
      </w:r>
      <w:r w:rsidR="00896954">
        <w:t xml:space="preserve"> </w:t>
      </w:r>
      <w:r w:rsidR="00AD71FA" w:rsidRPr="00B342A6">
        <w:t>. [+ gram]</w:t>
      </w:r>
    </w:p>
    <w:p w14:paraId="13AC551C" w14:textId="4DDB84A3" w:rsidR="00AD71FA" w:rsidRPr="00B342A6" w:rsidRDefault="00AD71FA" w:rsidP="008C1150">
      <w:r w:rsidRPr="00B342A6">
        <w:t>*PAR:  is getting want to be wasn’t</w:t>
      </w:r>
      <w:r w:rsidR="00896954">
        <w:t xml:space="preserve"> </w:t>
      </w:r>
      <w:r w:rsidRPr="00B342A6">
        <w:t>. [+ gram]</w:t>
      </w:r>
    </w:p>
    <w:p w14:paraId="5549D9FA" w14:textId="797C4A30" w:rsidR="00AD71FA" w:rsidRPr="00B342A6" w:rsidRDefault="00AD71FA" w:rsidP="008C1150">
      <w:r w:rsidRPr="00B342A6">
        <w:t>*PAR:  when everything that we going out now</w:t>
      </w:r>
      <w:r w:rsidR="00896954">
        <w:t xml:space="preserve"> </w:t>
      </w:r>
      <w:r w:rsidRPr="00B342A6">
        <w:t>.  [+ gram]</w:t>
      </w:r>
    </w:p>
    <w:p w14:paraId="0D3C3E9D" w14:textId="77777777" w:rsidR="00AD71FA" w:rsidRDefault="00AD71FA" w:rsidP="008C1150">
      <w:r>
        <w:tab/>
      </w:r>
    </w:p>
    <w:p w14:paraId="5B3ACB00" w14:textId="77777777" w:rsidR="00AD71FA" w:rsidRDefault="00AD71FA" w:rsidP="00AD71FA"/>
    <w:p w14:paraId="798AA127" w14:textId="77777777" w:rsidR="00AD71FA" w:rsidRPr="00B342A6" w:rsidRDefault="00AD71FA" w:rsidP="00AD71FA">
      <w:pPr>
        <w:ind w:left="720" w:hanging="720"/>
      </w:pPr>
      <w:r w:rsidRPr="00B21CD2">
        <w:rPr>
          <w:b/>
        </w:rPr>
        <w:t>Jargon – [+ jar]</w:t>
      </w:r>
      <w:r w:rsidRPr="00B342A6">
        <w:t xml:space="preserve"> </w:t>
      </w:r>
      <w:r w:rsidR="008C1150">
        <w:t xml:space="preserve">– </w:t>
      </w:r>
      <w:r w:rsidRPr="00B342A6">
        <w:t xml:space="preserve"> mostly fluent and prosodically correct but largely meaningless speech (containing paraphasias, neologisms, or unintelligible strings); resembles English syntax and inflection (adapted from Kertesz, 2007)</w:t>
      </w:r>
    </w:p>
    <w:p w14:paraId="5DFDCF30" w14:textId="77777777" w:rsidR="00DC55C2" w:rsidRDefault="00DC55C2" w:rsidP="00DC55C2">
      <w:pPr>
        <w:ind w:left="720" w:hanging="360"/>
        <w:jc w:val="left"/>
      </w:pPr>
    </w:p>
    <w:p w14:paraId="1A5D6314" w14:textId="0C77A04F" w:rsidR="00AD71FA" w:rsidRPr="00B342A6" w:rsidRDefault="00AD71FA" w:rsidP="00DC55C2">
      <w:pPr>
        <w:ind w:left="720" w:hanging="360"/>
        <w:jc w:val="left"/>
      </w:pPr>
      <w:r>
        <w:t>*</w:t>
      </w:r>
      <w:r w:rsidR="001F46DB">
        <w:t xml:space="preserve">PAR: </w:t>
      </w:r>
      <w:r w:rsidR="00DC55C2">
        <w:t xml:space="preserve"> </w:t>
      </w:r>
      <w:r w:rsidR="001F46DB">
        <w:t xml:space="preserve">go </w:t>
      </w:r>
      <w:r w:rsidRPr="00B342A6">
        <w:t>and &amp;</w:t>
      </w:r>
      <w:r w:rsidR="00DC55C2">
        <w:t>+</w:t>
      </w:r>
      <w:r w:rsidRPr="00B342A6">
        <w:t xml:space="preserve">ha hack </w:t>
      </w:r>
      <w:r>
        <w:t>[* s:uk]</w:t>
      </w:r>
      <w:r w:rsidRPr="00B342A6">
        <w:t xml:space="preserve"> the gets </w:t>
      </w:r>
      <w:r>
        <w:t>[* s:uk]</w:t>
      </w:r>
      <w:r w:rsidRPr="00B342A6">
        <w:t xml:space="preserve"> be able gable </w:t>
      </w:r>
      <w:r>
        <w:t>[* s:uk]</w:t>
      </w:r>
      <w:r w:rsidRPr="00B342A6">
        <w:t xml:space="preserve"> get &amp;</w:t>
      </w:r>
      <w:r w:rsidR="00DC55C2">
        <w:t>+</w:t>
      </w:r>
      <w:r w:rsidRPr="00B342A6">
        <w:t xml:space="preserve">su </w:t>
      </w:r>
      <w:r w:rsidR="00DC55C2">
        <w:tab/>
      </w:r>
      <w:r>
        <w:t>s</w:t>
      </w:r>
      <w:r>
        <w:rPr>
          <w:rFonts w:ascii="Times New Roman" w:hAnsi="Times New Roman"/>
        </w:rPr>
        <w:t>ɪm</w:t>
      </w:r>
      <w:r w:rsidRPr="00B342A6">
        <w:t>@</w:t>
      </w:r>
      <w:r>
        <w:t>u [: x@n] [* n:uk]</w:t>
      </w:r>
      <w:r w:rsidRPr="00B342A6">
        <w:t xml:space="preserve"> . [+ jar]</w:t>
      </w:r>
    </w:p>
    <w:p w14:paraId="0BAEAAF2" w14:textId="644DBAA8" w:rsidR="00AD71FA" w:rsidRDefault="00AD71FA" w:rsidP="001F46DB">
      <w:pPr>
        <w:tabs>
          <w:tab w:val="left" w:pos="1350"/>
          <w:tab w:val="left" w:pos="1530"/>
        </w:tabs>
        <w:jc w:val="left"/>
      </w:pPr>
      <w:r w:rsidRPr="00021DDD">
        <w:t xml:space="preserve">*PAR: </w:t>
      </w:r>
      <w:r w:rsidR="00DC55C2">
        <w:t xml:space="preserve"> </w:t>
      </w:r>
      <w:r w:rsidRPr="00021DDD">
        <w:t xml:space="preserve">get this care [* </w:t>
      </w:r>
      <w:r>
        <w:t>s:uk</w:t>
      </w:r>
      <w:r w:rsidRPr="00021DDD">
        <w:t xml:space="preserve">-ret] [//] </w:t>
      </w:r>
      <w:r>
        <w:t>k</w:t>
      </w:r>
      <w:r>
        <w:rPr>
          <w:rFonts w:ascii="Times New Roman" w:hAnsi="Times New Roman"/>
        </w:rPr>
        <w:t>ɛɹf</w:t>
      </w:r>
      <w:r w:rsidRPr="00021DDD">
        <w:t>@</w:t>
      </w:r>
      <w:r>
        <w:t>u</w:t>
      </w:r>
      <w:r w:rsidRPr="00021DDD">
        <w:t xml:space="preserve"> </w:t>
      </w:r>
      <w:r>
        <w:t xml:space="preserve">[: x@n] [* n:uk] </w:t>
      </w:r>
      <w:r w:rsidRPr="00021DDD">
        <w:t xml:space="preserve">to eat here . </w:t>
      </w:r>
      <w:r>
        <w:t xml:space="preserve">  </w:t>
      </w:r>
      <w:r w:rsidRPr="00021DDD">
        <w:t>[+ jar]</w:t>
      </w:r>
    </w:p>
    <w:p w14:paraId="46E0ADA0" w14:textId="14FEB592" w:rsidR="00AD71FA" w:rsidRPr="00B342A6" w:rsidRDefault="00AD71FA" w:rsidP="001F46DB">
      <w:pPr>
        <w:jc w:val="left"/>
      </w:pPr>
      <w:r w:rsidRPr="00643BA2">
        <w:t xml:space="preserve">*PAR: </w:t>
      </w:r>
      <w:r w:rsidR="00DC55C2">
        <w:t xml:space="preserve"> </w:t>
      </w:r>
      <w:r w:rsidRPr="00643BA2">
        <w:t>and xxx . [+ jar]</w:t>
      </w:r>
    </w:p>
    <w:p w14:paraId="3471B74E" w14:textId="77777777" w:rsidR="00AD71FA" w:rsidRPr="00B342A6" w:rsidRDefault="00AD71FA" w:rsidP="00AD71FA"/>
    <w:p w14:paraId="0991FF8F" w14:textId="77777777" w:rsidR="008C1150" w:rsidRPr="00B342A6" w:rsidRDefault="00AD71FA" w:rsidP="008C1150">
      <w:pPr>
        <w:ind w:left="288" w:hanging="288"/>
      </w:pPr>
      <w:r w:rsidRPr="0019058C">
        <w:rPr>
          <w:b/>
        </w:rPr>
        <w:t xml:space="preserve">Empty speech </w:t>
      </w:r>
      <w:r w:rsidR="008C1150">
        <w:rPr>
          <w:b/>
        </w:rPr>
        <w:t xml:space="preserve">– </w:t>
      </w:r>
      <w:r w:rsidRPr="0019058C">
        <w:rPr>
          <w:b/>
        </w:rPr>
        <w:t>[+ es]</w:t>
      </w:r>
      <w:r w:rsidRPr="00B342A6">
        <w:t xml:space="preserve"> – speech that is syntactically correct but conveys little or no overall meaning, often a result of substituting general words (e.g., thing, stuff) for more specific words (Brookshire, 1997)</w:t>
      </w:r>
      <w:r w:rsidR="008C1150">
        <w:t xml:space="preserve">. </w:t>
      </w:r>
      <w:r w:rsidR="008C1150" w:rsidRPr="00B342A6">
        <w:t>Differentiating among “empty speech”, “jargon”, and “grammatical error” codes may be challenging.  In truth, all these sentences may be meaningless in the conversational context.  Briefly, empty speech utterances should contain general, vague, unspecific referents but be syntactically correct; jargon utterances should contain paraphasias and/or neologisms; and paragrammatic utterances (in the grammatical error category) should have inappropriate juxtapositions of grammatical elements.</w:t>
      </w:r>
    </w:p>
    <w:p w14:paraId="4105CAB8" w14:textId="77777777" w:rsidR="00AD71FA" w:rsidRPr="00B342A6" w:rsidRDefault="00AD71FA" w:rsidP="00AD71FA">
      <w:pPr>
        <w:ind w:left="720" w:hanging="720"/>
      </w:pPr>
    </w:p>
    <w:p w14:paraId="33A08AC3" w14:textId="2E99633F" w:rsidR="00AD71FA" w:rsidRPr="00B342A6" w:rsidRDefault="00AD71FA" w:rsidP="00AD71FA">
      <w:r w:rsidRPr="00B342A6">
        <w:t>*PAR:  we got little things over here</w:t>
      </w:r>
      <w:r w:rsidR="00DC5B27">
        <w:t xml:space="preserve"> </w:t>
      </w:r>
      <w:r w:rsidRPr="00B342A6">
        <w:t>. [+ es]</w:t>
      </w:r>
    </w:p>
    <w:p w14:paraId="30F831AF" w14:textId="4D8144DF" w:rsidR="00AD71FA" w:rsidRPr="00B342A6" w:rsidRDefault="00AD71FA" w:rsidP="00AD71FA">
      <w:r w:rsidRPr="00B342A6">
        <w:t>*PAR:  there was nothing in that one there</w:t>
      </w:r>
      <w:r w:rsidR="00DC5B27">
        <w:t xml:space="preserve"> </w:t>
      </w:r>
      <w:r w:rsidRPr="00B342A6">
        <w:t>. [+ es]</w:t>
      </w:r>
    </w:p>
    <w:p w14:paraId="3C96E50F" w14:textId="77777777" w:rsidR="00AD71FA" w:rsidRDefault="00AD71FA" w:rsidP="00AD71FA"/>
    <w:p w14:paraId="7505AEEE" w14:textId="77777777" w:rsidR="008E7BB6" w:rsidRDefault="00AD71FA" w:rsidP="008E7BB6">
      <w:pPr>
        <w:ind w:left="720" w:hanging="720"/>
      </w:pPr>
      <w:r w:rsidRPr="0019058C">
        <w:rPr>
          <w:b/>
        </w:rPr>
        <w:t>Perseveration – [+ per]</w:t>
      </w:r>
      <w:r w:rsidRPr="00B342A6">
        <w:t xml:space="preserve"> – repetition of an utterance when it is no longer appropriate (Brookshire, 1997)</w:t>
      </w:r>
    </w:p>
    <w:p w14:paraId="17E2239E" w14:textId="77777777" w:rsidR="008E7BB6" w:rsidRDefault="008E7BB6" w:rsidP="008E7BB6">
      <w:pPr>
        <w:ind w:left="720" w:hanging="720"/>
        <w:rPr>
          <w:b/>
        </w:rPr>
      </w:pPr>
    </w:p>
    <w:p w14:paraId="204BDA3F" w14:textId="7614D2A6" w:rsidR="00AD71FA" w:rsidRPr="00B342A6" w:rsidRDefault="00AD71FA" w:rsidP="008E7BB6">
      <w:pPr>
        <w:ind w:left="720" w:hanging="720"/>
      </w:pPr>
      <w:r w:rsidRPr="0019058C">
        <w:rPr>
          <w:b/>
        </w:rPr>
        <w:t>Circumlocution – [+ cir]</w:t>
      </w:r>
      <w:r w:rsidRPr="00B342A6">
        <w:t xml:space="preserve"> </w:t>
      </w:r>
      <w:r w:rsidR="008C1150">
        <w:t xml:space="preserve">– </w:t>
      </w:r>
      <w:r w:rsidRPr="00B342A6">
        <w:t>talking around words/concepts</w:t>
      </w:r>
    </w:p>
    <w:p w14:paraId="1900541F" w14:textId="77777777" w:rsidR="00AD71FA" w:rsidRPr="00B342A6" w:rsidRDefault="00AD71FA" w:rsidP="00AD71FA"/>
    <w:p w14:paraId="0E701479" w14:textId="2DAE5CBA" w:rsidR="00AD71FA" w:rsidRDefault="00097ADF" w:rsidP="008C1150">
      <w:pPr>
        <w:tabs>
          <w:tab w:val="left" w:pos="720"/>
          <w:tab w:val="left" w:pos="1620"/>
        </w:tabs>
        <w:ind w:left="720" w:hanging="720"/>
      </w:pPr>
      <w:r>
        <w:tab/>
      </w:r>
      <w:r w:rsidR="00AD71FA">
        <w:t xml:space="preserve">*PAR:  </w:t>
      </w:r>
      <w:r w:rsidR="00AD71FA" w:rsidRPr="00C1608E">
        <w:t xml:space="preserve">and through the help of &lt;the whatever fairy or whoever the [x 3] what&gt; </w:t>
      </w:r>
      <w:r>
        <w:tab/>
      </w:r>
      <w:r w:rsidR="00AD71FA" w:rsidRPr="00C1608E">
        <w:t xml:space="preserve">[//] </w:t>
      </w:r>
      <w:r w:rsidR="00AD71FA">
        <w:t>t</w:t>
      </w:r>
      <w:r w:rsidR="008C1150">
        <w:t xml:space="preserve">he </w:t>
      </w:r>
      <w:r w:rsidR="00AD71FA" w:rsidRPr="00C1608E">
        <w:t xml:space="preserve">lady that is helping Cinderella &amp;um she has &lt;the chance to check </w:t>
      </w:r>
      <w:r>
        <w:tab/>
      </w:r>
      <w:r w:rsidR="00AD71FA" w:rsidRPr="00C1608E">
        <w:t>the&gt; [//] the prince check the &amp;</w:t>
      </w:r>
      <w:r>
        <w:t>+</w:t>
      </w:r>
      <w:r w:rsidR="00AD71FA" w:rsidRPr="00C1608E">
        <w:t>s &amp;</w:t>
      </w:r>
      <w:r>
        <w:t>-</w:t>
      </w:r>
      <w:r w:rsidR="00AD71FA" w:rsidRPr="00C1608E">
        <w:t>uh shoe . [+ cir]</w:t>
      </w:r>
      <w:r w:rsidR="00896954">
        <w:t xml:space="preserve"> [+ gram]</w:t>
      </w:r>
    </w:p>
    <w:p w14:paraId="7CCE29C4" w14:textId="42E45785" w:rsidR="00AD71FA" w:rsidRPr="008C1150" w:rsidRDefault="00097ADF" w:rsidP="008C1150">
      <w:pPr>
        <w:tabs>
          <w:tab w:val="left" w:pos="720"/>
        </w:tabs>
        <w:ind w:left="720" w:hanging="720"/>
      </w:pPr>
      <w:r>
        <w:tab/>
      </w:r>
      <w:r w:rsidR="00AD71FA">
        <w:t xml:space="preserve">*PAR:  </w:t>
      </w:r>
      <w:r w:rsidR="00AD71FA" w:rsidRPr="00C1608E">
        <w:t>this guy is &amp;</w:t>
      </w:r>
      <w:r>
        <w:t>+</w:t>
      </w:r>
      <w:r w:rsidR="00AD71FA" w:rsidRPr="00C1608E">
        <w:t>cr &amp;</w:t>
      </w:r>
      <w:r>
        <w:t>+</w:t>
      </w:r>
      <w:r w:rsidR="00AD71FA" w:rsidRPr="00C1608E">
        <w:t xml:space="preserve">h </w:t>
      </w:r>
      <w:r w:rsidR="00AD71FA">
        <w:t>hæp</w:t>
      </w:r>
      <w:r w:rsidR="00AD71FA">
        <w:rPr>
          <w:rFonts w:ascii="Times New Roman" w:hAnsi="Times New Roman"/>
        </w:rPr>
        <w:t>ɪŋ@u</w:t>
      </w:r>
      <w:r w:rsidR="00AD71FA" w:rsidRPr="00C1608E">
        <w:t xml:space="preserve"> [: helping] [* p</w:t>
      </w:r>
      <w:r w:rsidR="00AD71FA">
        <w:t>:</w:t>
      </w:r>
      <w:r>
        <w:t xml:space="preserve">n] with other people </w:t>
      </w:r>
      <w:r>
        <w:tab/>
      </w:r>
      <w:r w:rsidR="00DC55C2">
        <w:t xml:space="preserve">  </w:t>
      </w:r>
      <w:r w:rsidR="00DC55C2">
        <w:tab/>
      </w:r>
      <w:r>
        <w:t xml:space="preserve">having </w:t>
      </w:r>
      <w:r w:rsidR="00AD71FA" w:rsidRPr="00C1608E">
        <w:t>problems . [+ cir]</w:t>
      </w:r>
    </w:p>
    <w:p w14:paraId="109CA9EF" w14:textId="5CE528EC" w:rsidR="005704AC" w:rsidRPr="00B20AC3" w:rsidRDefault="005704AC" w:rsidP="00C24977">
      <w:pPr>
        <w:pStyle w:val="Heading1"/>
        <w:numPr>
          <w:ilvl w:val="0"/>
          <w:numId w:val="0"/>
        </w:numPr>
        <w:ind w:left="432"/>
        <w:rPr>
          <w:rFonts w:ascii="Times New Roman" w:hAnsi="Times New Roman"/>
          <w:noProof/>
        </w:rPr>
      </w:pPr>
      <w:bookmarkStart w:id="844" w:name="_Toc535579126"/>
      <w:bookmarkStart w:id="845" w:name="_Toc22189334"/>
      <w:bookmarkStart w:id="846" w:name="_Toc23652642"/>
      <w:bookmarkStart w:id="847" w:name="_Toc466064873"/>
      <w:bookmarkStart w:id="848" w:name="_Toc486414469"/>
      <w:bookmarkEnd w:id="824"/>
      <w:bookmarkEnd w:id="825"/>
      <w:bookmarkEnd w:id="826"/>
      <w:bookmarkEnd w:id="827"/>
      <w:bookmarkEnd w:id="828"/>
      <w:bookmarkEnd w:id="829"/>
      <w:r w:rsidRPr="00B20AC3">
        <w:rPr>
          <w:rFonts w:ascii="Times New Roman" w:hAnsi="Times New Roman"/>
          <w:noProof/>
        </w:rPr>
        <w:lastRenderedPageBreak/>
        <w:t>References</w:t>
      </w:r>
      <w:bookmarkEnd w:id="844"/>
      <w:bookmarkEnd w:id="845"/>
      <w:bookmarkEnd w:id="846"/>
      <w:bookmarkEnd w:id="847"/>
      <w:bookmarkEnd w:id="848"/>
    </w:p>
    <w:p w14:paraId="0F708859" w14:textId="77777777" w:rsidR="003B006B" w:rsidRDefault="003B006B" w:rsidP="00F15E77"/>
    <w:p w14:paraId="7C60C7E0" w14:textId="77777777" w:rsidR="003B006B" w:rsidRDefault="003B006B" w:rsidP="00F15E77"/>
    <w:p w14:paraId="0E962CE4" w14:textId="77777777" w:rsidR="003B006B" w:rsidRPr="003B006B" w:rsidRDefault="003B006B" w:rsidP="003B006B">
      <w:pPr>
        <w:pStyle w:val="EndNoteBibliography"/>
        <w:ind w:left="720" w:hanging="720"/>
        <w:rPr>
          <w:noProof/>
        </w:rPr>
      </w:pPr>
      <w:r>
        <w:fldChar w:fldCharType="begin"/>
      </w:r>
      <w:r>
        <w:instrText xml:space="preserve"> ADDIN EN.REFLIST </w:instrText>
      </w:r>
      <w:r>
        <w:fldChar w:fldCharType="separate"/>
      </w:r>
      <w:r w:rsidRPr="003B006B">
        <w:rPr>
          <w:noProof/>
        </w:rPr>
        <w:t xml:space="preserve">Allen, G. D. (1988). The PHONASCII system. </w:t>
      </w:r>
      <w:r w:rsidRPr="003B006B">
        <w:rPr>
          <w:i/>
          <w:noProof/>
        </w:rPr>
        <w:t>Journal of the International Phonetic Association, 18</w:t>
      </w:r>
      <w:r w:rsidRPr="003B006B">
        <w:rPr>
          <w:noProof/>
        </w:rPr>
        <w:t xml:space="preserve">, 9-25. </w:t>
      </w:r>
    </w:p>
    <w:p w14:paraId="15A2FD95" w14:textId="77777777" w:rsidR="003B006B" w:rsidRPr="003B006B" w:rsidRDefault="003B006B" w:rsidP="003B006B">
      <w:pPr>
        <w:pStyle w:val="EndNoteBibliography"/>
        <w:ind w:left="720" w:hanging="720"/>
        <w:rPr>
          <w:noProof/>
        </w:rPr>
      </w:pPr>
      <w:r w:rsidRPr="003B006B">
        <w:rPr>
          <w:noProof/>
        </w:rPr>
        <w:t xml:space="preserve">Ament, W. (1899). </w:t>
      </w:r>
      <w:r w:rsidRPr="003B006B">
        <w:rPr>
          <w:i/>
          <w:noProof/>
        </w:rPr>
        <w:t>Die Entwicklung von Sprechen und Denken beim Kinder</w:t>
      </w:r>
      <w:r w:rsidRPr="003B006B">
        <w:rPr>
          <w:noProof/>
        </w:rPr>
        <w:t>. Leipzig: Ernst Wunderlich.</w:t>
      </w:r>
    </w:p>
    <w:p w14:paraId="34A1A913" w14:textId="77777777" w:rsidR="003B006B" w:rsidRPr="003B006B" w:rsidRDefault="003B006B" w:rsidP="003B006B">
      <w:pPr>
        <w:pStyle w:val="EndNoteBibliography"/>
        <w:ind w:left="720" w:hanging="720"/>
        <w:rPr>
          <w:noProof/>
        </w:rPr>
      </w:pPr>
      <w:r w:rsidRPr="003B006B">
        <w:rPr>
          <w:noProof/>
        </w:rPr>
        <w:t xml:space="preserve">Augustine, S. (1952). </w:t>
      </w:r>
      <w:r w:rsidRPr="003B006B">
        <w:rPr>
          <w:i/>
          <w:noProof/>
        </w:rPr>
        <w:t>The Confessions, original 397 A. D.</w:t>
      </w:r>
      <w:r w:rsidRPr="003B006B">
        <w:rPr>
          <w:noProof/>
        </w:rPr>
        <w:t xml:space="preserve"> (Vol. Volume 18). Chicago: Encyclopedia Britannica.</w:t>
      </w:r>
    </w:p>
    <w:p w14:paraId="2B6C2B7F" w14:textId="77777777" w:rsidR="003B006B" w:rsidRPr="003B006B" w:rsidRDefault="003B006B" w:rsidP="003B006B">
      <w:pPr>
        <w:pStyle w:val="EndNoteBibliography"/>
        <w:ind w:left="720" w:hanging="720"/>
        <w:rPr>
          <w:noProof/>
        </w:rPr>
      </w:pPr>
      <w:r w:rsidRPr="003B006B">
        <w:rPr>
          <w:noProof/>
        </w:rPr>
        <w:t xml:space="preserve">Bates, E., &amp; MacWhinney, B. (1982). Functionalist approaches to grammar. In E. Wanner &amp; L. Gleitman (Eds.), </w:t>
      </w:r>
      <w:r w:rsidRPr="003B006B">
        <w:rPr>
          <w:i/>
          <w:noProof/>
        </w:rPr>
        <w:t>Language acquisition: The state of the art</w:t>
      </w:r>
      <w:r w:rsidRPr="003B006B">
        <w:rPr>
          <w:noProof/>
        </w:rPr>
        <w:t xml:space="preserve"> (pp. 173-218). New York, NY: Cambridge University Press.</w:t>
      </w:r>
    </w:p>
    <w:p w14:paraId="37AC2195" w14:textId="77777777" w:rsidR="003B006B" w:rsidRPr="003B006B" w:rsidRDefault="003B006B" w:rsidP="003B006B">
      <w:pPr>
        <w:pStyle w:val="EndNoteBibliography"/>
        <w:ind w:left="720" w:hanging="720"/>
        <w:rPr>
          <w:noProof/>
        </w:rPr>
      </w:pPr>
      <w:r w:rsidRPr="003B006B">
        <w:rPr>
          <w:noProof/>
        </w:rPr>
        <w:t xml:space="preserve">Bernstein Ratner, N., Rooney, B., &amp; MacWhinney, B. (1996). Analysis of stuttering using CHILDES and CLAN. </w:t>
      </w:r>
      <w:r w:rsidRPr="003B006B">
        <w:rPr>
          <w:i/>
          <w:noProof/>
        </w:rPr>
        <w:t>Clinical Linguistics and Phonetics, 10</w:t>
      </w:r>
      <w:r w:rsidRPr="003B006B">
        <w:rPr>
          <w:noProof/>
        </w:rPr>
        <w:t xml:space="preserve">(3), 169-188. </w:t>
      </w:r>
    </w:p>
    <w:p w14:paraId="1C5BFB37" w14:textId="77777777" w:rsidR="003B006B" w:rsidRPr="003B006B" w:rsidRDefault="003B006B" w:rsidP="003B006B">
      <w:pPr>
        <w:pStyle w:val="EndNoteBibliography"/>
        <w:ind w:left="720" w:hanging="720"/>
        <w:rPr>
          <w:noProof/>
        </w:rPr>
      </w:pPr>
      <w:r w:rsidRPr="003B006B">
        <w:rPr>
          <w:noProof/>
        </w:rPr>
        <w:t xml:space="preserve">Bloom, P. (2000). </w:t>
      </w:r>
      <w:r w:rsidRPr="003B006B">
        <w:rPr>
          <w:i/>
          <w:noProof/>
        </w:rPr>
        <w:t>How children learn the meanings of words</w:t>
      </w:r>
      <w:r w:rsidRPr="003B006B">
        <w:rPr>
          <w:noProof/>
        </w:rPr>
        <w:t>. Cambridge, MA: MIT Press.</w:t>
      </w:r>
    </w:p>
    <w:p w14:paraId="03D822B3" w14:textId="77777777" w:rsidR="003B006B" w:rsidRPr="003B006B" w:rsidRDefault="003B006B" w:rsidP="003B006B">
      <w:pPr>
        <w:pStyle w:val="EndNoteBibliography"/>
        <w:ind w:left="720" w:hanging="720"/>
        <w:rPr>
          <w:noProof/>
        </w:rPr>
      </w:pPr>
      <w:r w:rsidRPr="003B006B">
        <w:rPr>
          <w:noProof/>
        </w:rPr>
        <w:t xml:space="preserve">Brown, R. (1973). </w:t>
      </w:r>
      <w:r w:rsidRPr="003B006B">
        <w:rPr>
          <w:i/>
          <w:noProof/>
        </w:rPr>
        <w:t>A first language: The early stages</w:t>
      </w:r>
      <w:r w:rsidRPr="003B006B">
        <w:rPr>
          <w:noProof/>
        </w:rPr>
        <w:t>. Cambridge, MA: Harvard.</w:t>
      </w:r>
    </w:p>
    <w:p w14:paraId="499FACDF" w14:textId="77777777" w:rsidR="003B006B" w:rsidRPr="003B006B" w:rsidRDefault="003B006B" w:rsidP="003B006B">
      <w:pPr>
        <w:pStyle w:val="EndNoteBibliography"/>
        <w:ind w:left="720" w:hanging="720"/>
        <w:rPr>
          <w:noProof/>
        </w:rPr>
      </w:pPr>
      <w:r w:rsidRPr="003B006B">
        <w:rPr>
          <w:noProof/>
        </w:rPr>
        <w:t xml:space="preserve">Chafe, W. (Ed.) (1980). </w:t>
      </w:r>
      <w:r w:rsidRPr="003B006B">
        <w:rPr>
          <w:i/>
          <w:noProof/>
        </w:rPr>
        <w:t>The Pear stories: Cognitive, cultural, and linguistic aspects of narrative production</w:t>
      </w:r>
      <w:r w:rsidRPr="003B006B">
        <w:rPr>
          <w:noProof/>
        </w:rPr>
        <w:t>. Norwood, NJ: Ablex.</w:t>
      </w:r>
    </w:p>
    <w:p w14:paraId="7A9D45EE" w14:textId="77777777" w:rsidR="003B006B" w:rsidRPr="003B006B" w:rsidRDefault="003B006B" w:rsidP="003B006B">
      <w:pPr>
        <w:pStyle w:val="EndNoteBibliography"/>
        <w:ind w:left="720" w:hanging="720"/>
        <w:rPr>
          <w:noProof/>
        </w:rPr>
      </w:pPr>
      <w:r w:rsidRPr="003B006B">
        <w:rPr>
          <w:noProof/>
        </w:rPr>
        <w:t xml:space="preserve">Clark, E. (1987). The Principle of Contrast: A constraint on language acquisition. In B. MacWhinney (Ed.), </w:t>
      </w:r>
      <w:r w:rsidRPr="003B006B">
        <w:rPr>
          <w:i/>
          <w:noProof/>
        </w:rPr>
        <w:t>Mechanisms of Language Acquisition</w:t>
      </w:r>
      <w:r w:rsidRPr="003B006B">
        <w:rPr>
          <w:noProof/>
        </w:rPr>
        <w:t xml:space="preserve"> (pp. 1-34). Hillsdale, NJ: Lawrence Erlbaum Associates.</w:t>
      </w:r>
    </w:p>
    <w:p w14:paraId="6BD02DB3" w14:textId="77777777" w:rsidR="003B006B" w:rsidRPr="003B006B" w:rsidRDefault="003B006B" w:rsidP="003B006B">
      <w:pPr>
        <w:pStyle w:val="EndNoteBibliography"/>
        <w:ind w:left="720" w:hanging="720"/>
        <w:rPr>
          <w:noProof/>
        </w:rPr>
      </w:pPr>
      <w:r w:rsidRPr="003B006B">
        <w:rPr>
          <w:noProof/>
        </w:rPr>
        <w:t xml:space="preserve">Crystal, D. (1969). </w:t>
      </w:r>
      <w:r w:rsidRPr="003B006B">
        <w:rPr>
          <w:i/>
          <w:noProof/>
        </w:rPr>
        <w:t>Prosodic systems and intonation in English</w:t>
      </w:r>
      <w:r w:rsidRPr="003B006B">
        <w:rPr>
          <w:noProof/>
        </w:rPr>
        <w:t>. Cambridge: Cambridge University Press.</w:t>
      </w:r>
    </w:p>
    <w:p w14:paraId="49FF2276" w14:textId="77777777" w:rsidR="003B006B" w:rsidRPr="003B006B" w:rsidRDefault="003B006B" w:rsidP="003B006B">
      <w:pPr>
        <w:pStyle w:val="EndNoteBibliography"/>
        <w:ind w:left="720" w:hanging="720"/>
        <w:rPr>
          <w:noProof/>
        </w:rPr>
      </w:pPr>
      <w:r w:rsidRPr="003B006B">
        <w:rPr>
          <w:noProof/>
        </w:rPr>
        <w:t xml:space="preserve">Crystal, D. (1979). Prosodic development. In P. Fletcher &amp; M. Garman (Eds.), </w:t>
      </w:r>
      <w:r w:rsidRPr="003B006B">
        <w:rPr>
          <w:i/>
          <w:noProof/>
        </w:rPr>
        <w:t>Language acquisition: Studies in first language development</w:t>
      </w:r>
      <w:r w:rsidRPr="003B006B">
        <w:rPr>
          <w:noProof/>
        </w:rPr>
        <w:t>. New York, NY: Cambridge University Press.</w:t>
      </w:r>
    </w:p>
    <w:p w14:paraId="530012B9" w14:textId="77777777" w:rsidR="003B006B" w:rsidRPr="003B006B" w:rsidRDefault="003B006B" w:rsidP="003B006B">
      <w:pPr>
        <w:pStyle w:val="EndNoteBibliography"/>
        <w:ind w:left="720" w:hanging="720"/>
        <w:rPr>
          <w:noProof/>
        </w:rPr>
      </w:pPr>
      <w:r w:rsidRPr="003B006B">
        <w:rPr>
          <w:noProof/>
        </w:rPr>
        <w:t xml:space="preserve">Darwin, C. (1877). A biographical sketch of an infant. </w:t>
      </w:r>
      <w:r w:rsidRPr="003B006B">
        <w:rPr>
          <w:i/>
          <w:noProof/>
        </w:rPr>
        <w:t>Mind, 2</w:t>
      </w:r>
      <w:r w:rsidRPr="003B006B">
        <w:rPr>
          <w:noProof/>
        </w:rPr>
        <w:t xml:space="preserve">, 292-294. </w:t>
      </w:r>
    </w:p>
    <w:p w14:paraId="27AAE7DE" w14:textId="77777777" w:rsidR="003B006B" w:rsidRPr="003B006B" w:rsidRDefault="003B006B" w:rsidP="003B006B">
      <w:pPr>
        <w:pStyle w:val="EndNoteBibliography"/>
        <w:ind w:left="720" w:hanging="720"/>
        <w:rPr>
          <w:noProof/>
        </w:rPr>
      </w:pPr>
      <w:r w:rsidRPr="003B006B">
        <w:rPr>
          <w:noProof/>
        </w:rPr>
        <w:t xml:space="preserve">Edwards, J. (1992). Computer methods in child language research: four principles for the use of archived data. </w:t>
      </w:r>
      <w:r w:rsidRPr="003B006B">
        <w:rPr>
          <w:i/>
          <w:noProof/>
        </w:rPr>
        <w:t>Journal of Child Language, 19</w:t>
      </w:r>
      <w:r w:rsidRPr="003B006B">
        <w:rPr>
          <w:noProof/>
        </w:rPr>
        <w:t xml:space="preserve">, 435-458. </w:t>
      </w:r>
    </w:p>
    <w:p w14:paraId="04D1996D" w14:textId="77777777" w:rsidR="003B006B" w:rsidRPr="003B006B" w:rsidRDefault="003B006B" w:rsidP="003B006B">
      <w:pPr>
        <w:pStyle w:val="EndNoteBibliography"/>
        <w:ind w:left="720" w:hanging="720"/>
        <w:rPr>
          <w:noProof/>
        </w:rPr>
      </w:pPr>
      <w:r w:rsidRPr="003B006B">
        <w:rPr>
          <w:noProof/>
        </w:rPr>
        <w:t xml:space="preserve">Ekman, P., &amp; Friesen, W. (1969). The repertoire of nonverbal behavior: Categories, origins, usage, and coding. </w:t>
      </w:r>
      <w:r w:rsidRPr="003B006B">
        <w:rPr>
          <w:i/>
          <w:noProof/>
        </w:rPr>
        <w:t>Semiotica, 1</w:t>
      </w:r>
      <w:r w:rsidRPr="003B006B">
        <w:rPr>
          <w:noProof/>
        </w:rPr>
        <w:t xml:space="preserve">, 47-98. </w:t>
      </w:r>
    </w:p>
    <w:p w14:paraId="729783A4" w14:textId="77777777" w:rsidR="003B006B" w:rsidRPr="003B006B" w:rsidRDefault="003B006B" w:rsidP="003B006B">
      <w:pPr>
        <w:pStyle w:val="EndNoteBibliography"/>
        <w:ind w:left="720" w:hanging="720"/>
        <w:rPr>
          <w:noProof/>
        </w:rPr>
      </w:pPr>
      <w:r w:rsidRPr="003B006B">
        <w:rPr>
          <w:noProof/>
        </w:rPr>
        <w:t xml:space="preserve">Ekman, P., &amp; Friesen, W. (1978). </w:t>
      </w:r>
      <w:r w:rsidRPr="003B006B">
        <w:rPr>
          <w:i/>
          <w:noProof/>
        </w:rPr>
        <w:t>Facial action coding system: Investigator's guide</w:t>
      </w:r>
      <w:r w:rsidRPr="003B006B">
        <w:rPr>
          <w:noProof/>
        </w:rPr>
        <w:t>. Palo Alto, CA: Consulting Psychologists Press.</w:t>
      </w:r>
    </w:p>
    <w:p w14:paraId="19003E11" w14:textId="77777777" w:rsidR="003B006B" w:rsidRPr="003B006B" w:rsidRDefault="003B006B" w:rsidP="003B006B">
      <w:pPr>
        <w:pStyle w:val="EndNoteBibliography"/>
        <w:ind w:left="720" w:hanging="720"/>
        <w:rPr>
          <w:noProof/>
        </w:rPr>
      </w:pPr>
      <w:r w:rsidRPr="003B006B">
        <w:rPr>
          <w:noProof/>
        </w:rPr>
        <w:t xml:space="preserve">Fletcher, P. (1985). </w:t>
      </w:r>
      <w:r w:rsidRPr="003B006B">
        <w:rPr>
          <w:i/>
          <w:noProof/>
        </w:rPr>
        <w:t>A child's learning of English</w:t>
      </w:r>
      <w:r w:rsidRPr="003B006B">
        <w:rPr>
          <w:noProof/>
        </w:rPr>
        <w:t>. Oxford: Blackwell.</w:t>
      </w:r>
    </w:p>
    <w:p w14:paraId="7BF8F67C" w14:textId="77777777" w:rsidR="003B006B" w:rsidRPr="003B006B" w:rsidRDefault="003B006B" w:rsidP="003B006B">
      <w:pPr>
        <w:pStyle w:val="EndNoteBibliography"/>
        <w:ind w:left="720" w:hanging="720"/>
        <w:rPr>
          <w:noProof/>
        </w:rPr>
      </w:pPr>
      <w:r w:rsidRPr="003B006B">
        <w:rPr>
          <w:noProof/>
        </w:rPr>
        <w:t xml:space="preserve">Goldman-Eisler, F. (1968). </w:t>
      </w:r>
      <w:r w:rsidRPr="003B006B">
        <w:rPr>
          <w:i/>
          <w:noProof/>
        </w:rPr>
        <w:t>Psycholinguistics: Experiments in spontaneous speech</w:t>
      </w:r>
      <w:r w:rsidRPr="003B006B">
        <w:rPr>
          <w:noProof/>
        </w:rPr>
        <w:t>. New York, NY: Academic Press.</w:t>
      </w:r>
    </w:p>
    <w:p w14:paraId="5299BD72" w14:textId="77777777" w:rsidR="003B006B" w:rsidRPr="003B006B" w:rsidRDefault="003B006B" w:rsidP="003B006B">
      <w:pPr>
        <w:pStyle w:val="EndNoteBibliography"/>
        <w:ind w:left="720" w:hanging="720"/>
        <w:rPr>
          <w:noProof/>
        </w:rPr>
      </w:pPr>
      <w:r w:rsidRPr="003B006B">
        <w:rPr>
          <w:noProof/>
        </w:rPr>
        <w:t xml:space="preserve">Gvozdev, A. N. (1949). </w:t>
      </w:r>
      <w:r w:rsidRPr="003B006B">
        <w:rPr>
          <w:i/>
          <w:noProof/>
        </w:rPr>
        <w:t>Formirovaniye u rebenka grammaticheskogo stroya</w:t>
      </w:r>
      <w:r w:rsidRPr="003B006B">
        <w:rPr>
          <w:noProof/>
        </w:rPr>
        <w:t>. Moscow: Akademija Pedagogika Nauk RSFSR.</w:t>
      </w:r>
    </w:p>
    <w:p w14:paraId="624277D9" w14:textId="77777777" w:rsidR="003B006B" w:rsidRPr="003B006B" w:rsidRDefault="003B006B" w:rsidP="003B006B">
      <w:pPr>
        <w:pStyle w:val="EndNoteBibliography"/>
        <w:ind w:left="720" w:hanging="720"/>
        <w:rPr>
          <w:noProof/>
        </w:rPr>
      </w:pPr>
      <w:r w:rsidRPr="003B006B">
        <w:rPr>
          <w:noProof/>
        </w:rPr>
        <w:t xml:space="preserve">Halliday, M. (1966). Notes on transitivity and theme in English: Part 1. </w:t>
      </w:r>
      <w:r w:rsidRPr="003B006B">
        <w:rPr>
          <w:i/>
          <w:noProof/>
        </w:rPr>
        <w:t>Journal of Linguistics, 2</w:t>
      </w:r>
      <w:r w:rsidRPr="003B006B">
        <w:rPr>
          <w:noProof/>
        </w:rPr>
        <w:t xml:space="preserve">, 37-71. </w:t>
      </w:r>
    </w:p>
    <w:p w14:paraId="3B01663B" w14:textId="77777777" w:rsidR="003B006B" w:rsidRPr="003B006B" w:rsidRDefault="003B006B" w:rsidP="003B006B">
      <w:pPr>
        <w:pStyle w:val="EndNoteBibliography"/>
        <w:ind w:left="720" w:hanging="720"/>
        <w:rPr>
          <w:noProof/>
        </w:rPr>
      </w:pPr>
      <w:r w:rsidRPr="003B006B">
        <w:rPr>
          <w:noProof/>
        </w:rPr>
        <w:t xml:space="preserve">Halliday, M. (1967). Notes on transitivity and theme in English: Part 2. </w:t>
      </w:r>
      <w:r w:rsidRPr="003B006B">
        <w:rPr>
          <w:i/>
          <w:noProof/>
        </w:rPr>
        <w:t>Journal of Linguistics, 3</w:t>
      </w:r>
      <w:r w:rsidRPr="003B006B">
        <w:rPr>
          <w:noProof/>
        </w:rPr>
        <w:t xml:space="preserve">, 177-274. </w:t>
      </w:r>
    </w:p>
    <w:p w14:paraId="50FF3230" w14:textId="77777777" w:rsidR="003B006B" w:rsidRPr="003B006B" w:rsidRDefault="003B006B" w:rsidP="003B006B">
      <w:pPr>
        <w:pStyle w:val="EndNoteBibliography"/>
        <w:ind w:left="720" w:hanging="720"/>
        <w:rPr>
          <w:noProof/>
        </w:rPr>
      </w:pPr>
      <w:r w:rsidRPr="003B006B">
        <w:rPr>
          <w:noProof/>
        </w:rPr>
        <w:t xml:space="preserve">Halliday, M. (1968). Notes on transitivity and theme in English: Part 3. </w:t>
      </w:r>
      <w:r w:rsidRPr="003B006B">
        <w:rPr>
          <w:i/>
          <w:noProof/>
        </w:rPr>
        <w:t>Journal of Linguistics, 4</w:t>
      </w:r>
      <w:r w:rsidRPr="003B006B">
        <w:rPr>
          <w:noProof/>
        </w:rPr>
        <w:t xml:space="preserve">, 153-308. </w:t>
      </w:r>
    </w:p>
    <w:p w14:paraId="391BB889" w14:textId="77777777" w:rsidR="003B006B" w:rsidRPr="003B006B" w:rsidRDefault="003B006B" w:rsidP="003B006B">
      <w:pPr>
        <w:pStyle w:val="EndNoteBibliography"/>
        <w:ind w:left="720" w:hanging="720"/>
        <w:rPr>
          <w:noProof/>
        </w:rPr>
      </w:pPr>
      <w:r w:rsidRPr="003B006B">
        <w:rPr>
          <w:noProof/>
        </w:rPr>
        <w:lastRenderedPageBreak/>
        <w:t xml:space="preserve">Jefferson, G. (1984). Transcript notation. In J. Atkinson &amp; J. Heritage (Eds.), </w:t>
      </w:r>
      <w:r w:rsidRPr="003B006B">
        <w:rPr>
          <w:i/>
          <w:noProof/>
        </w:rPr>
        <w:t>Structures of social interaction: Studies in conversation analysis</w:t>
      </w:r>
      <w:r w:rsidRPr="003B006B">
        <w:rPr>
          <w:noProof/>
        </w:rPr>
        <w:t xml:space="preserve"> (pp. 134-162). Cambridge: Cambridge University Press.</w:t>
      </w:r>
    </w:p>
    <w:p w14:paraId="7786E8C1" w14:textId="77777777" w:rsidR="003B006B" w:rsidRPr="003B006B" w:rsidRDefault="003B006B" w:rsidP="003B006B">
      <w:pPr>
        <w:pStyle w:val="EndNoteBibliography"/>
        <w:ind w:left="720" w:hanging="720"/>
        <w:rPr>
          <w:noProof/>
        </w:rPr>
      </w:pPr>
      <w:r w:rsidRPr="003B006B">
        <w:rPr>
          <w:noProof/>
        </w:rPr>
        <w:t xml:space="preserve">Kearney, G., &amp; McKenzie, S. (1993). Machine interpretation of emotion: Design of memory-based expert system for interpreting facial expressions in terms of signaled emotions. </w:t>
      </w:r>
      <w:r w:rsidRPr="003B006B">
        <w:rPr>
          <w:i/>
          <w:noProof/>
        </w:rPr>
        <w:t>Cognitive Science, 17</w:t>
      </w:r>
      <w:r w:rsidRPr="003B006B">
        <w:rPr>
          <w:noProof/>
        </w:rPr>
        <w:t xml:space="preserve">, 589-622. </w:t>
      </w:r>
    </w:p>
    <w:p w14:paraId="268CF039" w14:textId="77777777" w:rsidR="003B006B" w:rsidRPr="003B006B" w:rsidRDefault="003B006B" w:rsidP="003B006B">
      <w:pPr>
        <w:pStyle w:val="EndNoteBibliography"/>
        <w:ind w:left="720" w:hanging="720"/>
        <w:rPr>
          <w:noProof/>
        </w:rPr>
      </w:pPr>
      <w:r w:rsidRPr="003B006B">
        <w:rPr>
          <w:noProof/>
        </w:rPr>
        <w:t xml:space="preserve">Kenyeres, E. (1926). </w:t>
      </w:r>
      <w:r w:rsidRPr="003B006B">
        <w:rPr>
          <w:i/>
          <w:noProof/>
        </w:rPr>
        <w:t>A gyermek elsö szavai es a szófajók föllépése</w:t>
      </w:r>
      <w:r w:rsidRPr="003B006B">
        <w:rPr>
          <w:noProof/>
        </w:rPr>
        <w:t>. Budapest: Kisdednevelés.</w:t>
      </w:r>
    </w:p>
    <w:p w14:paraId="7F38E04E" w14:textId="77777777" w:rsidR="003B006B" w:rsidRPr="003B006B" w:rsidRDefault="003B006B" w:rsidP="003B006B">
      <w:pPr>
        <w:pStyle w:val="EndNoteBibliography"/>
        <w:ind w:left="720" w:hanging="720"/>
        <w:rPr>
          <w:noProof/>
        </w:rPr>
      </w:pPr>
      <w:r w:rsidRPr="003B006B">
        <w:rPr>
          <w:noProof/>
        </w:rPr>
        <w:t xml:space="preserve">Kenyeres, E. (1938). Comment une petite hongroise de sept ans apprend le français. </w:t>
      </w:r>
      <w:r w:rsidRPr="003B006B">
        <w:rPr>
          <w:i/>
          <w:noProof/>
        </w:rPr>
        <w:t>Archives de Psychologie, 26</w:t>
      </w:r>
      <w:r w:rsidRPr="003B006B">
        <w:rPr>
          <w:noProof/>
        </w:rPr>
        <w:t xml:space="preserve">, 521-566. </w:t>
      </w:r>
    </w:p>
    <w:p w14:paraId="77D625D8" w14:textId="77777777" w:rsidR="003B006B" w:rsidRPr="003B006B" w:rsidRDefault="003B006B" w:rsidP="003B006B">
      <w:pPr>
        <w:pStyle w:val="EndNoteBibliography"/>
        <w:ind w:left="720" w:hanging="720"/>
        <w:rPr>
          <w:noProof/>
        </w:rPr>
      </w:pPr>
      <w:r w:rsidRPr="003B006B">
        <w:rPr>
          <w:noProof/>
        </w:rPr>
        <w:t xml:space="preserve">Leopold, W. (1939). </w:t>
      </w:r>
      <w:r w:rsidRPr="003B006B">
        <w:rPr>
          <w:i/>
          <w:noProof/>
        </w:rPr>
        <w:t>Speech development of a bilingual child: a linguist's record: Vol. 1. Vocabulary growth in the first two years</w:t>
      </w:r>
      <w:r w:rsidRPr="003B006B">
        <w:rPr>
          <w:noProof/>
        </w:rPr>
        <w:t xml:space="preserve"> (Vol. 1). Evanston, IL: Northwestern University Press.</w:t>
      </w:r>
    </w:p>
    <w:p w14:paraId="0260075B" w14:textId="77777777" w:rsidR="003B006B" w:rsidRPr="003B006B" w:rsidRDefault="003B006B" w:rsidP="003B006B">
      <w:pPr>
        <w:pStyle w:val="EndNoteBibliography"/>
        <w:ind w:left="720" w:hanging="720"/>
        <w:rPr>
          <w:noProof/>
        </w:rPr>
      </w:pPr>
      <w:r w:rsidRPr="003B006B">
        <w:rPr>
          <w:noProof/>
        </w:rPr>
        <w:t xml:space="preserve">Leopold, W. (1947). </w:t>
      </w:r>
      <w:r w:rsidRPr="003B006B">
        <w:rPr>
          <w:i/>
          <w:noProof/>
        </w:rPr>
        <w:t>Speech development of a bilingual child: a linguist's record: Vol. 2. Sound-learning in the first two years</w:t>
      </w:r>
      <w:r w:rsidRPr="003B006B">
        <w:rPr>
          <w:noProof/>
        </w:rPr>
        <w:t>. Evanston, IL: Northwestern University Press.</w:t>
      </w:r>
    </w:p>
    <w:p w14:paraId="6FCE1C49" w14:textId="77777777" w:rsidR="003B006B" w:rsidRPr="003B006B" w:rsidRDefault="003B006B" w:rsidP="003B006B">
      <w:pPr>
        <w:pStyle w:val="EndNoteBibliography"/>
        <w:ind w:left="720" w:hanging="720"/>
        <w:rPr>
          <w:noProof/>
        </w:rPr>
      </w:pPr>
      <w:r w:rsidRPr="003B006B">
        <w:rPr>
          <w:noProof/>
        </w:rPr>
        <w:t xml:space="preserve">Leopold, W. (1949a). </w:t>
      </w:r>
      <w:r w:rsidRPr="003B006B">
        <w:rPr>
          <w:i/>
          <w:noProof/>
        </w:rPr>
        <w:t>Speech development of a bilingual child: a linguist's record: Vol. 3. Grammar and general problems in the first two years</w:t>
      </w:r>
      <w:r w:rsidRPr="003B006B">
        <w:rPr>
          <w:noProof/>
        </w:rPr>
        <w:t>. Evanston, IL: Northwestern University Press.</w:t>
      </w:r>
    </w:p>
    <w:p w14:paraId="649D9F63" w14:textId="77777777" w:rsidR="003B006B" w:rsidRPr="003B006B" w:rsidRDefault="003B006B" w:rsidP="003B006B">
      <w:pPr>
        <w:pStyle w:val="EndNoteBibliography"/>
        <w:ind w:left="720" w:hanging="720"/>
        <w:rPr>
          <w:noProof/>
        </w:rPr>
      </w:pPr>
      <w:r w:rsidRPr="003B006B">
        <w:rPr>
          <w:noProof/>
        </w:rPr>
        <w:t xml:space="preserve">Leopold, W. (1949b). </w:t>
      </w:r>
      <w:r w:rsidRPr="003B006B">
        <w:rPr>
          <w:i/>
          <w:noProof/>
        </w:rPr>
        <w:t>Speech development of a bilingual child: a linguist's record: Vol. 4. Diary from age 2</w:t>
      </w:r>
      <w:r w:rsidRPr="003B006B">
        <w:rPr>
          <w:noProof/>
        </w:rPr>
        <w:t>. Evanston, IL: Northwestern University Press.</w:t>
      </w:r>
    </w:p>
    <w:p w14:paraId="12F0F120" w14:textId="77777777" w:rsidR="003B006B" w:rsidRPr="003B006B" w:rsidRDefault="003B006B" w:rsidP="003B006B">
      <w:pPr>
        <w:pStyle w:val="EndNoteBibliography"/>
        <w:ind w:left="720" w:hanging="720"/>
        <w:rPr>
          <w:noProof/>
        </w:rPr>
      </w:pPr>
      <w:r w:rsidRPr="003B006B">
        <w:rPr>
          <w:noProof/>
        </w:rPr>
        <w:t xml:space="preserve">LIPPS. (2000). The LIDES manual: A document for preparing and analysing language interaction data. </w:t>
      </w:r>
      <w:r w:rsidRPr="003B006B">
        <w:rPr>
          <w:i/>
          <w:noProof/>
        </w:rPr>
        <w:t>International Journal of Bilingualism, 4</w:t>
      </w:r>
      <w:r w:rsidRPr="003B006B">
        <w:rPr>
          <w:noProof/>
        </w:rPr>
        <w:t xml:space="preserve">, 1-64. </w:t>
      </w:r>
    </w:p>
    <w:p w14:paraId="582820F4" w14:textId="77777777" w:rsidR="003B006B" w:rsidRPr="003B006B" w:rsidRDefault="003B006B" w:rsidP="003B006B">
      <w:pPr>
        <w:pStyle w:val="EndNoteBibliography"/>
        <w:ind w:left="720" w:hanging="720"/>
        <w:rPr>
          <w:noProof/>
        </w:rPr>
      </w:pPr>
      <w:r w:rsidRPr="003B006B">
        <w:rPr>
          <w:noProof/>
        </w:rPr>
        <w:t xml:space="preserve">Low, A. A. (1931). A case of agrammatism in the English language. </w:t>
      </w:r>
      <w:r w:rsidRPr="003B006B">
        <w:rPr>
          <w:i/>
          <w:noProof/>
        </w:rPr>
        <w:t>Archives of Neurology and Psychiatry, 25</w:t>
      </w:r>
      <w:r w:rsidRPr="003B006B">
        <w:rPr>
          <w:noProof/>
        </w:rPr>
        <w:t xml:space="preserve">, 556-597. </w:t>
      </w:r>
    </w:p>
    <w:p w14:paraId="635751B2" w14:textId="77777777" w:rsidR="003B006B" w:rsidRPr="003B006B" w:rsidRDefault="003B006B" w:rsidP="003B006B">
      <w:pPr>
        <w:pStyle w:val="EndNoteBibliography"/>
        <w:ind w:left="720" w:hanging="720"/>
        <w:rPr>
          <w:noProof/>
        </w:rPr>
      </w:pPr>
      <w:r w:rsidRPr="003B006B">
        <w:rPr>
          <w:noProof/>
        </w:rPr>
        <w:t xml:space="preserve">MacWhinney, B. (1989). Competition and lexical categorization. In R. Corrigan, F. Eckman, &amp; M. Noonan (Eds.), </w:t>
      </w:r>
      <w:r w:rsidRPr="003B006B">
        <w:rPr>
          <w:i/>
          <w:noProof/>
        </w:rPr>
        <w:t>Linguistic categorization</w:t>
      </w:r>
      <w:r w:rsidRPr="003B006B">
        <w:rPr>
          <w:noProof/>
        </w:rPr>
        <w:t xml:space="preserve"> (pp. 195-242). Philadelphia, PA: Benjamins.</w:t>
      </w:r>
    </w:p>
    <w:p w14:paraId="3EB24B65" w14:textId="77777777" w:rsidR="003B006B" w:rsidRPr="003B006B" w:rsidRDefault="003B006B" w:rsidP="003B006B">
      <w:pPr>
        <w:pStyle w:val="EndNoteBibliography"/>
        <w:ind w:left="720" w:hanging="720"/>
        <w:rPr>
          <w:noProof/>
        </w:rPr>
      </w:pPr>
      <w:r w:rsidRPr="003B006B">
        <w:rPr>
          <w:noProof/>
        </w:rPr>
        <w:t xml:space="preserve">MacWhinney, B., &amp; Osser, H. (1977). Verbal planning functions in children's speech. </w:t>
      </w:r>
      <w:r w:rsidRPr="003B006B">
        <w:rPr>
          <w:i/>
          <w:noProof/>
        </w:rPr>
        <w:t>Child Development, 48</w:t>
      </w:r>
      <w:r w:rsidRPr="003B006B">
        <w:rPr>
          <w:noProof/>
        </w:rPr>
        <w:t xml:space="preserve">, 978-985. </w:t>
      </w:r>
    </w:p>
    <w:p w14:paraId="56871B6E" w14:textId="77777777" w:rsidR="003B006B" w:rsidRPr="003B006B" w:rsidRDefault="003B006B" w:rsidP="003B006B">
      <w:pPr>
        <w:pStyle w:val="EndNoteBibliography"/>
        <w:ind w:left="720" w:hanging="720"/>
        <w:rPr>
          <w:noProof/>
        </w:rPr>
      </w:pPr>
      <w:r w:rsidRPr="003B006B">
        <w:rPr>
          <w:noProof/>
        </w:rPr>
        <w:t xml:space="preserve">Malvern, D., Richards, B., Chipere, N., &amp; Purán, P. (2004). </w:t>
      </w:r>
      <w:r w:rsidRPr="003B006B">
        <w:rPr>
          <w:i/>
          <w:noProof/>
        </w:rPr>
        <w:t>Lexical diversity and language development</w:t>
      </w:r>
      <w:r w:rsidRPr="003B006B">
        <w:rPr>
          <w:noProof/>
        </w:rPr>
        <w:t>. New York, NY: Palgrave Macmillan.</w:t>
      </w:r>
    </w:p>
    <w:p w14:paraId="228BC89F" w14:textId="77777777" w:rsidR="003B006B" w:rsidRPr="003B006B" w:rsidRDefault="003B006B" w:rsidP="003B006B">
      <w:pPr>
        <w:pStyle w:val="EndNoteBibliography"/>
        <w:ind w:left="720" w:hanging="720"/>
        <w:rPr>
          <w:noProof/>
        </w:rPr>
      </w:pPr>
      <w:r w:rsidRPr="003B006B">
        <w:rPr>
          <w:noProof/>
        </w:rPr>
        <w:t xml:space="preserve">Miller, J., &amp; Chapman, R. (1983). </w:t>
      </w:r>
      <w:r w:rsidRPr="003B006B">
        <w:rPr>
          <w:i/>
          <w:noProof/>
        </w:rPr>
        <w:t>SALT: Systematic Analysis of Language Transcripts, User's Manual</w:t>
      </w:r>
      <w:r w:rsidRPr="003B006B">
        <w:rPr>
          <w:noProof/>
        </w:rPr>
        <w:t>. Madison, WI: University of Wisconsin Press.</w:t>
      </w:r>
    </w:p>
    <w:p w14:paraId="71C3BB2D" w14:textId="77777777" w:rsidR="003B006B" w:rsidRPr="003B006B" w:rsidRDefault="003B006B" w:rsidP="003B006B">
      <w:pPr>
        <w:pStyle w:val="EndNoteBibliography"/>
        <w:ind w:left="720" w:hanging="720"/>
        <w:rPr>
          <w:noProof/>
        </w:rPr>
      </w:pPr>
      <w:r w:rsidRPr="003B006B">
        <w:rPr>
          <w:noProof/>
        </w:rPr>
        <w:t xml:space="preserve">Moerk, E. (1983). </w:t>
      </w:r>
      <w:r w:rsidRPr="003B006B">
        <w:rPr>
          <w:i/>
          <w:noProof/>
        </w:rPr>
        <w:t>The mother of Eve as a first language teacher</w:t>
      </w:r>
      <w:r w:rsidRPr="003B006B">
        <w:rPr>
          <w:noProof/>
        </w:rPr>
        <w:t>. Norwood, N.J.: ABLEX.</w:t>
      </w:r>
    </w:p>
    <w:p w14:paraId="6FC72391" w14:textId="77777777" w:rsidR="003B006B" w:rsidRPr="003B006B" w:rsidRDefault="003B006B" w:rsidP="003B006B">
      <w:pPr>
        <w:pStyle w:val="EndNoteBibliography"/>
        <w:ind w:left="720" w:hanging="720"/>
        <w:rPr>
          <w:noProof/>
        </w:rPr>
      </w:pPr>
      <w:r w:rsidRPr="003B006B">
        <w:rPr>
          <w:noProof/>
        </w:rPr>
        <w:t xml:space="preserve">Ninio, A., Snow, C. E., Pan, B., &amp; Rollins, P. (1994). Classifying communicative acts in children's interactions. </w:t>
      </w:r>
      <w:r w:rsidRPr="003B006B">
        <w:rPr>
          <w:i/>
          <w:noProof/>
        </w:rPr>
        <w:t>Journal of Communication Disorders, 27</w:t>
      </w:r>
      <w:r w:rsidRPr="003B006B">
        <w:rPr>
          <w:noProof/>
        </w:rPr>
        <w:t xml:space="preserve">, 157-188. </w:t>
      </w:r>
    </w:p>
    <w:p w14:paraId="010510F4" w14:textId="77777777" w:rsidR="003B006B" w:rsidRPr="003B006B" w:rsidRDefault="003B006B" w:rsidP="003B006B">
      <w:pPr>
        <w:pStyle w:val="EndNoteBibliography"/>
        <w:ind w:left="720" w:hanging="720"/>
        <w:rPr>
          <w:noProof/>
        </w:rPr>
      </w:pPr>
      <w:r w:rsidRPr="003B006B">
        <w:rPr>
          <w:noProof/>
        </w:rPr>
        <w:t xml:space="preserve">Ninio, A., &amp; Wheeler, P. (1986). A manual for classifying verbal communicative acts in mother-infant interaction. </w:t>
      </w:r>
      <w:r w:rsidRPr="003B006B">
        <w:rPr>
          <w:i/>
          <w:noProof/>
        </w:rPr>
        <w:t>Transcript Analysis, 3</w:t>
      </w:r>
      <w:r w:rsidRPr="003B006B">
        <w:rPr>
          <w:noProof/>
        </w:rPr>
        <w:t xml:space="preserve">, 1-83. </w:t>
      </w:r>
    </w:p>
    <w:p w14:paraId="4309F4E7" w14:textId="77777777" w:rsidR="003B006B" w:rsidRPr="003B006B" w:rsidRDefault="003B006B" w:rsidP="003B006B">
      <w:pPr>
        <w:pStyle w:val="EndNoteBibliography"/>
        <w:ind w:left="720" w:hanging="720"/>
        <w:rPr>
          <w:noProof/>
        </w:rPr>
      </w:pPr>
      <w:r w:rsidRPr="003B006B">
        <w:rPr>
          <w:noProof/>
        </w:rPr>
        <w:t xml:space="preserve">Ochs, E. (1979). Transcription as theory. In E. Ochs &amp; B. Schieffelin (Eds.), </w:t>
      </w:r>
      <w:r w:rsidRPr="003B006B">
        <w:rPr>
          <w:i/>
          <w:noProof/>
        </w:rPr>
        <w:t>Developmental pragmatics</w:t>
      </w:r>
      <w:r w:rsidRPr="003B006B">
        <w:rPr>
          <w:noProof/>
        </w:rPr>
        <w:t xml:space="preserve"> (pp. 43-72). New York, NY: Academic.</w:t>
      </w:r>
    </w:p>
    <w:p w14:paraId="0127C44B" w14:textId="77777777" w:rsidR="003B006B" w:rsidRPr="003B006B" w:rsidRDefault="003B006B" w:rsidP="003B006B">
      <w:pPr>
        <w:pStyle w:val="EndNoteBibliography"/>
        <w:ind w:left="720" w:hanging="720"/>
        <w:rPr>
          <w:noProof/>
        </w:rPr>
      </w:pPr>
      <w:r w:rsidRPr="003B006B">
        <w:rPr>
          <w:noProof/>
        </w:rPr>
        <w:t xml:space="preserve">Ochs, E. A., Schegloff, M., &amp; Thompson, S. A. (1996). </w:t>
      </w:r>
      <w:r w:rsidRPr="003B006B">
        <w:rPr>
          <w:i/>
          <w:noProof/>
        </w:rPr>
        <w:t>Interaction and grammar</w:t>
      </w:r>
      <w:r w:rsidRPr="003B006B">
        <w:rPr>
          <w:noProof/>
        </w:rPr>
        <w:t>. Cambridge: Cambridge University Press.</w:t>
      </w:r>
    </w:p>
    <w:p w14:paraId="7E0ED9E8" w14:textId="77777777" w:rsidR="003B006B" w:rsidRPr="003B006B" w:rsidRDefault="003B006B" w:rsidP="003B006B">
      <w:pPr>
        <w:pStyle w:val="EndNoteBibliography"/>
        <w:ind w:left="720" w:hanging="720"/>
        <w:rPr>
          <w:noProof/>
        </w:rPr>
      </w:pPr>
      <w:r w:rsidRPr="003B006B">
        <w:rPr>
          <w:noProof/>
        </w:rPr>
        <w:lastRenderedPageBreak/>
        <w:t xml:space="preserve">Parisse, C., &amp; Le Normand, M.-T. (2000). Automatic disambiguation of the morphosyntax in spoken language corpora. </w:t>
      </w:r>
      <w:r w:rsidRPr="003B006B">
        <w:rPr>
          <w:i/>
          <w:noProof/>
        </w:rPr>
        <w:t>Behavior Research Methods, Instruments, and Computers, 32</w:t>
      </w:r>
      <w:r w:rsidRPr="003B006B">
        <w:rPr>
          <w:noProof/>
        </w:rPr>
        <w:t xml:space="preserve">, 468-481. </w:t>
      </w:r>
    </w:p>
    <w:p w14:paraId="056FE18A" w14:textId="77777777" w:rsidR="003B006B" w:rsidRPr="003B006B" w:rsidRDefault="003B006B" w:rsidP="003B006B">
      <w:pPr>
        <w:pStyle w:val="EndNoteBibliography"/>
        <w:ind w:left="720" w:hanging="720"/>
        <w:rPr>
          <w:noProof/>
        </w:rPr>
      </w:pPr>
      <w:r w:rsidRPr="003B006B">
        <w:rPr>
          <w:noProof/>
        </w:rPr>
        <w:t xml:space="preserve">Parrish, M. (1996). Alan Lomax: Documenting folk music of the world. </w:t>
      </w:r>
      <w:r w:rsidRPr="003B006B">
        <w:rPr>
          <w:i/>
          <w:noProof/>
        </w:rPr>
        <w:t>Sing Out!: The Folk Song Magazine, 40</w:t>
      </w:r>
      <w:r w:rsidRPr="003B006B">
        <w:rPr>
          <w:noProof/>
        </w:rPr>
        <w:t xml:space="preserve">, 30-39. </w:t>
      </w:r>
    </w:p>
    <w:p w14:paraId="2959C46E" w14:textId="77777777" w:rsidR="003B006B" w:rsidRPr="003B006B" w:rsidRDefault="003B006B" w:rsidP="003B006B">
      <w:pPr>
        <w:pStyle w:val="EndNoteBibliography"/>
        <w:ind w:left="720" w:hanging="720"/>
        <w:rPr>
          <w:noProof/>
        </w:rPr>
      </w:pPr>
      <w:r w:rsidRPr="003B006B">
        <w:rPr>
          <w:noProof/>
        </w:rPr>
        <w:t xml:space="preserve">Pick, A. (1913). </w:t>
      </w:r>
      <w:r w:rsidRPr="003B006B">
        <w:rPr>
          <w:i/>
          <w:noProof/>
        </w:rPr>
        <w:t>Die agrammatischer Sprachstörungen</w:t>
      </w:r>
      <w:r w:rsidRPr="003B006B">
        <w:rPr>
          <w:noProof/>
        </w:rPr>
        <w:t>. Berlin: Springer-Verlag.</w:t>
      </w:r>
    </w:p>
    <w:p w14:paraId="456FF3E0" w14:textId="77777777" w:rsidR="003B006B" w:rsidRPr="003B006B" w:rsidRDefault="003B006B" w:rsidP="003B006B">
      <w:pPr>
        <w:pStyle w:val="EndNoteBibliography"/>
        <w:ind w:left="720" w:hanging="720"/>
        <w:rPr>
          <w:noProof/>
        </w:rPr>
      </w:pPr>
      <w:r w:rsidRPr="003B006B">
        <w:rPr>
          <w:noProof/>
        </w:rPr>
        <w:t xml:space="preserve">Preyer, W. (1882). </w:t>
      </w:r>
      <w:r w:rsidRPr="003B006B">
        <w:rPr>
          <w:i/>
          <w:noProof/>
        </w:rPr>
        <w:t>Die Seele des Kindes</w:t>
      </w:r>
      <w:r w:rsidRPr="003B006B">
        <w:rPr>
          <w:noProof/>
        </w:rPr>
        <w:t>. Leipzig: Grieben's.</w:t>
      </w:r>
    </w:p>
    <w:p w14:paraId="57153132" w14:textId="77777777" w:rsidR="003B006B" w:rsidRPr="003B006B" w:rsidRDefault="003B006B" w:rsidP="003B006B">
      <w:pPr>
        <w:pStyle w:val="EndNoteBibliography"/>
        <w:ind w:left="720" w:hanging="720"/>
        <w:rPr>
          <w:noProof/>
        </w:rPr>
      </w:pPr>
      <w:r w:rsidRPr="003B006B">
        <w:rPr>
          <w:noProof/>
        </w:rPr>
        <w:t xml:space="preserve">Sacks, H., Schegloff, E., &amp; Jefferson, G. (1974). A simplest systematics for the organization of turn-taking for conversation. </w:t>
      </w:r>
      <w:r w:rsidRPr="003B006B">
        <w:rPr>
          <w:i/>
          <w:noProof/>
        </w:rPr>
        <w:t>Language, 50</w:t>
      </w:r>
      <w:r w:rsidRPr="003B006B">
        <w:rPr>
          <w:noProof/>
        </w:rPr>
        <w:t xml:space="preserve">, 696-735. </w:t>
      </w:r>
    </w:p>
    <w:p w14:paraId="11280E48" w14:textId="77777777" w:rsidR="003B006B" w:rsidRPr="003B006B" w:rsidRDefault="003B006B" w:rsidP="003B006B">
      <w:pPr>
        <w:pStyle w:val="EndNoteBibliography"/>
        <w:ind w:left="720" w:hanging="720"/>
        <w:rPr>
          <w:noProof/>
        </w:rPr>
      </w:pPr>
      <w:r w:rsidRPr="003B006B">
        <w:rPr>
          <w:noProof/>
        </w:rPr>
        <w:t xml:space="preserve">Sagae, K., Davis, E., Lavie, A., MacWhinney, B., &amp; Wintner, S. (2007). High-accuracy annotation and parsing of CHILDES transcripts </w:t>
      </w:r>
      <w:r w:rsidRPr="003B006B">
        <w:rPr>
          <w:i/>
          <w:noProof/>
        </w:rPr>
        <w:t>Proceedings of the 45th Meeting of the Association for Computational Linguistics</w:t>
      </w:r>
      <w:r w:rsidRPr="003B006B">
        <w:rPr>
          <w:noProof/>
        </w:rPr>
        <w:t xml:space="preserve"> (pp. 1044-1050). Prague: ACL.</w:t>
      </w:r>
    </w:p>
    <w:p w14:paraId="4A06F514" w14:textId="77777777" w:rsidR="003B006B" w:rsidRPr="003B006B" w:rsidRDefault="003B006B" w:rsidP="003B006B">
      <w:pPr>
        <w:pStyle w:val="EndNoteBibliography"/>
        <w:ind w:left="720" w:hanging="720"/>
        <w:rPr>
          <w:noProof/>
        </w:rPr>
      </w:pPr>
      <w:r w:rsidRPr="003B006B">
        <w:rPr>
          <w:noProof/>
        </w:rPr>
        <w:t xml:space="preserve">Sagae, K., Lavie, A., &amp; MacWhinney, B. (2005). Automatic measurement of syntactic development in child language </w:t>
      </w:r>
      <w:r w:rsidRPr="003B006B">
        <w:rPr>
          <w:i/>
          <w:noProof/>
        </w:rPr>
        <w:t>Proceedings of the 43rd Meeting of the Association for Computational Linguistics</w:t>
      </w:r>
      <w:r w:rsidRPr="003B006B">
        <w:rPr>
          <w:noProof/>
        </w:rPr>
        <w:t xml:space="preserve"> (pp. 197-204). Ann Arbor, MI: ACL.</w:t>
      </w:r>
    </w:p>
    <w:p w14:paraId="5885424A" w14:textId="77777777" w:rsidR="003B006B" w:rsidRPr="003B006B" w:rsidRDefault="003B006B" w:rsidP="003B006B">
      <w:pPr>
        <w:pStyle w:val="EndNoteBibliography"/>
        <w:ind w:left="720" w:hanging="720"/>
        <w:rPr>
          <w:noProof/>
        </w:rPr>
      </w:pPr>
      <w:r w:rsidRPr="003B006B">
        <w:rPr>
          <w:noProof/>
        </w:rPr>
        <w:t xml:space="preserve">Sagae, K., MacWhinney, B., &amp; Lavie, A. (2004). Adding syntactic annotations to transcripts of parent-child dialogs </w:t>
      </w:r>
      <w:r w:rsidRPr="003B006B">
        <w:rPr>
          <w:i/>
          <w:noProof/>
        </w:rPr>
        <w:t>LREC 2004</w:t>
      </w:r>
      <w:r w:rsidRPr="003B006B">
        <w:rPr>
          <w:noProof/>
        </w:rPr>
        <w:t xml:space="preserve"> (pp. 1815-1818). Lisbon: LREC.</w:t>
      </w:r>
    </w:p>
    <w:p w14:paraId="1FF10B61" w14:textId="77777777" w:rsidR="003B006B" w:rsidRPr="003B006B" w:rsidRDefault="003B006B" w:rsidP="003B006B">
      <w:pPr>
        <w:pStyle w:val="EndNoteBibliography"/>
        <w:ind w:left="720" w:hanging="720"/>
        <w:rPr>
          <w:noProof/>
        </w:rPr>
      </w:pPr>
      <w:r w:rsidRPr="003B006B">
        <w:rPr>
          <w:noProof/>
        </w:rPr>
        <w:t xml:space="preserve">Selting, M., &amp; al., e. (1998). Gesprächsanalytisches Transkriptionssystem (GAT). </w:t>
      </w:r>
      <w:r w:rsidRPr="003B006B">
        <w:rPr>
          <w:i/>
          <w:noProof/>
        </w:rPr>
        <w:t>Linguistische Berichte, 173</w:t>
      </w:r>
      <w:r w:rsidRPr="003B006B">
        <w:rPr>
          <w:noProof/>
        </w:rPr>
        <w:t xml:space="preserve">, 91-122. </w:t>
      </w:r>
    </w:p>
    <w:p w14:paraId="59134CDA" w14:textId="77777777" w:rsidR="003B006B" w:rsidRPr="003B006B" w:rsidRDefault="003B006B" w:rsidP="003B006B">
      <w:pPr>
        <w:pStyle w:val="EndNoteBibliography"/>
        <w:ind w:left="720" w:hanging="720"/>
        <w:rPr>
          <w:noProof/>
        </w:rPr>
      </w:pPr>
      <w:r w:rsidRPr="003B006B">
        <w:rPr>
          <w:noProof/>
        </w:rPr>
        <w:t xml:space="preserve">Slobin, D. (1977). Language change in childhood and in history. In J. Macnamara (Ed.), </w:t>
      </w:r>
      <w:r w:rsidRPr="003B006B">
        <w:rPr>
          <w:i/>
          <w:noProof/>
        </w:rPr>
        <w:t>Language learning and thought</w:t>
      </w:r>
      <w:r w:rsidRPr="003B006B">
        <w:rPr>
          <w:noProof/>
        </w:rPr>
        <w:t xml:space="preserve"> (pp. 185-214). New York, NY: Academic Press.</w:t>
      </w:r>
    </w:p>
    <w:p w14:paraId="206FBE3F" w14:textId="77777777" w:rsidR="003B006B" w:rsidRPr="003B006B" w:rsidRDefault="003B006B" w:rsidP="003B006B">
      <w:pPr>
        <w:pStyle w:val="EndNoteBibliography"/>
        <w:ind w:left="720" w:hanging="720"/>
        <w:rPr>
          <w:noProof/>
        </w:rPr>
      </w:pPr>
      <w:r w:rsidRPr="003B006B">
        <w:rPr>
          <w:noProof/>
        </w:rPr>
        <w:t xml:space="preserve">Sokolov, J. L., &amp; Snow, C. (Eds.). (1994). </w:t>
      </w:r>
      <w:r w:rsidRPr="003B006B">
        <w:rPr>
          <w:i/>
          <w:noProof/>
        </w:rPr>
        <w:t>Handbook of Research in Language Development using CHILDES</w:t>
      </w:r>
      <w:r w:rsidRPr="003B006B">
        <w:rPr>
          <w:noProof/>
        </w:rPr>
        <w:t>. Hillsdale, NJ: Erlbaum.</w:t>
      </w:r>
    </w:p>
    <w:p w14:paraId="741B67FB" w14:textId="77777777" w:rsidR="003B006B" w:rsidRPr="003B006B" w:rsidRDefault="003B006B" w:rsidP="003B006B">
      <w:pPr>
        <w:pStyle w:val="EndNoteBibliography"/>
        <w:ind w:left="720" w:hanging="720"/>
        <w:rPr>
          <w:noProof/>
        </w:rPr>
      </w:pPr>
      <w:r w:rsidRPr="003B006B">
        <w:rPr>
          <w:noProof/>
        </w:rPr>
        <w:t xml:space="preserve">Stemberger, J. (1985). </w:t>
      </w:r>
      <w:r w:rsidRPr="003B006B">
        <w:rPr>
          <w:i/>
          <w:noProof/>
        </w:rPr>
        <w:t>The lexicon in a model of language production</w:t>
      </w:r>
      <w:r w:rsidRPr="003B006B">
        <w:rPr>
          <w:noProof/>
        </w:rPr>
        <w:t>. New York, NY: Garland.</w:t>
      </w:r>
    </w:p>
    <w:p w14:paraId="59702778" w14:textId="77777777" w:rsidR="003B006B" w:rsidRPr="003B006B" w:rsidRDefault="003B006B" w:rsidP="003B006B">
      <w:pPr>
        <w:pStyle w:val="EndNoteBibliography"/>
        <w:ind w:left="720" w:hanging="720"/>
        <w:rPr>
          <w:noProof/>
        </w:rPr>
      </w:pPr>
      <w:r w:rsidRPr="003B006B">
        <w:rPr>
          <w:noProof/>
        </w:rPr>
        <w:t xml:space="preserve">Stern, C., &amp; Stern, W. (1907). </w:t>
      </w:r>
      <w:r w:rsidRPr="003B006B">
        <w:rPr>
          <w:i/>
          <w:noProof/>
        </w:rPr>
        <w:t>Die Kindersprache</w:t>
      </w:r>
      <w:r w:rsidRPr="003B006B">
        <w:rPr>
          <w:noProof/>
        </w:rPr>
        <w:t>. Leipzig: Barth.</w:t>
      </w:r>
    </w:p>
    <w:p w14:paraId="29BC9D7F" w14:textId="77777777" w:rsidR="003B006B" w:rsidRPr="003B006B" w:rsidRDefault="003B006B" w:rsidP="003B006B">
      <w:pPr>
        <w:pStyle w:val="EndNoteBibliography"/>
        <w:ind w:left="720" w:hanging="720"/>
        <w:rPr>
          <w:noProof/>
        </w:rPr>
      </w:pPr>
      <w:r w:rsidRPr="003B006B">
        <w:rPr>
          <w:noProof/>
        </w:rPr>
        <w:t xml:space="preserve">Trager, G. (1958). Paralanguage: A first approximation. </w:t>
      </w:r>
      <w:r w:rsidRPr="003B006B">
        <w:rPr>
          <w:i/>
          <w:noProof/>
        </w:rPr>
        <w:t>Studies in Linguistics, 13</w:t>
      </w:r>
      <w:r w:rsidRPr="003B006B">
        <w:rPr>
          <w:noProof/>
        </w:rPr>
        <w:t xml:space="preserve">, 1-12. </w:t>
      </w:r>
    </w:p>
    <w:p w14:paraId="5522790C" w14:textId="77777777" w:rsidR="003B006B" w:rsidRPr="003B006B" w:rsidRDefault="003B006B" w:rsidP="003B006B">
      <w:pPr>
        <w:pStyle w:val="EndNoteBibliography"/>
        <w:ind w:left="720" w:hanging="720"/>
        <w:rPr>
          <w:noProof/>
        </w:rPr>
      </w:pPr>
      <w:r w:rsidRPr="003B006B">
        <w:rPr>
          <w:noProof/>
        </w:rPr>
        <w:t xml:space="preserve">Wernicke, C. (1874). </w:t>
      </w:r>
      <w:r w:rsidRPr="003B006B">
        <w:rPr>
          <w:i/>
          <w:noProof/>
        </w:rPr>
        <w:t>Die Aphasische Symptomenkomplex</w:t>
      </w:r>
      <w:r w:rsidRPr="003B006B">
        <w:rPr>
          <w:noProof/>
        </w:rPr>
        <w:t>. Breslau: Cohn &amp; Weigart.</w:t>
      </w:r>
    </w:p>
    <w:p w14:paraId="652FE58D" w14:textId="43F2D000" w:rsidR="005704AC" w:rsidRPr="00B20AC3" w:rsidRDefault="003B006B" w:rsidP="00F15E77">
      <w:r>
        <w:fldChar w:fldCharType="end"/>
      </w:r>
    </w:p>
    <w:sectPr w:rsidR="005704AC" w:rsidRPr="00B20AC3" w:rsidSect="003F7ACD">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4165F" w14:textId="77777777" w:rsidR="003761FD" w:rsidRDefault="003761FD">
      <w:r>
        <w:separator/>
      </w:r>
    </w:p>
  </w:endnote>
  <w:endnote w:type="continuationSeparator" w:id="0">
    <w:p w14:paraId="1860B59A" w14:textId="77777777" w:rsidR="003761FD" w:rsidRDefault="0037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nlo Bold">
    <w:altName w:val="DokChampa"/>
    <w:charset w:val="00"/>
    <w:family w:val="auto"/>
    <w:pitch w:val="variable"/>
    <w:sig w:usb0="E60022FF" w:usb1="D000F1FB" w:usb2="00000028" w:usb3="00000000" w:csb0="000001DF" w:csb1="00000000"/>
  </w:font>
  <w:font w:name="Lucida Sans Unicode">
    <w:panose1 w:val="020B0602030504020204"/>
    <w:charset w:val="00"/>
    <w:family w:val="swiss"/>
    <w:pitch w:val="variable"/>
    <w:sig w:usb0="80000AFF" w:usb1="0000396B" w:usb2="00000000" w:usb3="00000000" w:csb0="000000BF" w:csb1="00000000"/>
  </w:font>
  <w:font w:name="Menlo Regular">
    <w:altName w:val="DokChampa"/>
    <w:charset w:val="00"/>
    <w:family w:val="auto"/>
    <w:pitch w:val="variable"/>
    <w:sig w:usb0="E60022FF" w:usb1="D200F9FB" w:usb2="02000028" w:usb3="00000000" w:csb0="000001DF" w:csb1="00000000"/>
  </w:font>
  <w:font w:name="MS Reference Sans Serif">
    <w:panose1 w:val="020B0604030504040204"/>
    <w:charset w:val="00"/>
    <w:family w:val="swiss"/>
    <w:pitch w:val="variable"/>
    <w:sig w:usb0="20000287" w:usb1="00000000" w:usb2="00000000" w:usb3="00000000" w:csb0="0000019F" w:csb1="00000000"/>
  </w:font>
  <w:font w:name="Monaco">
    <w:altName w:val="Calibri"/>
    <w:charset w:val="00"/>
    <w:family w:val="auto"/>
    <w:pitch w:val="variable"/>
    <w:sig w:usb0="A00002FF" w:usb1="500039FB" w:usb2="00000000" w:usb3="00000000" w:csb0="00000197" w:csb1="00000000"/>
  </w:font>
  <w:font w:name="Minion Pro SmBd Ital">
    <w:altName w:val="Times New Roman"/>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9D11" w14:textId="77777777" w:rsidR="00FA0CB5" w:rsidRDefault="00FA0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7AA6" w14:textId="77777777" w:rsidR="00FA0CB5" w:rsidRDefault="00FA0C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5B7E" w14:textId="77777777" w:rsidR="00FA0CB5" w:rsidRDefault="00FA0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DBC5B" w14:textId="77777777" w:rsidR="003761FD" w:rsidRDefault="003761FD">
      <w:r>
        <w:separator/>
      </w:r>
    </w:p>
  </w:footnote>
  <w:footnote w:type="continuationSeparator" w:id="0">
    <w:p w14:paraId="23ACE712" w14:textId="77777777" w:rsidR="003761FD" w:rsidRDefault="0037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DD9A" w14:textId="77777777" w:rsidR="00FA0CB5" w:rsidRDefault="00FA0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FA8C" w14:textId="09CB6B8E" w:rsidR="00FA0CB5" w:rsidRPr="00C40FD4" w:rsidRDefault="00FA0CB5">
    <w:pPr>
      <w:pStyle w:val="Header"/>
      <w:rPr>
        <w:rFonts w:ascii="Times New Roman" w:hAnsi="Times New Roman"/>
        <w:b/>
        <w:bCs/>
      </w:rPr>
    </w:pPr>
    <w:r>
      <w:rPr>
        <w:rFonts w:ascii="Times New Roman" w:hAnsi="Times New Roman"/>
        <w:b/>
        <w:bCs/>
      </w:rPr>
      <w:t>Part 1: CHAT</w:t>
    </w:r>
    <w:r w:rsidRPr="00C40FD4">
      <w:rPr>
        <w:rFonts w:ascii="Times New Roman" w:hAnsi="Times New Roman"/>
        <w:b/>
        <w:bCs/>
      </w:rPr>
      <w:tab/>
    </w:r>
    <w:r w:rsidRPr="00C40FD4">
      <w:rPr>
        <w:rFonts w:ascii="Times New Roman" w:hAnsi="Times New Roman"/>
        <w:b/>
        <w:bCs/>
      </w:rPr>
      <w:tab/>
    </w:r>
    <w:r w:rsidRPr="00C40FD4">
      <w:rPr>
        <w:rStyle w:val="PageNumber"/>
        <w:rFonts w:ascii="Times New Roman" w:hAnsi="Times New Roman"/>
        <w:b/>
        <w:bCs/>
      </w:rPr>
      <w:fldChar w:fldCharType="begin"/>
    </w:r>
    <w:r w:rsidRPr="00C40FD4">
      <w:rPr>
        <w:rStyle w:val="PageNumber"/>
        <w:rFonts w:ascii="Times New Roman" w:hAnsi="Times New Roman"/>
        <w:b/>
        <w:bCs/>
      </w:rPr>
      <w:instrText xml:space="preserve"> PAGE </w:instrText>
    </w:r>
    <w:r w:rsidRPr="00C40FD4">
      <w:rPr>
        <w:rStyle w:val="PageNumber"/>
        <w:rFonts w:ascii="Times New Roman" w:hAnsi="Times New Roman"/>
        <w:b/>
        <w:bCs/>
      </w:rPr>
      <w:fldChar w:fldCharType="separate"/>
    </w:r>
    <w:r w:rsidR="004309E6">
      <w:rPr>
        <w:rStyle w:val="PageNumber"/>
        <w:rFonts w:ascii="Times New Roman" w:hAnsi="Times New Roman"/>
        <w:b/>
        <w:bCs/>
        <w:noProof/>
      </w:rPr>
      <w:t>106</w:t>
    </w:r>
    <w:r w:rsidRPr="00C40FD4">
      <w:rPr>
        <w:rStyle w:val="PageNumber"/>
        <w:rFonts w:ascii="Times New Roman" w:hAnsi="Times New Roman"/>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E7C9" w14:textId="77777777" w:rsidR="00FA0CB5" w:rsidRDefault="00FA0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4310"/>
    <w:multiLevelType w:val="hybridMultilevel"/>
    <w:tmpl w:val="1B6E9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B266A"/>
    <w:multiLevelType w:val="multilevel"/>
    <w:tmpl w:val="5380CA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6106B4"/>
    <w:multiLevelType w:val="multilevel"/>
    <w:tmpl w:val="6AA48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3D2385"/>
    <w:multiLevelType w:val="multilevel"/>
    <w:tmpl w:val="6AA48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CE448C"/>
    <w:multiLevelType w:val="hybridMultilevel"/>
    <w:tmpl w:val="62C20B1A"/>
    <w:lvl w:ilvl="0" w:tplc="46907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C05EA"/>
    <w:multiLevelType w:val="hybridMultilevel"/>
    <w:tmpl w:val="202C9B66"/>
    <w:lvl w:ilvl="0" w:tplc="FE64D1AA">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23D3A"/>
    <w:multiLevelType w:val="multilevel"/>
    <w:tmpl w:val="5380CA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5C1A97"/>
    <w:multiLevelType w:val="multilevel"/>
    <w:tmpl w:val="0874A494"/>
    <w:lvl w:ilvl="0">
      <w:start w:val="1"/>
      <w:numFmt w:val="decimal"/>
      <w:pStyle w:val="Heading1"/>
      <w:lvlText w:val="%1"/>
      <w:lvlJc w:val="left"/>
      <w:pPr>
        <w:tabs>
          <w:tab w:val="num" w:pos="1424"/>
        </w:tabs>
        <w:ind w:left="142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5696476"/>
    <w:multiLevelType w:val="multilevel"/>
    <w:tmpl w:val="6AA48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EC6D45"/>
    <w:multiLevelType w:val="multilevel"/>
    <w:tmpl w:val="6AA48E5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8A004FB"/>
    <w:multiLevelType w:val="multilevel"/>
    <w:tmpl w:val="66DA3B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8F1C1F"/>
    <w:multiLevelType w:val="multilevel"/>
    <w:tmpl w:val="2892E50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E377AC4"/>
    <w:multiLevelType w:val="multilevel"/>
    <w:tmpl w:val="6AA48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25720E"/>
    <w:multiLevelType w:val="multilevel"/>
    <w:tmpl w:val="6AA48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3A5576"/>
    <w:multiLevelType w:val="multilevel"/>
    <w:tmpl w:val="6AA48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0A644D7"/>
    <w:multiLevelType w:val="multilevel"/>
    <w:tmpl w:val="66DA3B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17F46DA"/>
    <w:multiLevelType w:val="multilevel"/>
    <w:tmpl w:val="6AA48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3437EF1"/>
    <w:multiLevelType w:val="multilevel"/>
    <w:tmpl w:val="AD0E67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enumerate"/>
      <w:lvlText w:val="%4."/>
      <w:lvlJc w:val="left"/>
      <w:pPr>
        <w:tabs>
          <w:tab w:val="num" w:pos="1170"/>
        </w:tabs>
        <w:ind w:left="117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C7243A5"/>
    <w:multiLevelType w:val="multilevel"/>
    <w:tmpl w:val="6AA48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3E5162B"/>
    <w:multiLevelType w:val="multilevel"/>
    <w:tmpl w:val="22EC08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A6C7AA1"/>
    <w:multiLevelType w:val="hybridMultilevel"/>
    <w:tmpl w:val="7480B9E8"/>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A7268DA"/>
    <w:multiLevelType w:val="multilevel"/>
    <w:tmpl w:val="698450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5E4742A"/>
    <w:multiLevelType w:val="multilevel"/>
    <w:tmpl w:val="6AA48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DD93C40"/>
    <w:multiLevelType w:val="hybridMultilevel"/>
    <w:tmpl w:val="377263FC"/>
    <w:lvl w:ilvl="0" w:tplc="46907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C7AA2"/>
    <w:multiLevelType w:val="hybridMultilevel"/>
    <w:tmpl w:val="CCAEA41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FC33ED0"/>
    <w:multiLevelType w:val="hybridMultilevel"/>
    <w:tmpl w:val="DBF0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1"/>
  </w:num>
  <w:num w:numId="4">
    <w:abstractNumId w:val="21"/>
  </w:num>
  <w:num w:numId="5">
    <w:abstractNumId w:val="6"/>
  </w:num>
  <w:num w:numId="6">
    <w:abstractNumId w:val="1"/>
  </w:num>
  <w:num w:numId="7">
    <w:abstractNumId w:val="15"/>
  </w:num>
  <w:num w:numId="8">
    <w:abstractNumId w:val="9"/>
  </w:num>
  <w:num w:numId="9">
    <w:abstractNumId w:val="12"/>
  </w:num>
  <w:num w:numId="10">
    <w:abstractNumId w:val="18"/>
  </w:num>
  <w:num w:numId="11">
    <w:abstractNumId w:val="8"/>
  </w:num>
  <w:num w:numId="12">
    <w:abstractNumId w:val="3"/>
  </w:num>
  <w:num w:numId="13">
    <w:abstractNumId w:val="13"/>
  </w:num>
  <w:num w:numId="14">
    <w:abstractNumId w:val="16"/>
  </w:num>
  <w:num w:numId="15">
    <w:abstractNumId w:val="2"/>
  </w:num>
  <w:num w:numId="16">
    <w:abstractNumId w:val="7"/>
  </w:num>
  <w:num w:numId="17">
    <w:abstractNumId w:val="10"/>
  </w:num>
  <w:num w:numId="18">
    <w:abstractNumId w:val="24"/>
  </w:num>
  <w:num w:numId="19">
    <w:abstractNumId w:val="20"/>
  </w:num>
  <w:num w:numId="20">
    <w:abstractNumId w:val="14"/>
  </w:num>
  <w:num w:numId="21">
    <w:abstractNumId w:val="23"/>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5"/>
  </w:num>
  <w:num w:numId="27">
    <w:abstractNumId w:val="22"/>
  </w:num>
  <w:num w:numId="28">
    <w:abstractNumId w:val="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d90vsetwrpftsqew0f8pa5d3eepftezf5xpp&quot;&gt;allrefs&lt;record-ids&gt;&lt;item&gt;43&lt;/item&gt;&lt;item&gt;56&lt;/item&gt;&lt;item&gt;148&lt;/item&gt;&lt;item&gt;228&lt;/item&gt;&lt;item&gt;696&lt;/item&gt;&lt;item&gt;809&lt;/item&gt;&lt;item&gt;958&lt;/item&gt;&lt;item&gt;960&lt;/item&gt;&lt;item&gt;996&lt;/item&gt;&lt;item&gt;1190&lt;/item&gt;&lt;item&gt;1191&lt;/item&gt;&lt;item&gt;1321&lt;/item&gt;&lt;item&gt;1577&lt;/item&gt;&lt;item&gt;1724&lt;/item&gt;&lt;item&gt;1759&lt;/item&gt;&lt;item&gt;1760&lt;/item&gt;&lt;item&gt;1761&lt;/item&gt;&lt;item&gt;2080&lt;/item&gt;&lt;item&gt;2224&lt;/item&gt;&lt;item&gt;2225&lt;/item&gt;&lt;item&gt;2519&lt;/item&gt;&lt;item&gt;2526&lt;/item&gt;&lt;item&gt;2725&lt;/item&gt;&lt;item&gt;2728&lt;/item&gt;&lt;item&gt;2951&lt;/item&gt;&lt;item&gt;2990&lt;/item&gt;&lt;item&gt;3133&lt;/item&gt;&lt;item&gt;3153&lt;/item&gt;&lt;item&gt;3304&lt;/item&gt;&lt;item&gt;3385&lt;/item&gt;&lt;item&gt;3576&lt;/item&gt;&lt;item&gt;3860&lt;/item&gt;&lt;item&gt;3987&lt;/item&gt;&lt;item&gt;4006&lt;/item&gt;&lt;item&gt;4160&lt;/item&gt;&lt;item&gt;4518&lt;/item&gt;&lt;item&gt;4519&lt;/item&gt;&lt;item&gt;4964&lt;/item&gt;&lt;item&gt;5766&lt;/item&gt;&lt;item&gt;5903&lt;/item&gt;&lt;item&gt;6044&lt;/item&gt;&lt;item&gt;6785&lt;/item&gt;&lt;item&gt;6901&lt;/item&gt;&lt;item&gt;6902&lt;/item&gt;&lt;item&gt;8266&lt;/item&gt;&lt;item&gt;8511&lt;/item&gt;&lt;item&gt;8648&lt;/item&gt;&lt;item&gt;8990&lt;/item&gt;&lt;item&gt;8991&lt;/item&gt;&lt;item&gt;9415&lt;/item&gt;&lt;item&gt;9796&lt;/item&gt;&lt;item&gt;10180&lt;/item&gt;&lt;item&gt;10187&lt;/item&gt;&lt;item&gt;10433&lt;/item&gt;&lt;item&gt;12107&lt;/item&gt;&lt;/record-ids&gt;&lt;/item&gt;&lt;/Libraries&gt;"/>
  </w:docVars>
  <w:rsids>
    <w:rsidRoot w:val="00FE3757"/>
    <w:rsid w:val="00000A5B"/>
    <w:rsid w:val="000012A6"/>
    <w:rsid w:val="0000683B"/>
    <w:rsid w:val="00016AEA"/>
    <w:rsid w:val="0002279D"/>
    <w:rsid w:val="000303A0"/>
    <w:rsid w:val="00031F11"/>
    <w:rsid w:val="00033212"/>
    <w:rsid w:val="000418A1"/>
    <w:rsid w:val="00041B32"/>
    <w:rsid w:val="0004257F"/>
    <w:rsid w:val="00043BCA"/>
    <w:rsid w:val="00046207"/>
    <w:rsid w:val="00051149"/>
    <w:rsid w:val="0005438A"/>
    <w:rsid w:val="00056BC7"/>
    <w:rsid w:val="00057635"/>
    <w:rsid w:val="00064832"/>
    <w:rsid w:val="0007108E"/>
    <w:rsid w:val="00073C62"/>
    <w:rsid w:val="000751E1"/>
    <w:rsid w:val="00076330"/>
    <w:rsid w:val="00083011"/>
    <w:rsid w:val="00084A0A"/>
    <w:rsid w:val="00085978"/>
    <w:rsid w:val="000874C1"/>
    <w:rsid w:val="000921F5"/>
    <w:rsid w:val="00093C0A"/>
    <w:rsid w:val="00095446"/>
    <w:rsid w:val="00097ADF"/>
    <w:rsid w:val="000A1060"/>
    <w:rsid w:val="000A6468"/>
    <w:rsid w:val="000A6DDF"/>
    <w:rsid w:val="000A71B8"/>
    <w:rsid w:val="000B3558"/>
    <w:rsid w:val="000B3C14"/>
    <w:rsid w:val="000C026D"/>
    <w:rsid w:val="000C0BA9"/>
    <w:rsid w:val="000C0F4E"/>
    <w:rsid w:val="000C199B"/>
    <w:rsid w:val="000C1E55"/>
    <w:rsid w:val="000C26DD"/>
    <w:rsid w:val="000C4BCD"/>
    <w:rsid w:val="000D1011"/>
    <w:rsid w:val="000D121A"/>
    <w:rsid w:val="000D181E"/>
    <w:rsid w:val="000D2759"/>
    <w:rsid w:val="000D2B23"/>
    <w:rsid w:val="000D3673"/>
    <w:rsid w:val="000D5D75"/>
    <w:rsid w:val="000E7A62"/>
    <w:rsid w:val="000F028A"/>
    <w:rsid w:val="000F25A4"/>
    <w:rsid w:val="000F299C"/>
    <w:rsid w:val="000F3051"/>
    <w:rsid w:val="000F43E7"/>
    <w:rsid w:val="000F4867"/>
    <w:rsid w:val="000F56E7"/>
    <w:rsid w:val="00102E20"/>
    <w:rsid w:val="00105C6F"/>
    <w:rsid w:val="001122D7"/>
    <w:rsid w:val="00112986"/>
    <w:rsid w:val="00117331"/>
    <w:rsid w:val="00122511"/>
    <w:rsid w:val="001306C8"/>
    <w:rsid w:val="0013325D"/>
    <w:rsid w:val="001417E8"/>
    <w:rsid w:val="00146AB3"/>
    <w:rsid w:val="001512DD"/>
    <w:rsid w:val="0015214D"/>
    <w:rsid w:val="0016306C"/>
    <w:rsid w:val="00166904"/>
    <w:rsid w:val="00170811"/>
    <w:rsid w:val="00171B70"/>
    <w:rsid w:val="00177616"/>
    <w:rsid w:val="00182BFE"/>
    <w:rsid w:val="00186284"/>
    <w:rsid w:val="00186960"/>
    <w:rsid w:val="00187DE2"/>
    <w:rsid w:val="00190936"/>
    <w:rsid w:val="001915EF"/>
    <w:rsid w:val="001927BF"/>
    <w:rsid w:val="00194150"/>
    <w:rsid w:val="001942D5"/>
    <w:rsid w:val="0019467B"/>
    <w:rsid w:val="00194865"/>
    <w:rsid w:val="0019522D"/>
    <w:rsid w:val="001A1FAA"/>
    <w:rsid w:val="001A28DA"/>
    <w:rsid w:val="001B5013"/>
    <w:rsid w:val="001B5067"/>
    <w:rsid w:val="001B74DB"/>
    <w:rsid w:val="001C4171"/>
    <w:rsid w:val="001E1896"/>
    <w:rsid w:val="001E4118"/>
    <w:rsid w:val="001E75BD"/>
    <w:rsid w:val="001F46DB"/>
    <w:rsid w:val="001F58BD"/>
    <w:rsid w:val="001F6340"/>
    <w:rsid w:val="00200245"/>
    <w:rsid w:val="00200379"/>
    <w:rsid w:val="00212D69"/>
    <w:rsid w:val="002143F4"/>
    <w:rsid w:val="002147D0"/>
    <w:rsid w:val="00214A82"/>
    <w:rsid w:val="002228EE"/>
    <w:rsid w:val="00222D27"/>
    <w:rsid w:val="002359C4"/>
    <w:rsid w:val="00237488"/>
    <w:rsid w:val="00237D0C"/>
    <w:rsid w:val="00237FCE"/>
    <w:rsid w:val="002414FF"/>
    <w:rsid w:val="0024238B"/>
    <w:rsid w:val="002442D3"/>
    <w:rsid w:val="00246AA7"/>
    <w:rsid w:val="00253483"/>
    <w:rsid w:val="002543B7"/>
    <w:rsid w:val="00265478"/>
    <w:rsid w:val="00266F41"/>
    <w:rsid w:val="00270CC0"/>
    <w:rsid w:val="00275218"/>
    <w:rsid w:val="00275964"/>
    <w:rsid w:val="00283D6C"/>
    <w:rsid w:val="00285FC5"/>
    <w:rsid w:val="002976E4"/>
    <w:rsid w:val="002A106E"/>
    <w:rsid w:val="002A136F"/>
    <w:rsid w:val="002A2C0E"/>
    <w:rsid w:val="002A63CF"/>
    <w:rsid w:val="002B016F"/>
    <w:rsid w:val="002B1B35"/>
    <w:rsid w:val="002C35C7"/>
    <w:rsid w:val="002C3B62"/>
    <w:rsid w:val="002C4DDF"/>
    <w:rsid w:val="002C569F"/>
    <w:rsid w:val="002C73F3"/>
    <w:rsid w:val="002D05CF"/>
    <w:rsid w:val="002D0E51"/>
    <w:rsid w:val="002D6CA4"/>
    <w:rsid w:val="002E1C49"/>
    <w:rsid w:val="002E3FF8"/>
    <w:rsid w:val="002E4189"/>
    <w:rsid w:val="002E4D5B"/>
    <w:rsid w:val="002E69C1"/>
    <w:rsid w:val="002E6DFD"/>
    <w:rsid w:val="002E7D7D"/>
    <w:rsid w:val="002F11DA"/>
    <w:rsid w:val="002F3731"/>
    <w:rsid w:val="002F4222"/>
    <w:rsid w:val="002F50FE"/>
    <w:rsid w:val="00300BC2"/>
    <w:rsid w:val="003031AF"/>
    <w:rsid w:val="003154D3"/>
    <w:rsid w:val="00317E26"/>
    <w:rsid w:val="00320AAE"/>
    <w:rsid w:val="00322EAF"/>
    <w:rsid w:val="0033630E"/>
    <w:rsid w:val="0034033A"/>
    <w:rsid w:val="00342047"/>
    <w:rsid w:val="003538EF"/>
    <w:rsid w:val="00361EA4"/>
    <w:rsid w:val="00363DCC"/>
    <w:rsid w:val="00373F0A"/>
    <w:rsid w:val="003743C1"/>
    <w:rsid w:val="00374FE7"/>
    <w:rsid w:val="00375CF4"/>
    <w:rsid w:val="003761FD"/>
    <w:rsid w:val="00376EC9"/>
    <w:rsid w:val="00377A0C"/>
    <w:rsid w:val="00380068"/>
    <w:rsid w:val="003848DF"/>
    <w:rsid w:val="00395989"/>
    <w:rsid w:val="00396A77"/>
    <w:rsid w:val="003A2A28"/>
    <w:rsid w:val="003A703D"/>
    <w:rsid w:val="003A721A"/>
    <w:rsid w:val="003B006B"/>
    <w:rsid w:val="003B1939"/>
    <w:rsid w:val="003B398A"/>
    <w:rsid w:val="003C1145"/>
    <w:rsid w:val="003C353A"/>
    <w:rsid w:val="003D59DD"/>
    <w:rsid w:val="003E07D4"/>
    <w:rsid w:val="003E0C7E"/>
    <w:rsid w:val="003E44DF"/>
    <w:rsid w:val="003E517D"/>
    <w:rsid w:val="003E6873"/>
    <w:rsid w:val="003F00E5"/>
    <w:rsid w:val="003F40E1"/>
    <w:rsid w:val="003F4B56"/>
    <w:rsid w:val="003F7ACD"/>
    <w:rsid w:val="0040159D"/>
    <w:rsid w:val="00401F25"/>
    <w:rsid w:val="00402B61"/>
    <w:rsid w:val="00407695"/>
    <w:rsid w:val="004151CD"/>
    <w:rsid w:val="0041780E"/>
    <w:rsid w:val="00420616"/>
    <w:rsid w:val="00421D3B"/>
    <w:rsid w:val="00425F24"/>
    <w:rsid w:val="00427D09"/>
    <w:rsid w:val="00427DE4"/>
    <w:rsid w:val="00427FB3"/>
    <w:rsid w:val="004309E6"/>
    <w:rsid w:val="00433333"/>
    <w:rsid w:val="004338EE"/>
    <w:rsid w:val="00433A14"/>
    <w:rsid w:val="004343C3"/>
    <w:rsid w:val="0043760F"/>
    <w:rsid w:val="00445D86"/>
    <w:rsid w:val="004513E6"/>
    <w:rsid w:val="00453D44"/>
    <w:rsid w:val="004541DD"/>
    <w:rsid w:val="004560BD"/>
    <w:rsid w:val="00461A83"/>
    <w:rsid w:val="004676A3"/>
    <w:rsid w:val="00467AF6"/>
    <w:rsid w:val="004728BA"/>
    <w:rsid w:val="00473884"/>
    <w:rsid w:val="0047437F"/>
    <w:rsid w:val="004748DE"/>
    <w:rsid w:val="0048312D"/>
    <w:rsid w:val="00487122"/>
    <w:rsid w:val="00493179"/>
    <w:rsid w:val="0049530B"/>
    <w:rsid w:val="00496F1B"/>
    <w:rsid w:val="004A391F"/>
    <w:rsid w:val="004A397D"/>
    <w:rsid w:val="004A4096"/>
    <w:rsid w:val="004B0927"/>
    <w:rsid w:val="004B4414"/>
    <w:rsid w:val="004B58D1"/>
    <w:rsid w:val="004C103A"/>
    <w:rsid w:val="004C1A59"/>
    <w:rsid w:val="004C1A92"/>
    <w:rsid w:val="004C5C45"/>
    <w:rsid w:val="004D153C"/>
    <w:rsid w:val="004D1DA3"/>
    <w:rsid w:val="004D393C"/>
    <w:rsid w:val="004D4DED"/>
    <w:rsid w:val="004D5BED"/>
    <w:rsid w:val="004D60A6"/>
    <w:rsid w:val="004E0318"/>
    <w:rsid w:val="004E1448"/>
    <w:rsid w:val="004E6FCF"/>
    <w:rsid w:val="004F2A65"/>
    <w:rsid w:val="004F6153"/>
    <w:rsid w:val="004F6C9E"/>
    <w:rsid w:val="004F6F35"/>
    <w:rsid w:val="004F75F5"/>
    <w:rsid w:val="00500818"/>
    <w:rsid w:val="005016A1"/>
    <w:rsid w:val="0050292E"/>
    <w:rsid w:val="00506017"/>
    <w:rsid w:val="0051357E"/>
    <w:rsid w:val="0052107B"/>
    <w:rsid w:val="005267B3"/>
    <w:rsid w:val="005343B4"/>
    <w:rsid w:val="00542CBA"/>
    <w:rsid w:val="00545459"/>
    <w:rsid w:val="00553DD7"/>
    <w:rsid w:val="00562496"/>
    <w:rsid w:val="00562D04"/>
    <w:rsid w:val="005704AC"/>
    <w:rsid w:val="005718CA"/>
    <w:rsid w:val="00573040"/>
    <w:rsid w:val="0057376E"/>
    <w:rsid w:val="00574A27"/>
    <w:rsid w:val="005858FA"/>
    <w:rsid w:val="0059775A"/>
    <w:rsid w:val="005A0D1A"/>
    <w:rsid w:val="005A0E9C"/>
    <w:rsid w:val="005A32C9"/>
    <w:rsid w:val="005A3778"/>
    <w:rsid w:val="005A3B73"/>
    <w:rsid w:val="005B0EEC"/>
    <w:rsid w:val="005B2932"/>
    <w:rsid w:val="005C62DA"/>
    <w:rsid w:val="005C79F9"/>
    <w:rsid w:val="005D554B"/>
    <w:rsid w:val="005E0696"/>
    <w:rsid w:val="005E1037"/>
    <w:rsid w:val="005E2504"/>
    <w:rsid w:val="005E2625"/>
    <w:rsid w:val="005E6DF3"/>
    <w:rsid w:val="005E76ED"/>
    <w:rsid w:val="005E7AFB"/>
    <w:rsid w:val="005F3860"/>
    <w:rsid w:val="005F4137"/>
    <w:rsid w:val="005F5E2C"/>
    <w:rsid w:val="005F7AB6"/>
    <w:rsid w:val="00601DF3"/>
    <w:rsid w:val="006020BD"/>
    <w:rsid w:val="006040C0"/>
    <w:rsid w:val="0060417E"/>
    <w:rsid w:val="00606AB1"/>
    <w:rsid w:val="00606CF6"/>
    <w:rsid w:val="00610C27"/>
    <w:rsid w:val="006118D6"/>
    <w:rsid w:val="00612344"/>
    <w:rsid w:val="00613845"/>
    <w:rsid w:val="006139B5"/>
    <w:rsid w:val="0061546E"/>
    <w:rsid w:val="006169F4"/>
    <w:rsid w:val="00620AEB"/>
    <w:rsid w:val="00621307"/>
    <w:rsid w:val="00625406"/>
    <w:rsid w:val="00626E6F"/>
    <w:rsid w:val="00641D56"/>
    <w:rsid w:val="0065071B"/>
    <w:rsid w:val="006512E6"/>
    <w:rsid w:val="006618BE"/>
    <w:rsid w:val="006650B5"/>
    <w:rsid w:val="00666FAC"/>
    <w:rsid w:val="006770AF"/>
    <w:rsid w:val="00677A31"/>
    <w:rsid w:val="006811B1"/>
    <w:rsid w:val="00686464"/>
    <w:rsid w:val="006872AF"/>
    <w:rsid w:val="006951EF"/>
    <w:rsid w:val="006953B3"/>
    <w:rsid w:val="006973E4"/>
    <w:rsid w:val="006A041E"/>
    <w:rsid w:val="006A25E7"/>
    <w:rsid w:val="006A3146"/>
    <w:rsid w:val="006A37A4"/>
    <w:rsid w:val="006A4F58"/>
    <w:rsid w:val="006B737E"/>
    <w:rsid w:val="006C28F6"/>
    <w:rsid w:val="006C291E"/>
    <w:rsid w:val="006C6EC9"/>
    <w:rsid w:val="006D18E1"/>
    <w:rsid w:val="006D489F"/>
    <w:rsid w:val="006D64F0"/>
    <w:rsid w:val="006E579C"/>
    <w:rsid w:val="006F0D67"/>
    <w:rsid w:val="006F50E5"/>
    <w:rsid w:val="006F650D"/>
    <w:rsid w:val="006F7147"/>
    <w:rsid w:val="00700E19"/>
    <w:rsid w:val="00715010"/>
    <w:rsid w:val="00727F19"/>
    <w:rsid w:val="00732E55"/>
    <w:rsid w:val="00735124"/>
    <w:rsid w:val="00736C7D"/>
    <w:rsid w:val="00751600"/>
    <w:rsid w:val="00752A23"/>
    <w:rsid w:val="007540F8"/>
    <w:rsid w:val="007563AE"/>
    <w:rsid w:val="007571AC"/>
    <w:rsid w:val="00772C34"/>
    <w:rsid w:val="0077493C"/>
    <w:rsid w:val="0077584C"/>
    <w:rsid w:val="00777813"/>
    <w:rsid w:val="0079226C"/>
    <w:rsid w:val="00794752"/>
    <w:rsid w:val="00795563"/>
    <w:rsid w:val="007B042B"/>
    <w:rsid w:val="007C2D86"/>
    <w:rsid w:val="007D0DF3"/>
    <w:rsid w:val="007D1953"/>
    <w:rsid w:val="007D3242"/>
    <w:rsid w:val="007D6B2C"/>
    <w:rsid w:val="007D6D1F"/>
    <w:rsid w:val="007E4073"/>
    <w:rsid w:val="007F1B18"/>
    <w:rsid w:val="00800058"/>
    <w:rsid w:val="00802D7C"/>
    <w:rsid w:val="00803CA4"/>
    <w:rsid w:val="00807F6D"/>
    <w:rsid w:val="00813DA3"/>
    <w:rsid w:val="00823649"/>
    <w:rsid w:val="00824A14"/>
    <w:rsid w:val="0082559B"/>
    <w:rsid w:val="008273F7"/>
    <w:rsid w:val="00830676"/>
    <w:rsid w:val="00835ADE"/>
    <w:rsid w:val="008373EE"/>
    <w:rsid w:val="00841F05"/>
    <w:rsid w:val="00842315"/>
    <w:rsid w:val="00853B47"/>
    <w:rsid w:val="0085489E"/>
    <w:rsid w:val="0085661A"/>
    <w:rsid w:val="008652D7"/>
    <w:rsid w:val="00865395"/>
    <w:rsid w:val="00865616"/>
    <w:rsid w:val="00872FD3"/>
    <w:rsid w:val="0087690B"/>
    <w:rsid w:val="00876F8B"/>
    <w:rsid w:val="008876D5"/>
    <w:rsid w:val="00887933"/>
    <w:rsid w:val="00887F51"/>
    <w:rsid w:val="00891C00"/>
    <w:rsid w:val="00893A40"/>
    <w:rsid w:val="008942D7"/>
    <w:rsid w:val="00895634"/>
    <w:rsid w:val="00896954"/>
    <w:rsid w:val="008A00D9"/>
    <w:rsid w:val="008A119C"/>
    <w:rsid w:val="008A1828"/>
    <w:rsid w:val="008A2A7C"/>
    <w:rsid w:val="008A568E"/>
    <w:rsid w:val="008B0ED5"/>
    <w:rsid w:val="008B41F9"/>
    <w:rsid w:val="008C073C"/>
    <w:rsid w:val="008C1150"/>
    <w:rsid w:val="008C502C"/>
    <w:rsid w:val="008D4EF6"/>
    <w:rsid w:val="008D5772"/>
    <w:rsid w:val="008E6AB9"/>
    <w:rsid w:val="008E6EA7"/>
    <w:rsid w:val="008E7BB6"/>
    <w:rsid w:val="008F5A00"/>
    <w:rsid w:val="009046FC"/>
    <w:rsid w:val="009050C7"/>
    <w:rsid w:val="0091524A"/>
    <w:rsid w:val="00924666"/>
    <w:rsid w:val="009270BF"/>
    <w:rsid w:val="00936709"/>
    <w:rsid w:val="00940726"/>
    <w:rsid w:val="00941D89"/>
    <w:rsid w:val="0094312A"/>
    <w:rsid w:val="009516E7"/>
    <w:rsid w:val="00951A44"/>
    <w:rsid w:val="00951EB9"/>
    <w:rsid w:val="00953804"/>
    <w:rsid w:val="0095462E"/>
    <w:rsid w:val="009577EA"/>
    <w:rsid w:val="009609F2"/>
    <w:rsid w:val="009660A6"/>
    <w:rsid w:val="00970CC9"/>
    <w:rsid w:val="009727FA"/>
    <w:rsid w:val="0097307A"/>
    <w:rsid w:val="00975A45"/>
    <w:rsid w:val="009773F0"/>
    <w:rsid w:val="00982C1E"/>
    <w:rsid w:val="00984D6F"/>
    <w:rsid w:val="009875AD"/>
    <w:rsid w:val="0099242F"/>
    <w:rsid w:val="00993742"/>
    <w:rsid w:val="00996908"/>
    <w:rsid w:val="009972B7"/>
    <w:rsid w:val="009A0C2C"/>
    <w:rsid w:val="009A1168"/>
    <w:rsid w:val="009A271D"/>
    <w:rsid w:val="009A2FDF"/>
    <w:rsid w:val="009A4A3C"/>
    <w:rsid w:val="009A6BD0"/>
    <w:rsid w:val="009B318A"/>
    <w:rsid w:val="009B4C9E"/>
    <w:rsid w:val="009B5D4A"/>
    <w:rsid w:val="009B6281"/>
    <w:rsid w:val="009B6820"/>
    <w:rsid w:val="009B7B01"/>
    <w:rsid w:val="009C61FD"/>
    <w:rsid w:val="009C6470"/>
    <w:rsid w:val="009D778E"/>
    <w:rsid w:val="009E1E11"/>
    <w:rsid w:val="009E3CA4"/>
    <w:rsid w:val="009F1DE7"/>
    <w:rsid w:val="009F338A"/>
    <w:rsid w:val="009F63D6"/>
    <w:rsid w:val="009F768A"/>
    <w:rsid w:val="00A00B39"/>
    <w:rsid w:val="00A00D07"/>
    <w:rsid w:val="00A0129E"/>
    <w:rsid w:val="00A019FF"/>
    <w:rsid w:val="00A0580E"/>
    <w:rsid w:val="00A11086"/>
    <w:rsid w:val="00A12068"/>
    <w:rsid w:val="00A13A72"/>
    <w:rsid w:val="00A174AA"/>
    <w:rsid w:val="00A176D5"/>
    <w:rsid w:val="00A2369B"/>
    <w:rsid w:val="00A31CF3"/>
    <w:rsid w:val="00A35F35"/>
    <w:rsid w:val="00A54DFA"/>
    <w:rsid w:val="00A65235"/>
    <w:rsid w:val="00A7180F"/>
    <w:rsid w:val="00A71EDF"/>
    <w:rsid w:val="00A722D7"/>
    <w:rsid w:val="00A73AC1"/>
    <w:rsid w:val="00A80ED9"/>
    <w:rsid w:val="00A82124"/>
    <w:rsid w:val="00A87DEB"/>
    <w:rsid w:val="00A948EF"/>
    <w:rsid w:val="00A9758A"/>
    <w:rsid w:val="00AB6079"/>
    <w:rsid w:val="00AC0DA2"/>
    <w:rsid w:val="00AC3D3D"/>
    <w:rsid w:val="00AD051D"/>
    <w:rsid w:val="00AD0E7B"/>
    <w:rsid w:val="00AD3481"/>
    <w:rsid w:val="00AD71FA"/>
    <w:rsid w:val="00AE5F09"/>
    <w:rsid w:val="00AF224B"/>
    <w:rsid w:val="00AF373E"/>
    <w:rsid w:val="00B00700"/>
    <w:rsid w:val="00B010D9"/>
    <w:rsid w:val="00B137CB"/>
    <w:rsid w:val="00B20CA2"/>
    <w:rsid w:val="00B20FC8"/>
    <w:rsid w:val="00B21F1B"/>
    <w:rsid w:val="00B22A1D"/>
    <w:rsid w:val="00B27449"/>
    <w:rsid w:val="00B3251D"/>
    <w:rsid w:val="00B336B8"/>
    <w:rsid w:val="00B3636D"/>
    <w:rsid w:val="00B36F46"/>
    <w:rsid w:val="00B373A8"/>
    <w:rsid w:val="00B533EB"/>
    <w:rsid w:val="00B56D9F"/>
    <w:rsid w:val="00B57C15"/>
    <w:rsid w:val="00B6514D"/>
    <w:rsid w:val="00B66F47"/>
    <w:rsid w:val="00B7588C"/>
    <w:rsid w:val="00B80AF4"/>
    <w:rsid w:val="00B83E58"/>
    <w:rsid w:val="00B850C5"/>
    <w:rsid w:val="00B86BAF"/>
    <w:rsid w:val="00B94B5E"/>
    <w:rsid w:val="00BA242A"/>
    <w:rsid w:val="00BA7BFA"/>
    <w:rsid w:val="00BB5A61"/>
    <w:rsid w:val="00BB5DD8"/>
    <w:rsid w:val="00BB7F1E"/>
    <w:rsid w:val="00BC0B4D"/>
    <w:rsid w:val="00BC7D9B"/>
    <w:rsid w:val="00BD0F61"/>
    <w:rsid w:val="00BD404D"/>
    <w:rsid w:val="00BD448C"/>
    <w:rsid w:val="00BD5329"/>
    <w:rsid w:val="00BD6D23"/>
    <w:rsid w:val="00BE322A"/>
    <w:rsid w:val="00BE4D21"/>
    <w:rsid w:val="00BE7E4E"/>
    <w:rsid w:val="00C07564"/>
    <w:rsid w:val="00C120C7"/>
    <w:rsid w:val="00C12B45"/>
    <w:rsid w:val="00C24977"/>
    <w:rsid w:val="00C25219"/>
    <w:rsid w:val="00C25AC6"/>
    <w:rsid w:val="00C30FBE"/>
    <w:rsid w:val="00C32926"/>
    <w:rsid w:val="00C3399A"/>
    <w:rsid w:val="00C362D4"/>
    <w:rsid w:val="00C4117B"/>
    <w:rsid w:val="00C4148F"/>
    <w:rsid w:val="00C41AD7"/>
    <w:rsid w:val="00C43874"/>
    <w:rsid w:val="00C449E9"/>
    <w:rsid w:val="00C4635B"/>
    <w:rsid w:val="00C47347"/>
    <w:rsid w:val="00C739BC"/>
    <w:rsid w:val="00C82476"/>
    <w:rsid w:val="00C82CD3"/>
    <w:rsid w:val="00C84422"/>
    <w:rsid w:val="00C8739A"/>
    <w:rsid w:val="00C90182"/>
    <w:rsid w:val="00C93282"/>
    <w:rsid w:val="00C9514F"/>
    <w:rsid w:val="00C9767D"/>
    <w:rsid w:val="00CA0A51"/>
    <w:rsid w:val="00CA2EF0"/>
    <w:rsid w:val="00CA3E53"/>
    <w:rsid w:val="00CA6345"/>
    <w:rsid w:val="00CB01E0"/>
    <w:rsid w:val="00CB0AC5"/>
    <w:rsid w:val="00CB132E"/>
    <w:rsid w:val="00CB19D8"/>
    <w:rsid w:val="00CB3B2C"/>
    <w:rsid w:val="00CB6020"/>
    <w:rsid w:val="00CC01D2"/>
    <w:rsid w:val="00CC436A"/>
    <w:rsid w:val="00CC77EB"/>
    <w:rsid w:val="00CD310F"/>
    <w:rsid w:val="00CD456C"/>
    <w:rsid w:val="00CE2739"/>
    <w:rsid w:val="00CE2A47"/>
    <w:rsid w:val="00CE7B86"/>
    <w:rsid w:val="00CE7E83"/>
    <w:rsid w:val="00CF0709"/>
    <w:rsid w:val="00CF4731"/>
    <w:rsid w:val="00CF4792"/>
    <w:rsid w:val="00D03D6F"/>
    <w:rsid w:val="00D10774"/>
    <w:rsid w:val="00D11DAD"/>
    <w:rsid w:val="00D254F9"/>
    <w:rsid w:val="00D30DA5"/>
    <w:rsid w:val="00D30F86"/>
    <w:rsid w:val="00D315F1"/>
    <w:rsid w:val="00D461BB"/>
    <w:rsid w:val="00D5000A"/>
    <w:rsid w:val="00D540A1"/>
    <w:rsid w:val="00D54936"/>
    <w:rsid w:val="00D55B4B"/>
    <w:rsid w:val="00D55FD8"/>
    <w:rsid w:val="00D61A76"/>
    <w:rsid w:val="00D62417"/>
    <w:rsid w:val="00D62B2D"/>
    <w:rsid w:val="00D63913"/>
    <w:rsid w:val="00D63D6C"/>
    <w:rsid w:val="00D6775C"/>
    <w:rsid w:val="00D7062C"/>
    <w:rsid w:val="00D74967"/>
    <w:rsid w:val="00D76BAF"/>
    <w:rsid w:val="00D80348"/>
    <w:rsid w:val="00D8383E"/>
    <w:rsid w:val="00D84851"/>
    <w:rsid w:val="00D86D1A"/>
    <w:rsid w:val="00D91978"/>
    <w:rsid w:val="00D955BE"/>
    <w:rsid w:val="00DB1059"/>
    <w:rsid w:val="00DB12F5"/>
    <w:rsid w:val="00DB1DC6"/>
    <w:rsid w:val="00DC00E8"/>
    <w:rsid w:val="00DC14DB"/>
    <w:rsid w:val="00DC1B86"/>
    <w:rsid w:val="00DC55C2"/>
    <w:rsid w:val="00DC5B27"/>
    <w:rsid w:val="00DC688B"/>
    <w:rsid w:val="00DD13B2"/>
    <w:rsid w:val="00DD23F5"/>
    <w:rsid w:val="00DD5A28"/>
    <w:rsid w:val="00DE29C2"/>
    <w:rsid w:val="00DE7025"/>
    <w:rsid w:val="00DE705D"/>
    <w:rsid w:val="00DE7A79"/>
    <w:rsid w:val="00DF2293"/>
    <w:rsid w:val="00DF2F2C"/>
    <w:rsid w:val="00DF4E35"/>
    <w:rsid w:val="00E00918"/>
    <w:rsid w:val="00E06302"/>
    <w:rsid w:val="00E06F23"/>
    <w:rsid w:val="00E10124"/>
    <w:rsid w:val="00E13856"/>
    <w:rsid w:val="00E16051"/>
    <w:rsid w:val="00E2410A"/>
    <w:rsid w:val="00E3198F"/>
    <w:rsid w:val="00E3372D"/>
    <w:rsid w:val="00E42153"/>
    <w:rsid w:val="00E43465"/>
    <w:rsid w:val="00E43CE1"/>
    <w:rsid w:val="00E45D95"/>
    <w:rsid w:val="00E478FF"/>
    <w:rsid w:val="00E47AAE"/>
    <w:rsid w:val="00E539AC"/>
    <w:rsid w:val="00E614BD"/>
    <w:rsid w:val="00E63B70"/>
    <w:rsid w:val="00E72600"/>
    <w:rsid w:val="00E77F86"/>
    <w:rsid w:val="00E84DCC"/>
    <w:rsid w:val="00E90A9B"/>
    <w:rsid w:val="00E90FB2"/>
    <w:rsid w:val="00E9782B"/>
    <w:rsid w:val="00EA7044"/>
    <w:rsid w:val="00EB4305"/>
    <w:rsid w:val="00EB5F48"/>
    <w:rsid w:val="00EC1415"/>
    <w:rsid w:val="00EC2D2A"/>
    <w:rsid w:val="00EC66B9"/>
    <w:rsid w:val="00ED6E33"/>
    <w:rsid w:val="00ED7505"/>
    <w:rsid w:val="00ED76EF"/>
    <w:rsid w:val="00EE03CB"/>
    <w:rsid w:val="00EE322B"/>
    <w:rsid w:val="00EE3DE4"/>
    <w:rsid w:val="00EE3E9E"/>
    <w:rsid w:val="00EE45AE"/>
    <w:rsid w:val="00EF0943"/>
    <w:rsid w:val="00EF1A22"/>
    <w:rsid w:val="00EF2F1F"/>
    <w:rsid w:val="00F01FCD"/>
    <w:rsid w:val="00F0500A"/>
    <w:rsid w:val="00F074D1"/>
    <w:rsid w:val="00F1074D"/>
    <w:rsid w:val="00F1252B"/>
    <w:rsid w:val="00F13632"/>
    <w:rsid w:val="00F15E77"/>
    <w:rsid w:val="00F21165"/>
    <w:rsid w:val="00F22922"/>
    <w:rsid w:val="00F26755"/>
    <w:rsid w:val="00F3191B"/>
    <w:rsid w:val="00F34E96"/>
    <w:rsid w:val="00F352B8"/>
    <w:rsid w:val="00F35387"/>
    <w:rsid w:val="00F357C4"/>
    <w:rsid w:val="00F358C9"/>
    <w:rsid w:val="00F36F33"/>
    <w:rsid w:val="00F53B73"/>
    <w:rsid w:val="00F54488"/>
    <w:rsid w:val="00F55ACE"/>
    <w:rsid w:val="00F7767D"/>
    <w:rsid w:val="00F839D7"/>
    <w:rsid w:val="00F86E88"/>
    <w:rsid w:val="00F87152"/>
    <w:rsid w:val="00F92876"/>
    <w:rsid w:val="00F95534"/>
    <w:rsid w:val="00F96CE1"/>
    <w:rsid w:val="00F97700"/>
    <w:rsid w:val="00FA0CB5"/>
    <w:rsid w:val="00FA4937"/>
    <w:rsid w:val="00FA603A"/>
    <w:rsid w:val="00FA7028"/>
    <w:rsid w:val="00FB23F7"/>
    <w:rsid w:val="00FB58DB"/>
    <w:rsid w:val="00FB787A"/>
    <w:rsid w:val="00FC25B0"/>
    <w:rsid w:val="00FC50EC"/>
    <w:rsid w:val="00FD250A"/>
    <w:rsid w:val="00FD6DA7"/>
    <w:rsid w:val="00FE05A9"/>
    <w:rsid w:val="00FE37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BDF32A"/>
  <w15:docId w15:val="{E13972D7-C711-4CF3-B9A3-CF632C0F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0FC8"/>
    <w:pPr>
      <w:ind w:firstLine="360"/>
      <w:jc w:val="both"/>
    </w:pPr>
    <w:rPr>
      <w:rFonts w:eastAsia="Arial Unicode MS"/>
    </w:rPr>
  </w:style>
  <w:style w:type="paragraph" w:styleId="Heading1">
    <w:name w:val="heading 1"/>
    <w:basedOn w:val="Normal"/>
    <w:next w:val="Normal"/>
    <w:link w:val="Heading1Char"/>
    <w:uiPriority w:val="9"/>
    <w:qFormat/>
    <w:rsid w:val="009577EA"/>
    <w:pPr>
      <w:keepNext/>
      <w:pageBreakBefore/>
      <w:numPr>
        <w:numId w:val="16"/>
      </w:numPr>
      <w:tabs>
        <w:tab w:val="clear" w:pos="1424"/>
        <w:tab w:val="num" w:pos="432"/>
      </w:tabs>
      <w:spacing w:before="240" w:after="120"/>
      <w:ind w:left="432"/>
      <w:outlineLvl w:val="0"/>
    </w:pPr>
    <w:rPr>
      <w:rFonts w:ascii="Helvetica" w:hAnsi="Helvetica"/>
      <w:b/>
      <w:kern w:val="32"/>
      <w:sz w:val="32"/>
    </w:rPr>
  </w:style>
  <w:style w:type="paragraph" w:styleId="Heading2">
    <w:name w:val="heading 2"/>
    <w:basedOn w:val="Normal"/>
    <w:next w:val="Normal"/>
    <w:link w:val="Heading2Char"/>
    <w:uiPriority w:val="9"/>
    <w:qFormat/>
    <w:rsid w:val="00B20AC3"/>
    <w:pPr>
      <w:keepNext/>
      <w:numPr>
        <w:ilvl w:val="1"/>
        <w:numId w:val="16"/>
      </w:numPr>
      <w:tabs>
        <w:tab w:val="left" w:pos="1080"/>
      </w:tabs>
      <w:spacing w:before="240" w:after="120"/>
      <w:outlineLvl w:val="1"/>
    </w:pPr>
    <w:rPr>
      <w:rFonts w:ascii="Times New Roman" w:hAnsi="Times New Roman"/>
      <w:b/>
      <w:i/>
      <w:noProof/>
      <w:sz w:val="28"/>
    </w:rPr>
  </w:style>
  <w:style w:type="paragraph" w:styleId="Heading3">
    <w:name w:val="heading 3"/>
    <w:basedOn w:val="Normal"/>
    <w:next w:val="Normal"/>
    <w:link w:val="Heading3Char"/>
    <w:uiPriority w:val="9"/>
    <w:qFormat/>
    <w:rsid w:val="00F6104A"/>
    <w:pPr>
      <w:keepNext/>
      <w:numPr>
        <w:ilvl w:val="2"/>
        <w:numId w:val="16"/>
      </w:numPr>
      <w:spacing w:before="240" w:after="120"/>
      <w:outlineLvl w:val="2"/>
    </w:pPr>
    <w:rPr>
      <w:rFonts w:ascii="Times New Roman" w:hAnsi="Times New Roman"/>
      <w:b/>
      <w:sz w:val="26"/>
    </w:rPr>
  </w:style>
  <w:style w:type="paragraph" w:styleId="Heading4">
    <w:name w:val="heading 4"/>
    <w:basedOn w:val="Normal"/>
    <w:next w:val="Normal"/>
    <w:link w:val="Heading4Char"/>
    <w:uiPriority w:val="9"/>
    <w:qFormat/>
    <w:rsid w:val="009577EA"/>
    <w:pPr>
      <w:keepNext/>
      <w:numPr>
        <w:ilvl w:val="3"/>
        <w:numId w:val="16"/>
      </w:numPr>
      <w:spacing w:before="240" w:after="60"/>
      <w:outlineLvl w:val="3"/>
    </w:pPr>
    <w:rPr>
      <w:i/>
    </w:rPr>
  </w:style>
  <w:style w:type="paragraph" w:styleId="Heading5">
    <w:name w:val="heading 5"/>
    <w:basedOn w:val="Normal"/>
    <w:next w:val="Normal"/>
    <w:link w:val="Heading5Char"/>
    <w:uiPriority w:val="9"/>
    <w:qFormat/>
    <w:rsid w:val="009577EA"/>
    <w:pPr>
      <w:numPr>
        <w:ilvl w:val="4"/>
        <w:numId w:val="16"/>
      </w:numPr>
      <w:spacing w:before="120" w:after="60"/>
      <w:outlineLvl w:val="4"/>
    </w:pPr>
    <w:rPr>
      <w:i/>
    </w:rPr>
  </w:style>
  <w:style w:type="paragraph" w:styleId="Heading6">
    <w:name w:val="heading 6"/>
    <w:basedOn w:val="Normal"/>
    <w:next w:val="Normal"/>
    <w:link w:val="Heading6Char"/>
    <w:uiPriority w:val="9"/>
    <w:qFormat/>
    <w:rsid w:val="009577EA"/>
    <w:pPr>
      <w:numPr>
        <w:ilvl w:val="5"/>
        <w:numId w:val="16"/>
      </w:numPr>
      <w:spacing w:before="240" w:after="60"/>
      <w:outlineLvl w:val="5"/>
    </w:pPr>
    <w:rPr>
      <w:rFonts w:ascii="Times New Roman" w:hAnsi="Times New Roman"/>
      <w:b/>
      <w:bCs/>
      <w:sz w:val="22"/>
      <w:szCs w:val="22"/>
    </w:rPr>
  </w:style>
  <w:style w:type="paragraph" w:styleId="Heading7">
    <w:name w:val="heading 7"/>
    <w:basedOn w:val="Normal"/>
    <w:next w:val="Normal"/>
    <w:qFormat/>
    <w:rsid w:val="009577EA"/>
    <w:pPr>
      <w:numPr>
        <w:ilvl w:val="6"/>
        <w:numId w:val="16"/>
      </w:numPr>
      <w:spacing w:before="240" w:after="60"/>
      <w:outlineLvl w:val="6"/>
    </w:pPr>
    <w:rPr>
      <w:rFonts w:ascii="Times New Roman" w:hAnsi="Times New Roman"/>
    </w:rPr>
  </w:style>
  <w:style w:type="paragraph" w:styleId="Heading8">
    <w:name w:val="heading 8"/>
    <w:basedOn w:val="Normal"/>
    <w:next w:val="Normal"/>
    <w:qFormat/>
    <w:rsid w:val="009577EA"/>
    <w:pPr>
      <w:numPr>
        <w:ilvl w:val="7"/>
        <w:numId w:val="16"/>
      </w:numPr>
      <w:spacing w:before="240" w:after="60"/>
      <w:outlineLvl w:val="7"/>
    </w:pPr>
    <w:rPr>
      <w:rFonts w:ascii="Times New Roman" w:hAnsi="Times New Roman"/>
      <w:i/>
      <w:iCs/>
    </w:rPr>
  </w:style>
  <w:style w:type="paragraph" w:styleId="Heading9">
    <w:name w:val="heading 9"/>
    <w:basedOn w:val="Normal"/>
    <w:next w:val="Normal"/>
    <w:qFormat/>
    <w:rsid w:val="009577EA"/>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D0E7B"/>
    <w:pPr>
      <w:ind w:firstLine="284"/>
    </w:pPr>
    <w:rPr>
      <w:rFonts w:ascii="Times New Roman" w:hAnsi="Times New Roman"/>
      <w:noProof/>
    </w:rPr>
  </w:style>
  <w:style w:type="paragraph" w:customStyle="1" w:styleId="CellHeading">
    <w:name w:val="CellHeading"/>
    <w:basedOn w:val="Normal"/>
    <w:rsid w:val="009577EA"/>
    <w:pPr>
      <w:jc w:val="center"/>
    </w:pPr>
    <w:rPr>
      <w:color w:val="000000"/>
    </w:rPr>
  </w:style>
  <w:style w:type="paragraph" w:customStyle="1" w:styleId="enumerate">
    <w:name w:val="enumerate"/>
    <w:basedOn w:val="Normal"/>
    <w:rsid w:val="00AF224B"/>
    <w:pPr>
      <w:numPr>
        <w:ilvl w:val="3"/>
        <w:numId w:val="1"/>
      </w:numPr>
      <w:tabs>
        <w:tab w:val="clear" w:pos="1170"/>
      </w:tabs>
      <w:ind w:left="720"/>
    </w:pPr>
  </w:style>
  <w:style w:type="paragraph" w:customStyle="1" w:styleId="hanging">
    <w:name w:val="hanging"/>
    <w:basedOn w:val="Normal"/>
    <w:rsid w:val="009577EA"/>
    <w:pPr>
      <w:tabs>
        <w:tab w:val="left" w:pos="1800"/>
      </w:tabs>
      <w:ind w:left="432" w:hanging="432"/>
    </w:pPr>
  </w:style>
  <w:style w:type="paragraph" w:styleId="TOC1">
    <w:name w:val="toc 1"/>
    <w:basedOn w:val="Normal"/>
    <w:next w:val="Normal"/>
    <w:autoRedefine/>
    <w:uiPriority w:val="39"/>
    <w:rsid w:val="009B4C9E"/>
    <w:pPr>
      <w:spacing w:before="120"/>
      <w:jc w:val="left"/>
    </w:pPr>
    <w:rPr>
      <w:rFonts w:asciiTheme="minorHAnsi" w:hAnsiTheme="minorHAnsi"/>
      <w:b/>
      <w:bCs/>
    </w:rPr>
  </w:style>
  <w:style w:type="character" w:styleId="Hyperlink">
    <w:name w:val="Hyperlink"/>
    <w:basedOn w:val="DefaultParagraphFont"/>
    <w:uiPriority w:val="99"/>
    <w:rsid w:val="009577EA"/>
    <w:rPr>
      <w:color w:val="0000FF"/>
      <w:u w:val="single"/>
    </w:rPr>
  </w:style>
  <w:style w:type="paragraph" w:customStyle="1" w:styleId="hanging15">
    <w:name w:val="hanging1.5"/>
    <w:basedOn w:val="Normal"/>
    <w:rsid w:val="009577EA"/>
    <w:pPr>
      <w:ind w:left="2160" w:hanging="2160"/>
    </w:pPr>
  </w:style>
  <w:style w:type="paragraph" w:styleId="Header">
    <w:name w:val="header"/>
    <w:basedOn w:val="Normal"/>
    <w:rsid w:val="009577EA"/>
    <w:pPr>
      <w:tabs>
        <w:tab w:val="center" w:pos="4320"/>
        <w:tab w:val="right" w:pos="8640"/>
      </w:tabs>
    </w:pPr>
  </w:style>
  <w:style w:type="paragraph" w:styleId="BodyTextIndent">
    <w:name w:val="Body Text Indent"/>
    <w:basedOn w:val="Normal"/>
    <w:link w:val="BodyTextIndentChar"/>
    <w:uiPriority w:val="99"/>
    <w:rsid w:val="009577EA"/>
    <w:pPr>
      <w:ind w:left="360"/>
    </w:pPr>
    <w:rPr>
      <w:noProof/>
    </w:rPr>
  </w:style>
  <w:style w:type="paragraph" w:customStyle="1" w:styleId="output">
    <w:name w:val="output"/>
    <w:basedOn w:val="Normal"/>
    <w:next w:val="Normal"/>
    <w:autoRedefine/>
    <w:rsid w:val="000D181E"/>
    <w:pPr>
      <w:spacing w:before="120" w:after="120"/>
      <w:ind w:left="720" w:hanging="446"/>
      <w:contextualSpacing/>
      <w:jc w:val="left"/>
    </w:pPr>
    <w:rPr>
      <w:rFonts w:ascii="Courier" w:hAnsi="Courier"/>
      <w:b/>
      <w:sz w:val="20"/>
    </w:rPr>
  </w:style>
  <w:style w:type="paragraph" w:styleId="BlockText">
    <w:name w:val="Block Text"/>
    <w:basedOn w:val="Normal"/>
    <w:rsid w:val="009577EA"/>
    <w:pPr>
      <w:ind w:left="720" w:right="720"/>
    </w:pPr>
  </w:style>
  <w:style w:type="paragraph" w:customStyle="1" w:styleId="symbol-line">
    <w:name w:val="symbol-line"/>
    <w:basedOn w:val="Normal"/>
    <w:rsid w:val="002F4222"/>
    <w:pPr>
      <w:tabs>
        <w:tab w:val="left" w:pos="3600"/>
      </w:tabs>
      <w:spacing w:before="360" w:after="240"/>
      <w:ind w:firstLine="0"/>
    </w:pPr>
    <w:rPr>
      <w:rFonts w:ascii="Times New Roman" w:hAnsi="Times New Roman"/>
      <w:b/>
    </w:rPr>
  </w:style>
  <w:style w:type="paragraph" w:customStyle="1" w:styleId="TableBody">
    <w:name w:val="TableBody"/>
    <w:basedOn w:val="Normal"/>
    <w:rsid w:val="00200379"/>
    <w:pPr>
      <w:ind w:hanging="15"/>
      <w:jc w:val="left"/>
    </w:pPr>
    <w:rPr>
      <w:rFonts w:ascii="Times New Roman" w:hAnsi="Times New Roman"/>
      <w:noProof/>
      <w:color w:val="000000"/>
    </w:rPr>
  </w:style>
  <w:style w:type="paragraph" w:customStyle="1" w:styleId="TableTitle">
    <w:name w:val="TableTitle"/>
    <w:basedOn w:val="Normal"/>
    <w:rsid w:val="009577EA"/>
    <w:pPr>
      <w:jc w:val="center"/>
    </w:pPr>
    <w:rPr>
      <w:b/>
      <w:color w:val="000000"/>
    </w:rPr>
  </w:style>
  <w:style w:type="character" w:customStyle="1" w:styleId="Link">
    <w:name w:val="Link"/>
    <w:rsid w:val="009577EA"/>
    <w:rPr>
      <w:color w:val="0000FF"/>
      <w:u w:val="single"/>
    </w:rPr>
  </w:style>
  <w:style w:type="paragraph" w:styleId="TOC2">
    <w:name w:val="toc 2"/>
    <w:basedOn w:val="Normal"/>
    <w:next w:val="Normal"/>
    <w:autoRedefine/>
    <w:uiPriority w:val="39"/>
    <w:rsid w:val="009577EA"/>
    <w:pPr>
      <w:ind w:left="240"/>
      <w:jc w:val="left"/>
    </w:pPr>
    <w:rPr>
      <w:rFonts w:asciiTheme="minorHAnsi" w:hAnsiTheme="minorHAnsi"/>
      <w:b/>
      <w:bCs/>
      <w:sz w:val="22"/>
      <w:szCs w:val="22"/>
    </w:rPr>
  </w:style>
  <w:style w:type="paragraph" w:styleId="TOC3">
    <w:name w:val="toc 3"/>
    <w:basedOn w:val="Normal"/>
    <w:next w:val="Normal"/>
    <w:autoRedefine/>
    <w:uiPriority w:val="39"/>
    <w:rsid w:val="009577EA"/>
    <w:pPr>
      <w:ind w:left="480"/>
      <w:jc w:val="left"/>
    </w:pPr>
    <w:rPr>
      <w:rFonts w:asciiTheme="minorHAnsi" w:hAnsiTheme="minorHAnsi"/>
      <w:sz w:val="22"/>
      <w:szCs w:val="22"/>
    </w:rPr>
  </w:style>
  <w:style w:type="paragraph" w:styleId="TOC4">
    <w:name w:val="toc 4"/>
    <w:basedOn w:val="Normal"/>
    <w:next w:val="Normal"/>
    <w:autoRedefine/>
    <w:uiPriority w:val="39"/>
    <w:rsid w:val="009577EA"/>
    <w:pPr>
      <w:ind w:left="720"/>
      <w:jc w:val="left"/>
    </w:pPr>
    <w:rPr>
      <w:rFonts w:asciiTheme="minorHAnsi" w:hAnsiTheme="minorHAnsi"/>
      <w:sz w:val="20"/>
      <w:szCs w:val="20"/>
    </w:rPr>
  </w:style>
  <w:style w:type="character" w:styleId="PageNumber">
    <w:name w:val="page number"/>
    <w:basedOn w:val="DefaultParagraphFont"/>
    <w:rsid w:val="009577EA"/>
  </w:style>
  <w:style w:type="paragraph" w:styleId="TOC5">
    <w:name w:val="toc 5"/>
    <w:basedOn w:val="Normal"/>
    <w:next w:val="Normal"/>
    <w:autoRedefine/>
    <w:uiPriority w:val="39"/>
    <w:rsid w:val="009577EA"/>
    <w:pPr>
      <w:ind w:left="960"/>
      <w:jc w:val="left"/>
    </w:pPr>
    <w:rPr>
      <w:rFonts w:asciiTheme="minorHAnsi" w:hAnsiTheme="minorHAnsi"/>
      <w:sz w:val="20"/>
      <w:szCs w:val="20"/>
    </w:rPr>
  </w:style>
  <w:style w:type="paragraph" w:styleId="TOC6">
    <w:name w:val="toc 6"/>
    <w:basedOn w:val="Normal"/>
    <w:next w:val="Normal"/>
    <w:autoRedefine/>
    <w:uiPriority w:val="39"/>
    <w:rsid w:val="009577EA"/>
    <w:pPr>
      <w:ind w:left="1200"/>
      <w:jc w:val="left"/>
    </w:pPr>
    <w:rPr>
      <w:rFonts w:asciiTheme="minorHAnsi" w:hAnsiTheme="minorHAnsi"/>
      <w:sz w:val="20"/>
      <w:szCs w:val="20"/>
    </w:rPr>
  </w:style>
  <w:style w:type="paragraph" w:styleId="TOC7">
    <w:name w:val="toc 7"/>
    <w:basedOn w:val="Normal"/>
    <w:next w:val="Normal"/>
    <w:autoRedefine/>
    <w:uiPriority w:val="39"/>
    <w:rsid w:val="009577EA"/>
    <w:pPr>
      <w:ind w:left="1440"/>
      <w:jc w:val="left"/>
    </w:pPr>
    <w:rPr>
      <w:rFonts w:asciiTheme="minorHAnsi" w:hAnsiTheme="minorHAnsi"/>
      <w:sz w:val="20"/>
      <w:szCs w:val="20"/>
    </w:rPr>
  </w:style>
  <w:style w:type="paragraph" w:styleId="TOC8">
    <w:name w:val="toc 8"/>
    <w:basedOn w:val="Normal"/>
    <w:next w:val="Normal"/>
    <w:autoRedefine/>
    <w:uiPriority w:val="39"/>
    <w:rsid w:val="009577EA"/>
    <w:pPr>
      <w:ind w:left="1680"/>
      <w:jc w:val="left"/>
    </w:pPr>
    <w:rPr>
      <w:rFonts w:asciiTheme="minorHAnsi" w:hAnsiTheme="minorHAnsi"/>
      <w:sz w:val="20"/>
      <w:szCs w:val="20"/>
    </w:rPr>
  </w:style>
  <w:style w:type="paragraph" w:styleId="TOC9">
    <w:name w:val="toc 9"/>
    <w:basedOn w:val="Normal"/>
    <w:next w:val="Normal"/>
    <w:autoRedefine/>
    <w:uiPriority w:val="39"/>
    <w:rsid w:val="009577EA"/>
    <w:pPr>
      <w:ind w:left="1920"/>
      <w:jc w:val="left"/>
    </w:pPr>
    <w:rPr>
      <w:rFonts w:asciiTheme="minorHAnsi" w:hAnsiTheme="minorHAnsi"/>
      <w:sz w:val="20"/>
      <w:szCs w:val="20"/>
    </w:rPr>
  </w:style>
  <w:style w:type="paragraph" w:styleId="Title">
    <w:name w:val="Title"/>
    <w:basedOn w:val="Normal"/>
    <w:link w:val="TitleChar"/>
    <w:uiPriority w:val="10"/>
    <w:qFormat/>
    <w:rsid w:val="009577EA"/>
    <w:pPr>
      <w:jc w:val="center"/>
    </w:pPr>
    <w:rPr>
      <w:b/>
      <w:bCs/>
      <w:sz w:val="28"/>
    </w:rPr>
  </w:style>
  <w:style w:type="paragraph" w:customStyle="1" w:styleId="Indent">
    <w:name w:val="Indent"/>
    <w:basedOn w:val="Normal"/>
    <w:autoRedefine/>
    <w:rsid w:val="009577EA"/>
    <w:pPr>
      <w:ind w:left="1440" w:right="720" w:hanging="720"/>
    </w:pPr>
    <w:rPr>
      <w:noProof/>
    </w:rPr>
  </w:style>
  <w:style w:type="character" w:styleId="Strong">
    <w:name w:val="Strong"/>
    <w:basedOn w:val="DefaultParagraphFont"/>
    <w:qFormat/>
    <w:rsid w:val="005B7F72"/>
    <w:rPr>
      <w:b/>
      <w:bCs/>
    </w:rPr>
  </w:style>
  <w:style w:type="paragraph" w:styleId="Footer">
    <w:name w:val="footer"/>
    <w:basedOn w:val="Normal"/>
    <w:link w:val="FooterChar"/>
    <w:rsid w:val="00C13F6C"/>
    <w:pPr>
      <w:tabs>
        <w:tab w:val="center" w:pos="4320"/>
        <w:tab w:val="right" w:pos="8640"/>
      </w:tabs>
    </w:pPr>
  </w:style>
  <w:style w:type="character" w:styleId="FollowedHyperlink">
    <w:name w:val="FollowedHyperlink"/>
    <w:basedOn w:val="DefaultParagraphFont"/>
    <w:rsid w:val="00DC0720"/>
    <w:rPr>
      <w:color w:val="800080"/>
      <w:u w:val="single"/>
    </w:rPr>
  </w:style>
  <w:style w:type="paragraph" w:styleId="ListParagraph">
    <w:name w:val="List Paragraph"/>
    <w:basedOn w:val="Normal"/>
    <w:uiPriority w:val="34"/>
    <w:qFormat/>
    <w:rsid w:val="00AD71FA"/>
    <w:pPr>
      <w:spacing w:after="200"/>
      <w:ind w:left="720"/>
      <w:contextualSpacing/>
      <w:jc w:val="left"/>
    </w:pPr>
    <w:rPr>
      <w:rFonts w:ascii="Cambria" w:eastAsia="Cambria" w:hAnsi="Cambria"/>
      <w:szCs w:val="20"/>
    </w:rPr>
  </w:style>
  <w:style w:type="character" w:customStyle="1" w:styleId="FooterChar">
    <w:name w:val="Footer Char"/>
    <w:basedOn w:val="DefaultParagraphFont"/>
    <w:link w:val="Footer"/>
    <w:rsid w:val="00AD71FA"/>
    <w:rPr>
      <w:rFonts w:eastAsia="Arial Unicode MS"/>
    </w:rPr>
  </w:style>
  <w:style w:type="table" w:styleId="TableGrid">
    <w:name w:val="Table Grid"/>
    <w:basedOn w:val="TableNormal"/>
    <w:rsid w:val="00AD71FA"/>
    <w:rPr>
      <w:rFonts w:ascii="Cambria" w:eastAsia="Cambria" w:hAnsi="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AD71FA"/>
    <w:rPr>
      <w:rFonts w:ascii="Helvetica" w:eastAsia="Arial Unicode MS" w:hAnsi="Helvetica"/>
      <w:b/>
      <w:kern w:val="32"/>
      <w:sz w:val="32"/>
    </w:rPr>
  </w:style>
  <w:style w:type="character" w:customStyle="1" w:styleId="Heading2Char">
    <w:name w:val="Heading 2 Char"/>
    <w:basedOn w:val="DefaultParagraphFont"/>
    <w:link w:val="Heading2"/>
    <w:uiPriority w:val="9"/>
    <w:rsid w:val="00AD71FA"/>
    <w:rPr>
      <w:rFonts w:ascii="Times New Roman" w:eastAsia="Arial Unicode MS" w:hAnsi="Times New Roman"/>
      <w:b/>
      <w:i/>
      <w:noProof/>
      <w:sz w:val="28"/>
    </w:rPr>
  </w:style>
  <w:style w:type="character" w:customStyle="1" w:styleId="Heading3Char">
    <w:name w:val="Heading 3 Char"/>
    <w:basedOn w:val="DefaultParagraphFont"/>
    <w:link w:val="Heading3"/>
    <w:uiPriority w:val="9"/>
    <w:rsid w:val="00AD71FA"/>
    <w:rPr>
      <w:rFonts w:ascii="Times New Roman" w:eastAsia="Arial Unicode MS" w:hAnsi="Times New Roman"/>
      <w:b/>
      <w:sz w:val="26"/>
    </w:rPr>
  </w:style>
  <w:style w:type="character" w:customStyle="1" w:styleId="Heading4Char">
    <w:name w:val="Heading 4 Char"/>
    <w:basedOn w:val="DefaultParagraphFont"/>
    <w:link w:val="Heading4"/>
    <w:uiPriority w:val="9"/>
    <w:rsid w:val="00AD71FA"/>
    <w:rPr>
      <w:rFonts w:eastAsia="Arial Unicode MS"/>
      <w:i/>
    </w:rPr>
  </w:style>
  <w:style w:type="character" w:customStyle="1" w:styleId="TitleChar">
    <w:name w:val="Title Char"/>
    <w:basedOn w:val="DefaultParagraphFont"/>
    <w:link w:val="Title"/>
    <w:uiPriority w:val="10"/>
    <w:rsid w:val="00AD71FA"/>
    <w:rPr>
      <w:rFonts w:eastAsia="Arial Unicode MS"/>
      <w:b/>
      <w:bCs/>
      <w:sz w:val="28"/>
    </w:rPr>
  </w:style>
  <w:style w:type="paragraph" w:styleId="BodyText">
    <w:name w:val="Body Text"/>
    <w:basedOn w:val="Normal"/>
    <w:link w:val="BodyTextChar"/>
    <w:uiPriority w:val="99"/>
    <w:unhideWhenUsed/>
    <w:rsid w:val="00AD71FA"/>
    <w:pPr>
      <w:spacing w:after="120"/>
      <w:jc w:val="left"/>
    </w:pPr>
    <w:rPr>
      <w:rFonts w:ascii="Cambria" w:eastAsia="Cambria" w:hAnsi="Cambria"/>
      <w:szCs w:val="20"/>
    </w:rPr>
  </w:style>
  <w:style w:type="character" w:customStyle="1" w:styleId="BodyTextChar">
    <w:name w:val="Body Text Char"/>
    <w:basedOn w:val="DefaultParagraphFont"/>
    <w:link w:val="BodyText"/>
    <w:uiPriority w:val="99"/>
    <w:rsid w:val="00AD71FA"/>
    <w:rPr>
      <w:rFonts w:ascii="Cambria" w:eastAsia="Cambria" w:hAnsi="Cambria"/>
      <w:szCs w:val="20"/>
    </w:rPr>
  </w:style>
  <w:style w:type="character" w:customStyle="1" w:styleId="BodyTextIndentChar">
    <w:name w:val="Body Text Indent Char"/>
    <w:basedOn w:val="DefaultParagraphFont"/>
    <w:link w:val="BodyTextIndent"/>
    <w:uiPriority w:val="99"/>
    <w:rsid w:val="00AD71FA"/>
    <w:rPr>
      <w:rFonts w:eastAsia="Arial Unicode MS"/>
      <w:noProof/>
    </w:rPr>
  </w:style>
  <w:style w:type="paragraph" w:styleId="NormalIndent">
    <w:name w:val="Normal Indent"/>
    <w:basedOn w:val="Normal"/>
    <w:uiPriority w:val="99"/>
    <w:unhideWhenUsed/>
    <w:rsid w:val="00AD71FA"/>
    <w:pPr>
      <w:spacing w:after="200"/>
      <w:ind w:left="720"/>
      <w:jc w:val="left"/>
    </w:pPr>
    <w:rPr>
      <w:rFonts w:ascii="Cambria" w:eastAsia="Cambria" w:hAnsi="Cambria"/>
      <w:szCs w:val="20"/>
    </w:rPr>
  </w:style>
  <w:style w:type="paragraph" w:styleId="Signature">
    <w:name w:val="Signature"/>
    <w:basedOn w:val="Normal"/>
    <w:link w:val="SignatureChar"/>
    <w:uiPriority w:val="99"/>
    <w:unhideWhenUsed/>
    <w:rsid w:val="00AD71FA"/>
    <w:pPr>
      <w:spacing w:after="200"/>
      <w:ind w:left="4320"/>
      <w:jc w:val="left"/>
    </w:pPr>
    <w:rPr>
      <w:rFonts w:ascii="Cambria" w:eastAsia="Cambria" w:hAnsi="Cambria"/>
      <w:szCs w:val="20"/>
    </w:rPr>
  </w:style>
  <w:style w:type="character" w:customStyle="1" w:styleId="SignatureChar">
    <w:name w:val="Signature Char"/>
    <w:basedOn w:val="DefaultParagraphFont"/>
    <w:link w:val="Signature"/>
    <w:uiPriority w:val="99"/>
    <w:rsid w:val="00AD71FA"/>
    <w:rPr>
      <w:rFonts w:ascii="Cambria" w:eastAsia="Cambria" w:hAnsi="Cambria"/>
      <w:szCs w:val="20"/>
    </w:rPr>
  </w:style>
  <w:style w:type="paragraph" w:customStyle="1" w:styleId="PPLine">
    <w:name w:val="PP Line"/>
    <w:basedOn w:val="Signature"/>
    <w:rsid w:val="00AD71FA"/>
  </w:style>
  <w:style w:type="paragraph" w:customStyle="1" w:styleId="InsideAddressName">
    <w:name w:val="Inside Address Name"/>
    <w:basedOn w:val="Normal"/>
    <w:rsid w:val="00AD71FA"/>
    <w:pPr>
      <w:spacing w:after="200"/>
      <w:jc w:val="left"/>
    </w:pPr>
    <w:rPr>
      <w:rFonts w:ascii="Cambria" w:eastAsia="Cambria" w:hAnsi="Cambria"/>
      <w:szCs w:val="20"/>
    </w:rPr>
  </w:style>
  <w:style w:type="character" w:customStyle="1" w:styleId="Heading5Char">
    <w:name w:val="Heading 5 Char"/>
    <w:basedOn w:val="DefaultParagraphFont"/>
    <w:link w:val="Heading5"/>
    <w:uiPriority w:val="9"/>
    <w:rsid w:val="00AD71FA"/>
    <w:rPr>
      <w:rFonts w:eastAsia="Arial Unicode MS"/>
      <w:i/>
    </w:rPr>
  </w:style>
  <w:style w:type="character" w:customStyle="1" w:styleId="Heading6Char">
    <w:name w:val="Heading 6 Char"/>
    <w:basedOn w:val="DefaultParagraphFont"/>
    <w:link w:val="Heading6"/>
    <w:uiPriority w:val="9"/>
    <w:rsid w:val="00AD71FA"/>
    <w:rPr>
      <w:rFonts w:ascii="Times New Roman" w:eastAsia="Arial Unicode MS" w:hAnsi="Times New Roman"/>
      <w:b/>
      <w:bCs/>
      <w:sz w:val="22"/>
      <w:szCs w:val="22"/>
    </w:rPr>
  </w:style>
  <w:style w:type="paragraph" w:styleId="BalloonText">
    <w:name w:val="Balloon Text"/>
    <w:basedOn w:val="Normal"/>
    <w:link w:val="BalloonTextChar"/>
    <w:uiPriority w:val="99"/>
    <w:unhideWhenUsed/>
    <w:rsid w:val="00AD71FA"/>
    <w:pPr>
      <w:jc w:val="left"/>
    </w:pPr>
    <w:rPr>
      <w:rFonts w:ascii="Lucida Grande" w:eastAsia="Cambria" w:hAnsi="Lucida Grande"/>
      <w:sz w:val="18"/>
      <w:szCs w:val="18"/>
    </w:rPr>
  </w:style>
  <w:style w:type="character" w:customStyle="1" w:styleId="BalloonTextChar">
    <w:name w:val="Balloon Text Char"/>
    <w:basedOn w:val="DefaultParagraphFont"/>
    <w:link w:val="BalloonText"/>
    <w:uiPriority w:val="99"/>
    <w:rsid w:val="00AD71FA"/>
    <w:rPr>
      <w:rFonts w:ascii="Lucida Grande" w:eastAsia="Cambria" w:hAnsi="Lucida Grande"/>
      <w:sz w:val="18"/>
      <w:szCs w:val="18"/>
    </w:rPr>
  </w:style>
  <w:style w:type="paragraph" w:customStyle="1" w:styleId="EndNoteBibliographyTitle">
    <w:name w:val="EndNote Bibliography Title"/>
    <w:basedOn w:val="Normal"/>
    <w:rsid w:val="0091524A"/>
    <w:pPr>
      <w:jc w:val="center"/>
    </w:pPr>
  </w:style>
  <w:style w:type="paragraph" w:customStyle="1" w:styleId="EndNoteBibliography">
    <w:name w:val="EndNote Bibliography"/>
    <w:basedOn w:val="Normal"/>
    <w:rsid w:val="0091524A"/>
  </w:style>
  <w:style w:type="paragraph" w:styleId="Index1">
    <w:name w:val="index 1"/>
    <w:basedOn w:val="Normal"/>
    <w:next w:val="Normal"/>
    <w:autoRedefine/>
    <w:unhideWhenUsed/>
    <w:rsid w:val="00E06F23"/>
    <w:pPr>
      <w:ind w:left="240" w:hanging="240"/>
    </w:pPr>
  </w:style>
  <w:style w:type="paragraph" w:styleId="Index2">
    <w:name w:val="index 2"/>
    <w:basedOn w:val="Normal"/>
    <w:next w:val="Normal"/>
    <w:autoRedefine/>
    <w:unhideWhenUsed/>
    <w:rsid w:val="00E06F23"/>
    <w:pPr>
      <w:ind w:left="480" w:hanging="240"/>
    </w:pPr>
  </w:style>
  <w:style w:type="paragraph" w:styleId="Index3">
    <w:name w:val="index 3"/>
    <w:basedOn w:val="Normal"/>
    <w:next w:val="Normal"/>
    <w:autoRedefine/>
    <w:unhideWhenUsed/>
    <w:rsid w:val="00E06F23"/>
    <w:pPr>
      <w:ind w:left="720" w:hanging="240"/>
    </w:pPr>
  </w:style>
  <w:style w:type="paragraph" w:styleId="Index4">
    <w:name w:val="index 4"/>
    <w:basedOn w:val="Normal"/>
    <w:next w:val="Normal"/>
    <w:autoRedefine/>
    <w:unhideWhenUsed/>
    <w:rsid w:val="00E06F23"/>
    <w:pPr>
      <w:ind w:left="960" w:hanging="240"/>
    </w:pPr>
  </w:style>
  <w:style w:type="paragraph" w:styleId="Index5">
    <w:name w:val="index 5"/>
    <w:basedOn w:val="Normal"/>
    <w:next w:val="Normal"/>
    <w:autoRedefine/>
    <w:unhideWhenUsed/>
    <w:rsid w:val="00E06F23"/>
    <w:pPr>
      <w:ind w:left="1200" w:hanging="240"/>
    </w:pPr>
  </w:style>
  <w:style w:type="paragraph" w:styleId="Index6">
    <w:name w:val="index 6"/>
    <w:basedOn w:val="Normal"/>
    <w:next w:val="Normal"/>
    <w:autoRedefine/>
    <w:unhideWhenUsed/>
    <w:rsid w:val="00E06F23"/>
    <w:pPr>
      <w:ind w:left="1440" w:hanging="240"/>
    </w:pPr>
  </w:style>
  <w:style w:type="paragraph" w:styleId="Index7">
    <w:name w:val="index 7"/>
    <w:basedOn w:val="Normal"/>
    <w:next w:val="Normal"/>
    <w:autoRedefine/>
    <w:unhideWhenUsed/>
    <w:rsid w:val="00E06F23"/>
    <w:pPr>
      <w:ind w:left="1680" w:hanging="240"/>
    </w:pPr>
  </w:style>
  <w:style w:type="paragraph" w:styleId="Index8">
    <w:name w:val="index 8"/>
    <w:basedOn w:val="Normal"/>
    <w:next w:val="Normal"/>
    <w:autoRedefine/>
    <w:unhideWhenUsed/>
    <w:rsid w:val="00E06F23"/>
    <w:pPr>
      <w:ind w:left="1920" w:hanging="240"/>
    </w:pPr>
  </w:style>
  <w:style w:type="paragraph" w:styleId="Index9">
    <w:name w:val="index 9"/>
    <w:basedOn w:val="Normal"/>
    <w:next w:val="Normal"/>
    <w:autoRedefine/>
    <w:unhideWhenUsed/>
    <w:rsid w:val="00E06F23"/>
    <w:pPr>
      <w:ind w:left="2160" w:hanging="240"/>
    </w:pPr>
  </w:style>
  <w:style w:type="paragraph" w:styleId="IndexHeading">
    <w:name w:val="index heading"/>
    <w:basedOn w:val="Normal"/>
    <w:next w:val="Index1"/>
    <w:unhideWhenUsed/>
    <w:rsid w:val="00E06F23"/>
  </w:style>
  <w:style w:type="paragraph" w:styleId="DocumentMap">
    <w:name w:val="Document Map"/>
    <w:basedOn w:val="Normal"/>
    <w:link w:val="DocumentMapChar"/>
    <w:semiHidden/>
    <w:unhideWhenUsed/>
    <w:rsid w:val="00F15E77"/>
    <w:rPr>
      <w:rFonts w:ascii="Times New Roman" w:hAnsi="Times New Roman"/>
    </w:rPr>
  </w:style>
  <w:style w:type="character" w:customStyle="1" w:styleId="DocumentMapChar">
    <w:name w:val="Document Map Char"/>
    <w:basedOn w:val="DefaultParagraphFont"/>
    <w:link w:val="DocumentMap"/>
    <w:semiHidden/>
    <w:rsid w:val="00F15E77"/>
    <w:rPr>
      <w:rFonts w:ascii="Times New Roman" w:eastAsia="Arial Unicode MS" w:hAnsi="Times New Roman"/>
    </w:rPr>
  </w:style>
  <w:style w:type="paragraph" w:styleId="NormalWeb">
    <w:name w:val="Normal (Web)"/>
    <w:basedOn w:val="Normal"/>
    <w:uiPriority w:val="99"/>
    <w:semiHidden/>
    <w:unhideWhenUsed/>
    <w:rsid w:val="00B336B8"/>
    <w:pPr>
      <w:spacing w:before="100" w:beforeAutospacing="1" w:after="100" w:afterAutospacing="1"/>
      <w:ind w:firstLine="0"/>
      <w:jc w:val="left"/>
    </w:pPr>
    <w:rPr>
      <w:rFonts w:ascii="Times New Roman" w:eastAsia="Times" w:hAnsi="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2939">
      <w:bodyDiv w:val="1"/>
      <w:marLeft w:val="0"/>
      <w:marRight w:val="0"/>
      <w:marTop w:val="0"/>
      <w:marBottom w:val="0"/>
      <w:divBdr>
        <w:top w:val="none" w:sz="0" w:space="0" w:color="auto"/>
        <w:left w:val="none" w:sz="0" w:space="0" w:color="auto"/>
        <w:bottom w:val="none" w:sz="0" w:space="0" w:color="auto"/>
        <w:right w:val="none" w:sz="0" w:space="0" w:color="auto"/>
      </w:divBdr>
    </w:div>
    <w:div w:id="83572918">
      <w:bodyDiv w:val="1"/>
      <w:marLeft w:val="0"/>
      <w:marRight w:val="0"/>
      <w:marTop w:val="0"/>
      <w:marBottom w:val="0"/>
      <w:divBdr>
        <w:top w:val="none" w:sz="0" w:space="0" w:color="auto"/>
        <w:left w:val="none" w:sz="0" w:space="0" w:color="auto"/>
        <w:bottom w:val="none" w:sz="0" w:space="0" w:color="auto"/>
        <w:right w:val="none" w:sz="0" w:space="0" w:color="auto"/>
      </w:divBdr>
    </w:div>
    <w:div w:id="368141601">
      <w:bodyDiv w:val="1"/>
      <w:marLeft w:val="0"/>
      <w:marRight w:val="0"/>
      <w:marTop w:val="0"/>
      <w:marBottom w:val="0"/>
      <w:divBdr>
        <w:top w:val="none" w:sz="0" w:space="0" w:color="auto"/>
        <w:left w:val="none" w:sz="0" w:space="0" w:color="auto"/>
        <w:bottom w:val="none" w:sz="0" w:space="0" w:color="auto"/>
        <w:right w:val="none" w:sz="0" w:space="0" w:color="auto"/>
      </w:divBdr>
    </w:div>
    <w:div w:id="559250275">
      <w:bodyDiv w:val="1"/>
      <w:marLeft w:val="0"/>
      <w:marRight w:val="0"/>
      <w:marTop w:val="0"/>
      <w:marBottom w:val="0"/>
      <w:divBdr>
        <w:top w:val="none" w:sz="0" w:space="0" w:color="auto"/>
        <w:left w:val="none" w:sz="0" w:space="0" w:color="auto"/>
        <w:bottom w:val="none" w:sz="0" w:space="0" w:color="auto"/>
        <w:right w:val="none" w:sz="0" w:space="0" w:color="auto"/>
      </w:divBdr>
    </w:div>
    <w:div w:id="925966659">
      <w:bodyDiv w:val="1"/>
      <w:marLeft w:val="0"/>
      <w:marRight w:val="0"/>
      <w:marTop w:val="0"/>
      <w:marBottom w:val="0"/>
      <w:divBdr>
        <w:top w:val="none" w:sz="0" w:space="0" w:color="auto"/>
        <w:left w:val="none" w:sz="0" w:space="0" w:color="auto"/>
        <w:bottom w:val="none" w:sz="0" w:space="0" w:color="auto"/>
        <w:right w:val="none" w:sz="0" w:space="0" w:color="auto"/>
      </w:divBdr>
    </w:div>
    <w:div w:id="1206721171">
      <w:bodyDiv w:val="1"/>
      <w:marLeft w:val="0"/>
      <w:marRight w:val="0"/>
      <w:marTop w:val="0"/>
      <w:marBottom w:val="0"/>
      <w:divBdr>
        <w:top w:val="none" w:sz="0" w:space="0" w:color="auto"/>
        <w:left w:val="none" w:sz="0" w:space="0" w:color="auto"/>
        <w:bottom w:val="none" w:sz="0" w:space="0" w:color="auto"/>
        <w:right w:val="none" w:sz="0" w:space="0" w:color="auto"/>
      </w:divBdr>
    </w:div>
    <w:div w:id="1433744827">
      <w:bodyDiv w:val="1"/>
      <w:marLeft w:val="0"/>
      <w:marRight w:val="0"/>
      <w:marTop w:val="0"/>
      <w:marBottom w:val="0"/>
      <w:divBdr>
        <w:top w:val="none" w:sz="0" w:space="0" w:color="auto"/>
        <w:left w:val="none" w:sz="0" w:space="0" w:color="auto"/>
        <w:bottom w:val="none" w:sz="0" w:space="0" w:color="auto"/>
        <w:right w:val="none" w:sz="0" w:space="0" w:color="auto"/>
      </w:divBdr>
    </w:div>
    <w:div w:id="1870289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lkbank.org)" TargetMode="External"/><Relationship Id="rId13" Type="http://schemas.openxmlformats.org/officeDocument/2006/relationships/hyperlink" Target="http://www.handle.net" TargetMode="External"/><Relationship Id="rId18" Type="http://schemas.openxmlformats.org/officeDocument/2006/relationships/hyperlink" Target="http://128.2.71.222:80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hildes.talkbank.org" TargetMode="External"/><Relationship Id="rId7" Type="http://schemas.openxmlformats.org/officeDocument/2006/relationships/endnotes" Target="endnotes.xml"/><Relationship Id="rId12" Type="http://schemas.openxmlformats.org/officeDocument/2006/relationships/hyperlink" Target="http://www.language-archives.org)" TargetMode="External"/><Relationship Id="rId17" Type="http://schemas.openxmlformats.org/officeDocument/2006/relationships/hyperlink" Target="https://vlo.clarin.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la.mpi.nl/)" TargetMode="External"/><Relationship Id="rId20" Type="http://schemas.openxmlformats.org/officeDocument/2006/relationships/hyperlink" Target="http://childes.talkbank.org/morgram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lkbank.org" TargetMode="External"/><Relationship Id="rId24" Type="http://schemas.openxmlformats.org/officeDocument/2006/relationships/hyperlink" Target="http://talkbank.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larin.eu" TargetMode="External"/><Relationship Id="rId23" Type="http://schemas.openxmlformats.org/officeDocument/2006/relationships/hyperlink" Target="http://talkbank.org" TargetMode="External"/><Relationship Id="rId28" Type="http://schemas.openxmlformats.org/officeDocument/2006/relationships/footer" Target="footer2.xml"/><Relationship Id="rId10" Type="http://schemas.openxmlformats.org/officeDocument/2006/relationships/hyperlink" Target="http://talkbank.org)" TargetMode="Externa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ildes.talkbank.org" TargetMode="External"/><Relationship Id="rId14" Type="http://schemas.openxmlformats.org/officeDocument/2006/relationships/hyperlink" Target="https://tla.mpi.nl/cmdi-metadata/" TargetMode="External"/><Relationship Id="rId22" Type="http://schemas.openxmlformats.org/officeDocument/2006/relationships/hyperlink" Target="%22mailto:p"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F579-F85E-4D6F-AD1D-A670FC8F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116</Pages>
  <Words>45792</Words>
  <Characters>261018</Characters>
  <Application>Microsoft Office Word</Application>
  <DocSecurity>0</DocSecurity>
  <Lines>2175</Lines>
  <Paragraphs>612</Paragraphs>
  <ScaleCrop>false</ScaleCrop>
  <HeadingPairs>
    <vt:vector size="2" baseType="variant">
      <vt:variant>
        <vt:lpstr>Title</vt:lpstr>
      </vt:variant>
      <vt:variant>
        <vt:i4>1</vt:i4>
      </vt:variant>
    </vt:vector>
  </HeadingPairs>
  <TitlesOfParts>
    <vt:vector size="1" baseType="lpstr">
      <vt:lpstr>1:</vt:lpstr>
    </vt:vector>
  </TitlesOfParts>
  <Company>CMU</Company>
  <LinksUpToDate>false</LinksUpToDate>
  <CharactersWithSpaces>306198</CharactersWithSpaces>
  <SharedDoc>false</SharedDoc>
  <HLinks>
    <vt:vector size="24" baseType="variant">
      <vt:variant>
        <vt:i4>3735612</vt:i4>
      </vt:variant>
      <vt:variant>
        <vt:i4>486</vt:i4>
      </vt:variant>
      <vt:variant>
        <vt:i4>0</vt:i4>
      </vt:variant>
      <vt:variant>
        <vt:i4>5</vt:i4>
      </vt:variant>
      <vt:variant>
        <vt:lpwstr>http://childes.psy.cmu.edu</vt:lpwstr>
      </vt:variant>
      <vt:variant>
        <vt:lpwstr/>
      </vt:variant>
      <vt:variant>
        <vt:i4>3866647</vt:i4>
      </vt:variant>
      <vt:variant>
        <vt:i4>450</vt:i4>
      </vt:variant>
      <vt:variant>
        <vt:i4>0</vt:i4>
      </vt:variant>
      <vt:variant>
        <vt:i4>5</vt:i4>
      </vt:variant>
      <vt:variant>
        <vt:lpwstr>http://childes.psy.cmu.edu/morgrams/wakachi2002.zip</vt:lpwstr>
      </vt:variant>
      <vt:variant>
        <vt:lpwstr/>
      </vt:variant>
      <vt:variant>
        <vt:i4>2228265</vt:i4>
      </vt:variant>
      <vt:variant>
        <vt:i4>447</vt:i4>
      </vt:variant>
      <vt:variant>
        <vt:i4>0</vt:i4>
      </vt:variant>
      <vt:variant>
        <vt:i4>5</vt:i4>
      </vt:variant>
      <vt:variant>
        <vt:lpwstr>mailto:bingbing@c</vt:lpwstr>
      </vt:variant>
      <vt:variant>
        <vt:lpwstr/>
      </vt:variant>
      <vt:variant>
        <vt:i4>6488065</vt:i4>
      </vt:variant>
      <vt:variant>
        <vt:i4>402</vt:i4>
      </vt:variant>
      <vt:variant>
        <vt:i4>0</vt:i4>
      </vt:variant>
      <vt:variant>
        <vt:i4>5</vt:i4>
      </vt:variant>
      <vt:variant>
        <vt:lpwstr>http://talkbank.org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macw</dc:creator>
  <cp:keywords/>
  <cp:lastModifiedBy>macw</cp:lastModifiedBy>
  <cp:revision>191</cp:revision>
  <cp:lastPrinted>2018-04-06T16:46:00Z</cp:lastPrinted>
  <dcterms:created xsi:type="dcterms:W3CDTF">2016-06-28T21:26:00Z</dcterms:created>
  <dcterms:modified xsi:type="dcterms:W3CDTF">2018-04-06T16:49:00Z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